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21" w:rsidRPr="00F45684" w:rsidRDefault="00C22921" w:rsidP="00C22921">
      <w:pPr>
        <w:pageBreakBefore/>
        <w:spacing w:after="0" w:line="240" w:lineRule="auto"/>
        <w:jc w:val="center"/>
        <w:rPr>
          <w:rFonts w:ascii="Times New Roman" w:hAnsi="Times New Roman"/>
          <w:sz w:val="48"/>
          <w:szCs w:val="48"/>
        </w:rPr>
      </w:pPr>
      <w:bookmarkStart w:id="0" w:name="_GoBack"/>
      <w:bookmarkEnd w:id="0"/>
      <w:r w:rsidRPr="00F45684">
        <w:rPr>
          <w:rFonts w:ascii="Times New Roman" w:hAnsi="Times New Roman"/>
          <w:sz w:val="48"/>
          <w:szCs w:val="48"/>
        </w:rPr>
        <w:t>World Science Fiction Society</w:t>
      </w:r>
    </w:p>
    <w:p w:rsidR="00C22921" w:rsidRPr="00F45684" w:rsidRDefault="00C22921" w:rsidP="00C22921">
      <w:pPr>
        <w:spacing w:before="120" w:after="120" w:line="240" w:lineRule="auto"/>
        <w:jc w:val="center"/>
        <w:rPr>
          <w:rFonts w:ascii="Times New Roman" w:hAnsi="Times New Roman"/>
          <w:sz w:val="36"/>
          <w:szCs w:val="36"/>
        </w:rPr>
      </w:pPr>
      <w:r>
        <w:rPr>
          <w:rFonts w:ascii="Times New Roman" w:hAnsi="Times New Roman"/>
          <w:sz w:val="36"/>
          <w:szCs w:val="36"/>
        </w:rPr>
        <w:t xml:space="preserve">Business Passed on to </w:t>
      </w:r>
      <w:r w:rsidR="00711B02">
        <w:rPr>
          <w:rFonts w:ascii="Times New Roman" w:hAnsi="Times New Roman"/>
          <w:sz w:val="36"/>
          <w:szCs w:val="36"/>
        </w:rPr>
        <w:t>Worldcon 7</w:t>
      </w:r>
      <w:r w:rsidR="005235EB">
        <w:rPr>
          <w:rFonts w:ascii="Times New Roman" w:hAnsi="Times New Roman"/>
          <w:sz w:val="36"/>
          <w:szCs w:val="36"/>
        </w:rPr>
        <w:t>6</w:t>
      </w:r>
    </w:p>
    <w:p w:rsidR="005959D4" w:rsidRDefault="005959D4" w:rsidP="00C22921">
      <w:pPr>
        <w:pStyle w:val="Block"/>
      </w:pPr>
    </w:p>
    <w:p w:rsidR="00C22921" w:rsidRDefault="00C22921" w:rsidP="005959D4">
      <w:pPr>
        <w:pStyle w:val="Block"/>
        <w:spacing w:after="0"/>
      </w:pPr>
      <w:r>
        <w:t xml:space="preserve">The following </w:t>
      </w:r>
      <w:r w:rsidR="005959D4">
        <w:t>items</w:t>
      </w:r>
      <w:r>
        <w:t xml:space="preserve"> </w:t>
      </w:r>
      <w:r w:rsidR="005959D4">
        <w:t xml:space="preserve">were </w:t>
      </w:r>
      <w:r>
        <w:t xml:space="preserve">passed at </w:t>
      </w:r>
      <w:r w:rsidR="005235EB">
        <w:t>Worldcon 75</w:t>
      </w:r>
      <w:r w:rsidR="00711B02">
        <w:t xml:space="preserve"> </w:t>
      </w:r>
      <w:r>
        <w:t>in 201</w:t>
      </w:r>
      <w:r w:rsidR="005235EB">
        <w:t>7</w:t>
      </w:r>
      <w:r>
        <w:t xml:space="preserve"> and must be ratified by </w:t>
      </w:r>
      <w:r w:rsidR="00711B02">
        <w:t>Worldcon 7</w:t>
      </w:r>
      <w:r w:rsidR="005235EB">
        <w:t>6</w:t>
      </w:r>
      <w:r w:rsidR="00711B02">
        <w:t xml:space="preserve"> </w:t>
      </w:r>
      <w:r>
        <w:t>in 201</w:t>
      </w:r>
      <w:r w:rsidR="005235EB">
        <w:t>8</w:t>
      </w:r>
      <w:r>
        <w:t xml:space="preserve"> in order to become part of the Worldcon Constitution.</w:t>
      </w:r>
    </w:p>
    <w:p w:rsidR="005235EB" w:rsidRPr="003E6729" w:rsidRDefault="005235EB" w:rsidP="005235EB">
      <w:pPr>
        <w:pStyle w:val="Heading3"/>
      </w:pPr>
      <w:bookmarkStart w:id="1" w:name="_Toc489256077"/>
      <w:bookmarkStart w:id="2" w:name="_Toc490932693"/>
      <w:r>
        <w:t>A.1</w:t>
      </w:r>
      <w:r>
        <w:tab/>
        <w:t>Short Title: What Our Marks Really Are</w:t>
      </w:r>
      <w:bookmarkEnd w:id="1"/>
      <w:bookmarkEnd w:id="2"/>
    </w:p>
    <w:p w:rsidR="005235EB" w:rsidRPr="00E02180" w:rsidRDefault="005235EB" w:rsidP="005235EB">
      <w:pPr>
        <w:pStyle w:val="Moved"/>
      </w:pPr>
      <w:r w:rsidRPr="00E02180">
        <w:t>Moved:</w:t>
      </w:r>
      <w:r>
        <w:t xml:space="preserve"> t</w:t>
      </w:r>
      <w:r w:rsidRPr="00E02180">
        <w:t>o replace section 2.2 of the Constitution with:</w:t>
      </w:r>
    </w:p>
    <w:p w:rsidR="00A046B6" w:rsidRPr="00A046B6" w:rsidRDefault="00A046B6" w:rsidP="00A046B6">
      <w:pPr>
        <w:pStyle w:val="Indent"/>
        <w:rPr>
          <w:strike/>
          <w:color w:val="FF0000"/>
        </w:rPr>
      </w:pPr>
      <w:r w:rsidRPr="00A046B6">
        <w:rPr>
          <w:strike/>
          <w:color w:val="FF0000"/>
        </w:rPr>
        <w:t>Every Worldcon and NASFIC Committee shall include the following notice in each of its publications:</w:t>
      </w:r>
    </w:p>
    <w:p w:rsidR="00A046B6" w:rsidRPr="00A046B6" w:rsidRDefault="00A046B6" w:rsidP="00A046B6">
      <w:pPr>
        <w:pStyle w:val="Indent"/>
        <w:rPr>
          <w:strike/>
        </w:rPr>
      </w:pPr>
      <w:r w:rsidRPr="00A046B6">
        <w:rPr>
          <w:strike/>
          <w:color w:val="FF0000"/>
        </w:rPr>
        <w:t>“World Science Fiction Society”, “WSFS”, “World Science Fiction Convention”, “Worldcon”, “</w:t>
      </w:r>
      <w:proofErr w:type="spellStart"/>
      <w:r w:rsidRPr="00A046B6">
        <w:rPr>
          <w:strike/>
          <w:color w:val="FF0000"/>
        </w:rPr>
        <w:t>NASFiC</w:t>
      </w:r>
      <w:proofErr w:type="spellEnd"/>
      <w:r w:rsidRPr="00A046B6">
        <w:rPr>
          <w:strike/>
          <w:color w:val="FF0000"/>
        </w:rPr>
        <w:t>” “Hugo Award”, the Hugo Award Logo, and the distinctive design of the Hugo Award Trophy Rocket are service marks of the World Science Fiction Society, an unincorporated literary society.</w:t>
      </w:r>
    </w:p>
    <w:p w:rsidR="005235EB" w:rsidRPr="00A046B6" w:rsidRDefault="005235EB" w:rsidP="005235EB">
      <w:pPr>
        <w:pStyle w:val="Indent"/>
        <w:rPr>
          <w:u w:val="single"/>
        </w:rPr>
      </w:pPr>
      <w:r w:rsidRPr="00A046B6">
        <w:rPr>
          <w:color w:val="0000FF"/>
          <w:u w:val="single"/>
        </w:rPr>
        <w:t xml:space="preserve">Every Worldcon and NASFIC Committee shall include a notice in each of its publications that clearly acknowledges the service marks of the Society. </w:t>
      </w:r>
      <w:r w:rsidR="00B33EAE" w:rsidRPr="00A046B6">
        <w:rPr>
          <w:color w:val="0000FF"/>
          <w:u w:val="single"/>
        </w:rPr>
        <w:t>The Mark Protection Committee shall supply each such convention committee with the correct form of such notice.</w:t>
      </w:r>
    </w:p>
    <w:p w:rsidR="005235EB" w:rsidRPr="005235EB" w:rsidRDefault="005235EB" w:rsidP="005235EB">
      <w:pPr>
        <w:pStyle w:val="Block"/>
      </w:pPr>
      <w:r w:rsidRPr="005235EB">
        <w:t>Proposed by: The Mark Protection Committee</w:t>
      </w:r>
    </w:p>
    <w:p w:rsidR="00711B02" w:rsidRDefault="00E877A1" w:rsidP="00714D4C">
      <w:pPr>
        <w:pStyle w:val="Block"/>
        <w:spacing w:before="120" w:after="120"/>
      </w:pPr>
      <w:r>
        <w:t xml:space="preserve">See the </w:t>
      </w:r>
      <w:r w:rsidRPr="005235EB">
        <w:t>201</w:t>
      </w:r>
      <w:r w:rsidR="005235EB" w:rsidRPr="005235EB">
        <w:t>7</w:t>
      </w:r>
      <w:r w:rsidRPr="005235EB">
        <w:t xml:space="preserve"> WSFS Business Meeting Minutes</w:t>
      </w:r>
      <w:r>
        <w:t xml:space="preserve"> </w:t>
      </w:r>
      <w:r w:rsidR="004C2E8F">
        <w:t xml:space="preserve">for the makers’ </w:t>
      </w:r>
      <w:r w:rsidR="005235EB">
        <w:t xml:space="preserve">commentary </w:t>
      </w:r>
      <w:r w:rsidR="004C2E8F">
        <w:t>on page</w:t>
      </w:r>
      <w:r w:rsidR="005235EB">
        <w:t> </w:t>
      </w:r>
      <w:r w:rsidR="00A046B6">
        <w:t>6</w:t>
      </w:r>
      <w:r w:rsidR="00714D4C">
        <w:t>.</w:t>
      </w:r>
    </w:p>
    <w:p w:rsidR="00711B02" w:rsidRPr="00271228" w:rsidRDefault="00711B02" w:rsidP="00711B02">
      <w:pPr>
        <w:pStyle w:val="Block"/>
        <w:jc w:val="center"/>
      </w:pPr>
      <w:r>
        <w:t>*****</w:t>
      </w:r>
    </w:p>
    <w:p w:rsidR="005235EB" w:rsidRDefault="005235EB" w:rsidP="005235EB">
      <w:pPr>
        <w:pStyle w:val="Heading3"/>
      </w:pPr>
      <w:bookmarkStart w:id="3" w:name="_Toc489256078"/>
      <w:bookmarkStart w:id="4" w:name="_Toc490932694"/>
      <w:r>
        <w:t>A</w:t>
      </w:r>
      <w:r w:rsidRPr="00DD7BB4">
        <w:t>.</w:t>
      </w:r>
      <w:r>
        <w:t>2</w:t>
      </w:r>
      <w:r w:rsidRPr="00DD7BB4">
        <w:tab/>
      </w:r>
      <w:r w:rsidRPr="008A15D5">
        <w:t>Short</w:t>
      </w:r>
      <w:r w:rsidRPr="00DD7BB4">
        <w:t xml:space="preserve"> Title: </w:t>
      </w:r>
      <w:r>
        <w:t>The Reasonable Amendment</w:t>
      </w:r>
      <w:bookmarkEnd w:id="3"/>
      <w:bookmarkEnd w:id="4"/>
    </w:p>
    <w:p w:rsidR="005235EB" w:rsidRPr="005327A5" w:rsidRDefault="005235EB" w:rsidP="005235EB">
      <w:pPr>
        <w:pStyle w:val="Moved"/>
      </w:pPr>
      <w:r w:rsidRPr="00D00530">
        <w:rPr>
          <w:i/>
        </w:rPr>
        <w:t>Moved:</w:t>
      </w:r>
      <w:r w:rsidRPr="005327A5">
        <w:t xml:space="preserve"> to amend 3.8.</w:t>
      </w:r>
      <w:r>
        <w:t>5</w:t>
      </w:r>
      <w:r w:rsidRPr="005327A5">
        <w:t xml:space="preserve"> (Nominee Diversity) of the WSFS Constitution by striking </w:t>
      </w:r>
      <w:r>
        <w:t>“</w:t>
      </w:r>
      <w:r w:rsidRPr="005327A5">
        <w:t>best</w:t>
      </w:r>
      <w:r>
        <w:t>”</w:t>
      </w:r>
      <w:r w:rsidRPr="005327A5">
        <w:t xml:space="preserve"> and inserting </w:t>
      </w:r>
      <w:r>
        <w:t>“</w:t>
      </w:r>
      <w:r w:rsidRPr="005327A5">
        <w:t>reasonable</w:t>
      </w:r>
      <w:r>
        <w:t>”</w:t>
      </w:r>
      <w:r w:rsidRPr="005327A5">
        <w:t xml:space="preserve"> in its place.</w:t>
      </w:r>
    </w:p>
    <w:p w:rsidR="005235EB" w:rsidRPr="00BE54F2" w:rsidRDefault="005235EB" w:rsidP="005235EB">
      <w:pPr>
        <w:pStyle w:val="Moved"/>
        <w:rPr>
          <w:i/>
        </w:rPr>
      </w:pPr>
      <w:r w:rsidRPr="00BE54F2">
        <w:rPr>
          <w:i/>
        </w:rPr>
        <w:t>The revised 3.8.5 will then read as follows:</w:t>
      </w:r>
    </w:p>
    <w:p w:rsidR="005235EB" w:rsidRPr="00635BAF" w:rsidRDefault="005235EB" w:rsidP="005235EB">
      <w:pPr>
        <w:pStyle w:val="Indent"/>
      </w:pPr>
      <w:r w:rsidRPr="0095654E">
        <w:t xml:space="preserve">3.8.5: If there are more than two works in the same category that are episodes of the same dramatic presentation series or that are written works that have an author for single author works, or two or more authors for co-authored works, in common, only the two works in each category that have the most nominations shall appear on the final ballot. The Worldcon Committee shall make </w:t>
      </w:r>
      <w:proofErr w:type="spellStart"/>
      <w:r w:rsidRPr="0095654E">
        <w:rPr>
          <w:strike/>
          <w:color w:val="FF0000"/>
        </w:rPr>
        <w:t>best</w:t>
      </w:r>
      <w:r w:rsidRPr="0095654E">
        <w:rPr>
          <w:color w:val="0000FF"/>
          <w:u w:val="single"/>
          <w:lang w:val="en-US"/>
        </w:rPr>
        <w:t>reaso</w:t>
      </w:r>
      <w:r>
        <w:rPr>
          <w:color w:val="0000FF"/>
          <w:u w:val="single"/>
          <w:lang w:val="en-US"/>
        </w:rPr>
        <w:t>nable</w:t>
      </w:r>
      <w:proofErr w:type="spellEnd"/>
      <w:r w:rsidRPr="0095654E">
        <w:rPr>
          <w:color w:val="FF0000"/>
        </w:rPr>
        <w:t xml:space="preserve"> </w:t>
      </w:r>
      <w:r w:rsidRPr="0095654E">
        <w:t>efforts to notify those who would have been finalists in the absence of this subsection to provide them an opportunity to withdraw. For the purpose of this exclusion, works withdrawn shall be ignored.</w:t>
      </w:r>
    </w:p>
    <w:p w:rsidR="005235EB" w:rsidRPr="00D72761" w:rsidRDefault="005235EB" w:rsidP="005235EB">
      <w:pPr>
        <w:pStyle w:val="Block"/>
        <w:rPr>
          <w:szCs w:val="24"/>
        </w:rPr>
      </w:pPr>
      <w:r w:rsidRPr="00D72761">
        <w:rPr>
          <w:b/>
          <w:szCs w:val="24"/>
        </w:rPr>
        <w:lastRenderedPageBreak/>
        <w:t>Proposed by:</w:t>
      </w:r>
      <w:r w:rsidRPr="00D72761">
        <w:rPr>
          <w:szCs w:val="24"/>
        </w:rPr>
        <w:t xml:space="preserve"> </w:t>
      </w:r>
      <w:r>
        <w:t>The Nitpicking &amp; Flyspecking Committee</w:t>
      </w:r>
    </w:p>
    <w:p w:rsidR="00714D4C" w:rsidRDefault="00E877A1" w:rsidP="00714D4C">
      <w:pPr>
        <w:pStyle w:val="Block"/>
        <w:spacing w:before="120" w:after="120"/>
      </w:pPr>
      <w:r>
        <w:t xml:space="preserve">See the </w:t>
      </w:r>
      <w:hyperlink r:id="rId8" w:history="1">
        <w:r w:rsidRPr="005235EB">
          <w:t>201</w:t>
        </w:r>
        <w:r w:rsidR="005235EB">
          <w:t>7</w:t>
        </w:r>
        <w:r w:rsidRPr="005235EB">
          <w:t xml:space="preserve"> WSFS Business Meeting Minutes</w:t>
        </w:r>
      </w:hyperlink>
      <w:r>
        <w:t xml:space="preserve"> </w:t>
      </w:r>
      <w:r w:rsidR="00714D4C">
        <w:t xml:space="preserve">for the makers’ </w:t>
      </w:r>
      <w:r w:rsidR="00B8498F">
        <w:t>commentary</w:t>
      </w:r>
      <w:r w:rsidR="00714D4C">
        <w:t xml:space="preserve"> on page </w:t>
      </w:r>
      <w:r w:rsidR="00A046B6">
        <w:t>7</w:t>
      </w:r>
      <w:r w:rsidR="00714D4C">
        <w:t>.</w:t>
      </w:r>
    </w:p>
    <w:p w:rsidR="00C22921" w:rsidRDefault="00711B02" w:rsidP="00711B02">
      <w:pPr>
        <w:pStyle w:val="Block"/>
        <w:jc w:val="center"/>
      </w:pPr>
      <w:r>
        <w:t>*****</w:t>
      </w:r>
    </w:p>
    <w:p w:rsidR="005235EB" w:rsidRDefault="005235EB" w:rsidP="005235EB">
      <w:pPr>
        <w:pStyle w:val="Heading3"/>
      </w:pPr>
      <w:bookmarkStart w:id="5" w:name="_Toc489256079"/>
      <w:bookmarkStart w:id="6" w:name="_Toc490932695"/>
      <w:r>
        <w:t>A</w:t>
      </w:r>
      <w:r w:rsidRPr="00DD7BB4">
        <w:t>.</w:t>
      </w:r>
      <w:r>
        <w:t>3</w:t>
      </w:r>
      <w:r w:rsidRPr="00DD7BB4">
        <w:tab/>
      </w:r>
      <w:r w:rsidRPr="008A15D5">
        <w:t>Short</w:t>
      </w:r>
      <w:r w:rsidRPr="00DD7BB4">
        <w:t xml:space="preserve"> Title: </w:t>
      </w:r>
      <w:r>
        <w:t>Make Room! Make Room!</w:t>
      </w:r>
      <w:bookmarkEnd w:id="5"/>
      <w:bookmarkEnd w:id="6"/>
    </w:p>
    <w:p w:rsidR="005235EB" w:rsidRDefault="005235EB" w:rsidP="005235EB">
      <w:pPr>
        <w:pStyle w:val="Moved"/>
      </w:pPr>
      <w:r w:rsidRPr="00D00530">
        <w:rPr>
          <w:i/>
        </w:rPr>
        <w:t>Moved:</w:t>
      </w:r>
      <w:r w:rsidRPr="005327A5">
        <w:t xml:space="preserve"> to </w:t>
      </w:r>
      <w:r w:rsidRPr="000E0FE4">
        <w:t xml:space="preserve">strike out the words </w:t>
      </w:r>
      <w:r>
        <w:t>“</w:t>
      </w:r>
      <w:r w:rsidRPr="000E0FE4">
        <w:t>the lesser of five thousand (5,000) words or</w:t>
      </w:r>
      <w:r>
        <w:t>”</w:t>
      </w:r>
      <w:r w:rsidRPr="000E0FE4">
        <w:t xml:space="preserve"> from Article 3.2.8 of the Constitution.</w:t>
      </w:r>
    </w:p>
    <w:p w:rsidR="005235EB" w:rsidRPr="00BE54F2" w:rsidRDefault="005235EB" w:rsidP="005235EB">
      <w:pPr>
        <w:pStyle w:val="Moved"/>
        <w:rPr>
          <w:i/>
        </w:rPr>
      </w:pPr>
      <w:r w:rsidRPr="00BE54F2">
        <w:rPr>
          <w:i/>
        </w:rPr>
        <w:t>The revised 3.2.8 will then read as follows:</w:t>
      </w:r>
    </w:p>
    <w:p w:rsidR="005235EB" w:rsidRPr="005327A5" w:rsidRDefault="005235EB" w:rsidP="005235EB">
      <w:pPr>
        <w:pStyle w:val="Indent"/>
      </w:pPr>
      <w:r w:rsidRPr="0095654E">
        <w:t xml:space="preserve">3.2.8: The Worldcon Committee may relocate a story into a more appropriate category if it feels that it is necessary, provided that the length of the story is within </w:t>
      </w:r>
      <w:r w:rsidRPr="0095654E">
        <w:rPr>
          <w:strike/>
          <w:color w:val="FF0000"/>
        </w:rPr>
        <w:t>the lesser of</w:t>
      </w:r>
      <w:r w:rsidRPr="0095654E">
        <w:rPr>
          <w:color w:val="FF0000"/>
        </w:rPr>
        <w:t xml:space="preserve"> </w:t>
      </w:r>
      <w:r w:rsidRPr="0095654E">
        <w:rPr>
          <w:strike/>
          <w:color w:val="FF0000"/>
        </w:rPr>
        <w:t>five thousand (5,000) words or</w:t>
      </w:r>
      <w:r w:rsidRPr="0095654E">
        <w:rPr>
          <w:color w:val="FF0000"/>
        </w:rPr>
        <w:t xml:space="preserve"> </w:t>
      </w:r>
      <w:r w:rsidRPr="0095654E">
        <w:t>twenty percent (20%) of the new category limits.</w:t>
      </w:r>
    </w:p>
    <w:p w:rsidR="005235EB" w:rsidRPr="00D72761" w:rsidRDefault="005235EB" w:rsidP="005235EB">
      <w:pPr>
        <w:pStyle w:val="Block"/>
      </w:pPr>
      <w:r w:rsidRPr="00D72761">
        <w:rPr>
          <w:b/>
        </w:rPr>
        <w:t>Proposed by:</w:t>
      </w:r>
      <w:r w:rsidRPr="00D72761">
        <w:t xml:space="preserve"> </w:t>
      </w:r>
      <w:r w:rsidRPr="000E0FE4">
        <w:t>Nicholas Whyte and Gregory N</w:t>
      </w:r>
      <w:r>
        <w:t>.</w:t>
      </w:r>
      <w:r w:rsidRPr="000E0FE4">
        <w:t xml:space="preserve"> Hullender</w:t>
      </w:r>
    </w:p>
    <w:p w:rsidR="00714D4C" w:rsidRDefault="00E877A1" w:rsidP="00714D4C">
      <w:pPr>
        <w:pStyle w:val="Block"/>
        <w:spacing w:before="120" w:after="120"/>
      </w:pPr>
      <w:r>
        <w:t xml:space="preserve">See the </w:t>
      </w:r>
      <w:hyperlink r:id="rId9" w:history="1">
        <w:r w:rsidRPr="005235EB">
          <w:t>2016 WSFS Business Meeting Minutes</w:t>
        </w:r>
      </w:hyperlink>
      <w:r>
        <w:t xml:space="preserve"> </w:t>
      </w:r>
      <w:r w:rsidR="00714D4C">
        <w:t xml:space="preserve">for the </w:t>
      </w:r>
      <w:r w:rsidR="00B8498F">
        <w:t>makers’ commentary</w:t>
      </w:r>
      <w:r w:rsidR="00714D4C">
        <w:t xml:space="preserve"> on pages</w:t>
      </w:r>
      <w:r w:rsidR="00B8498F">
        <w:t> </w:t>
      </w:r>
      <w:r w:rsidR="00A046B6">
        <w:t>10 and 56-57.</w:t>
      </w:r>
    </w:p>
    <w:p w:rsidR="00C22921" w:rsidRDefault="00711B02" w:rsidP="00711B02">
      <w:pPr>
        <w:pStyle w:val="Block"/>
        <w:jc w:val="center"/>
      </w:pPr>
      <w:r>
        <w:t>*****</w:t>
      </w:r>
    </w:p>
    <w:p w:rsidR="005235EB" w:rsidRDefault="00DC1170" w:rsidP="005235EB">
      <w:pPr>
        <w:pStyle w:val="Heading3"/>
      </w:pPr>
      <w:bookmarkStart w:id="7" w:name="_Toc489256080"/>
      <w:bookmarkStart w:id="8" w:name="_Toc490932696"/>
      <w:r>
        <w:t>A</w:t>
      </w:r>
      <w:r w:rsidR="005235EB" w:rsidRPr="00DD7BB4">
        <w:t>.</w:t>
      </w:r>
      <w:r w:rsidR="005235EB">
        <w:t>4</w:t>
      </w:r>
      <w:r w:rsidR="005235EB" w:rsidRPr="00DD7BB4">
        <w:tab/>
      </w:r>
      <w:r w:rsidR="005235EB">
        <w:t>Short Title: Name That Award: The Second YA Amendment “Young Adult” Award</w:t>
      </w:r>
      <w:bookmarkEnd w:id="7"/>
      <w:bookmarkEnd w:id="8"/>
    </w:p>
    <w:p w:rsidR="005235EB" w:rsidRPr="00B87A4C" w:rsidRDefault="005235EB" w:rsidP="005235EB">
      <w:pPr>
        <w:pStyle w:val="Moved"/>
        <w:rPr>
          <w:szCs w:val="24"/>
        </w:rPr>
      </w:pPr>
      <w:r w:rsidRPr="00C96F8F">
        <w:rPr>
          <w:i/>
          <w:szCs w:val="24"/>
        </w:rPr>
        <w:t>Moved</w:t>
      </w:r>
      <w:r>
        <w:rPr>
          <w:i/>
          <w:szCs w:val="24"/>
        </w:rPr>
        <w:t>:</w:t>
      </w:r>
      <w:r w:rsidRPr="00B87A4C">
        <w:rPr>
          <w:szCs w:val="24"/>
        </w:rPr>
        <w:t xml:space="preserve"> </w:t>
      </w:r>
      <w:r>
        <w:t xml:space="preserve">to name the award for best young adult book the </w:t>
      </w:r>
      <w:r w:rsidRPr="005235EB">
        <w:rPr>
          <w:rFonts w:eastAsia="Times New Roman"/>
          <w:color w:val="0000FF"/>
          <w:u w:val="single"/>
        </w:rPr>
        <w:t>Lodestar</w:t>
      </w:r>
      <w:r>
        <w:t xml:space="preserve"> Award for Best Young Adult book </w:t>
      </w:r>
      <w:r>
        <w:rPr>
          <w:rFonts w:eastAsia="Times New Roman"/>
        </w:rPr>
        <w:t xml:space="preserve">by </w:t>
      </w:r>
      <w:r>
        <w:rPr>
          <w:rFonts w:eastAsia="Times New Roman"/>
          <w:color w:val="0000FF"/>
          <w:u w:val="single"/>
        </w:rPr>
        <w:t>inserting</w:t>
      </w:r>
      <w:r w:rsidRPr="000F2C92">
        <w:rPr>
          <w:rFonts w:eastAsia="Times New Roman"/>
          <w:color w:val="0000FF"/>
        </w:rPr>
        <w:t xml:space="preserve"> </w:t>
      </w:r>
      <w:r>
        <w:rPr>
          <w:rFonts w:eastAsia="Times New Roman"/>
        </w:rPr>
        <w:t>words as follows</w:t>
      </w:r>
      <w:r>
        <w:t>. The revised Young Adult award would then read as follows:</w:t>
      </w:r>
    </w:p>
    <w:p w:rsidR="005235EB" w:rsidRDefault="005235EB" w:rsidP="005235EB">
      <w:pPr>
        <w:pStyle w:val="Indent"/>
      </w:pPr>
      <w:r w:rsidRPr="008D6954">
        <w:rPr>
          <w:rFonts w:eastAsia="Calibri" w:cs="Calibri"/>
          <w:b/>
          <w:szCs w:val="24"/>
        </w:rPr>
        <w:t>3.7.3:</w:t>
      </w:r>
      <w:r w:rsidRPr="008D6954">
        <w:rPr>
          <w:rFonts w:eastAsia="Calibri" w:cs="Calibri"/>
          <w:szCs w:val="24"/>
        </w:rPr>
        <w:t xml:space="preserve"> Nominations shall be solicited only for the Hugo Awards,</w:t>
      </w:r>
      <w:r w:rsidRPr="008D6954">
        <w:rPr>
          <w:szCs w:val="24"/>
        </w:rPr>
        <w:t xml:space="preserve"> </w:t>
      </w:r>
      <w:r w:rsidRPr="008D6954">
        <w:rPr>
          <w:rFonts w:eastAsia="Calibri" w:cs="Calibri"/>
          <w:szCs w:val="24"/>
        </w:rPr>
        <w:t>the John</w:t>
      </w:r>
      <w:r>
        <w:rPr>
          <w:rFonts w:eastAsia="Calibri" w:cs="Calibri"/>
          <w:szCs w:val="24"/>
          <w:lang w:val="en-US"/>
        </w:rPr>
        <w:t> </w:t>
      </w:r>
      <w:r w:rsidRPr="008D6954">
        <w:rPr>
          <w:rFonts w:eastAsia="Calibri" w:cs="Calibri"/>
          <w:szCs w:val="24"/>
        </w:rPr>
        <w:t>W. Campbell Award for Best New Writer</w:t>
      </w:r>
      <w:r w:rsidRPr="00C96F8F">
        <w:rPr>
          <w:rFonts w:eastAsia="Calibri"/>
        </w:rPr>
        <w:t>, and the</w:t>
      </w:r>
      <w:r w:rsidRPr="00C96F8F">
        <w:rPr>
          <w:rFonts w:eastAsia="Calibri" w:cs="Calibri"/>
          <w:color w:val="0000FF"/>
          <w:szCs w:val="24"/>
        </w:rPr>
        <w:t xml:space="preserve"> </w:t>
      </w:r>
      <w:r w:rsidRPr="005235EB">
        <w:rPr>
          <w:color w:val="0000FF"/>
          <w:u w:val="single"/>
        </w:rPr>
        <w:t>Lodestar</w:t>
      </w:r>
      <w:r>
        <w:t xml:space="preserve"> </w:t>
      </w:r>
      <w:r w:rsidRPr="00C96F8F">
        <w:rPr>
          <w:rFonts w:eastAsia="Calibri"/>
        </w:rPr>
        <w:t>Award for Best Young Adult Book.</w:t>
      </w:r>
    </w:p>
    <w:p w:rsidR="005235EB" w:rsidRDefault="005235EB" w:rsidP="005235EB">
      <w:pPr>
        <w:pStyle w:val="Indent"/>
      </w:pPr>
      <w:r w:rsidRPr="008D6954">
        <w:rPr>
          <w:rFonts w:eastAsia="Calibri" w:cs="Calibri"/>
          <w:b/>
          <w:szCs w:val="24"/>
        </w:rPr>
        <w:t>3.10.2:</w:t>
      </w:r>
      <w:r w:rsidRPr="008D6954">
        <w:rPr>
          <w:rFonts w:eastAsia="Calibri" w:cs="Calibri"/>
          <w:szCs w:val="24"/>
        </w:rPr>
        <w:t xml:space="preserve"> Final Award ballots shall list only the Hugo Awards</w:t>
      </w:r>
      <w:r w:rsidRPr="00C96F8F">
        <w:rPr>
          <w:rFonts w:eastAsia="Calibri"/>
        </w:rPr>
        <w:t xml:space="preserve">, </w:t>
      </w:r>
      <w:r w:rsidRPr="008D6954">
        <w:rPr>
          <w:rFonts w:eastAsia="Calibri" w:cs="Calibri"/>
          <w:szCs w:val="24"/>
        </w:rPr>
        <w:t>the John</w:t>
      </w:r>
      <w:r>
        <w:rPr>
          <w:rFonts w:eastAsia="Calibri" w:cs="Calibri"/>
          <w:szCs w:val="24"/>
          <w:lang w:val="en-US"/>
        </w:rPr>
        <w:t> </w:t>
      </w:r>
      <w:r w:rsidRPr="008D6954">
        <w:rPr>
          <w:rFonts w:eastAsia="Calibri" w:cs="Calibri"/>
          <w:szCs w:val="24"/>
        </w:rPr>
        <w:t>W. Campbell Award for Best New Writer</w:t>
      </w:r>
      <w:r w:rsidRPr="00C96F8F">
        <w:rPr>
          <w:rFonts w:eastAsia="Calibri"/>
        </w:rPr>
        <w:t>, and the</w:t>
      </w:r>
      <w:r w:rsidRPr="00C96F8F">
        <w:rPr>
          <w:rFonts w:eastAsia="Calibri" w:cs="Calibri"/>
          <w:color w:val="0000FF"/>
          <w:szCs w:val="24"/>
          <w:lang w:val="en-US"/>
        </w:rPr>
        <w:t xml:space="preserve"> </w:t>
      </w:r>
      <w:r w:rsidRPr="005235EB">
        <w:rPr>
          <w:color w:val="0000FF"/>
          <w:u w:val="single"/>
        </w:rPr>
        <w:t>Lodestar</w:t>
      </w:r>
      <w:r>
        <w:t xml:space="preserve"> </w:t>
      </w:r>
      <w:r w:rsidRPr="00C96F8F">
        <w:rPr>
          <w:rFonts w:eastAsia="Calibri"/>
        </w:rPr>
        <w:t>Award for Best Young Adult Book.</w:t>
      </w:r>
    </w:p>
    <w:p w:rsidR="005235EB" w:rsidRPr="00C96F8F" w:rsidRDefault="005235EB" w:rsidP="005235EB">
      <w:pPr>
        <w:pStyle w:val="Indent"/>
      </w:pPr>
      <w:r w:rsidRPr="00C96F8F">
        <w:rPr>
          <w:rFonts w:eastAsia="Calibri"/>
          <w:b/>
        </w:rPr>
        <w:t>3.</w:t>
      </w:r>
      <w:r>
        <w:rPr>
          <w:rFonts w:eastAsia="Calibri"/>
          <w:b/>
          <w:lang w:val="en-US"/>
        </w:rPr>
        <w:t>3.18</w:t>
      </w:r>
      <w:r w:rsidRPr="00C96F8F">
        <w:rPr>
          <w:rFonts w:eastAsia="Calibri"/>
          <w:b/>
        </w:rPr>
        <w:t>:</w:t>
      </w:r>
      <w:r w:rsidRPr="00C96F8F">
        <w:rPr>
          <w:rFonts w:eastAsia="Calibri" w:cs="Calibri"/>
          <w:b/>
          <w:color w:val="0000FF"/>
          <w:szCs w:val="24"/>
        </w:rPr>
        <w:t xml:space="preserve"> </w:t>
      </w:r>
      <w:r w:rsidRPr="005235EB">
        <w:rPr>
          <w:color w:val="0000FF"/>
          <w:u w:val="single"/>
        </w:rPr>
        <w:t>Lodestar</w:t>
      </w:r>
      <w:r>
        <w:t xml:space="preserve"> </w:t>
      </w:r>
      <w:r w:rsidRPr="00C96F8F">
        <w:rPr>
          <w:rFonts w:eastAsia="Calibri"/>
        </w:rPr>
        <w:t>Award for Best Young Adult Book. The</w:t>
      </w:r>
      <w:r w:rsidRPr="00C96F8F">
        <w:rPr>
          <w:rFonts w:eastAsia="Calibri" w:cs="Calibri"/>
          <w:color w:val="0000FF"/>
          <w:szCs w:val="24"/>
        </w:rPr>
        <w:t xml:space="preserve"> </w:t>
      </w:r>
      <w:r w:rsidRPr="005235EB">
        <w:rPr>
          <w:color w:val="0000FF"/>
          <w:u w:val="single"/>
        </w:rPr>
        <w:t>Lodestar</w:t>
      </w:r>
      <w:r>
        <w:t xml:space="preserve"> </w:t>
      </w:r>
      <w:r w:rsidRPr="00C96F8F">
        <w:rPr>
          <w:rFonts w:eastAsia="Calibri"/>
        </w:rPr>
        <w:t>Award for Best Young Adult Book is given for a book published for young adult readers in the field of science fiction or fantasy appearing for the first time during the previous calendar year, with such exceptions as are listed in Section 3.4.</w:t>
      </w:r>
    </w:p>
    <w:p w:rsidR="005235EB" w:rsidRDefault="005235EB" w:rsidP="005235EB">
      <w:pPr>
        <w:pStyle w:val="Block"/>
      </w:pPr>
      <w:r w:rsidRPr="00097A1E">
        <w:rPr>
          <w:b/>
        </w:rPr>
        <w:t>Proposed by:</w:t>
      </w:r>
      <w:r>
        <w:t xml:space="preserve"> </w:t>
      </w:r>
      <w:r w:rsidRPr="008D6954">
        <w:t>Members of the YA Award Committee</w:t>
      </w:r>
    </w:p>
    <w:p w:rsidR="00714D4C" w:rsidRDefault="00E877A1" w:rsidP="00714D4C">
      <w:pPr>
        <w:pStyle w:val="Block"/>
        <w:spacing w:before="120" w:after="120"/>
      </w:pPr>
      <w:r>
        <w:t xml:space="preserve">See the </w:t>
      </w:r>
      <w:hyperlink r:id="rId10" w:history="1">
        <w:r w:rsidRPr="005235EB">
          <w:t>201</w:t>
        </w:r>
        <w:r w:rsidR="005235EB">
          <w:t>7</w:t>
        </w:r>
        <w:r w:rsidRPr="005235EB">
          <w:t xml:space="preserve"> WSFS Business Meeting Minutes</w:t>
        </w:r>
      </w:hyperlink>
      <w:r>
        <w:t xml:space="preserve"> </w:t>
      </w:r>
      <w:r w:rsidR="00714D4C">
        <w:t xml:space="preserve">for the </w:t>
      </w:r>
      <w:r w:rsidR="00B8498F">
        <w:t xml:space="preserve">makers’ commentary </w:t>
      </w:r>
      <w:r w:rsidR="005235EB">
        <w:t xml:space="preserve">and report </w:t>
      </w:r>
      <w:r w:rsidR="00714D4C">
        <w:t>on pages</w:t>
      </w:r>
      <w:r w:rsidR="00B8498F">
        <w:t> </w:t>
      </w:r>
      <w:r w:rsidR="00A046B6">
        <w:t>11</w:t>
      </w:r>
      <w:r w:rsidR="005235EB">
        <w:t xml:space="preserve"> and </w:t>
      </w:r>
      <w:r w:rsidR="00A046B6">
        <w:t>74-87</w:t>
      </w:r>
      <w:r w:rsidR="00B8498F">
        <w:t>.</w:t>
      </w:r>
    </w:p>
    <w:sectPr w:rsidR="00714D4C" w:rsidSect="00C22921">
      <w:footerReference w:type="default" r:id="rId11"/>
      <w:pgSz w:w="12240" w:h="15840"/>
      <w:pgMar w:top="1440" w:right="165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D1" w:rsidRPr="002E20DC" w:rsidRDefault="009A3DD1" w:rsidP="00AE5A8A">
      <w:r w:rsidRPr="002E20DC">
        <w:separator/>
      </w:r>
    </w:p>
  </w:endnote>
  <w:endnote w:type="continuationSeparator" w:id="0">
    <w:p w:rsidR="009A3DD1" w:rsidRPr="002E20DC" w:rsidRDefault="009A3DD1"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30060"/>
      <w:docPartObj>
        <w:docPartGallery w:val="Page Numbers (Bottom of Page)"/>
        <w:docPartUnique/>
      </w:docPartObj>
    </w:sdtPr>
    <w:sdtEndPr>
      <w:rPr>
        <w:noProof/>
      </w:rPr>
    </w:sdtEndPr>
    <w:sdtContent>
      <w:p w:rsidR="00FC40CD" w:rsidRDefault="00FC40CD" w:rsidP="00FC40CD">
        <w:pPr>
          <w:pStyle w:val="Footer"/>
          <w:jc w:val="center"/>
        </w:pPr>
        <w:r>
          <w:t xml:space="preserve">- </w:t>
        </w:r>
        <w:r>
          <w:fldChar w:fldCharType="begin"/>
        </w:r>
        <w:r>
          <w:instrText xml:space="preserve"> PAGE   \* MERGEFORMAT </w:instrText>
        </w:r>
        <w:r>
          <w:fldChar w:fldCharType="separate"/>
        </w:r>
        <w:r w:rsidR="00A046B6">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D1" w:rsidRPr="002E20DC" w:rsidRDefault="009A3DD1" w:rsidP="00AE5A8A">
      <w:r w:rsidRPr="002E20DC">
        <w:separator/>
      </w:r>
    </w:p>
  </w:footnote>
  <w:footnote w:type="continuationSeparator" w:id="0">
    <w:p w:rsidR="009A3DD1" w:rsidRPr="002E20DC" w:rsidRDefault="009A3DD1" w:rsidP="00AE5A8A">
      <w:r w:rsidRPr="002E20D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613F"/>
    <w:multiLevelType w:val="hybridMultilevel"/>
    <w:tmpl w:val="0A1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3707"/>
    <w:multiLevelType w:val="hybridMultilevel"/>
    <w:tmpl w:val="7BC6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D3582"/>
    <w:multiLevelType w:val="hybridMultilevel"/>
    <w:tmpl w:val="133C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_MacPacVersion" w:val="9.0"/>
  </w:docVars>
  <w:rsids>
    <w:rsidRoot w:val="00C22921"/>
    <w:rsid w:val="00000B9B"/>
    <w:rsid w:val="00004F02"/>
    <w:rsid w:val="000B758C"/>
    <w:rsid w:val="000D0393"/>
    <w:rsid w:val="000D07E1"/>
    <w:rsid w:val="000E450B"/>
    <w:rsid w:val="000E7660"/>
    <w:rsid w:val="0012237F"/>
    <w:rsid w:val="00142691"/>
    <w:rsid w:val="00147A0E"/>
    <w:rsid w:val="00171B56"/>
    <w:rsid w:val="00173AAC"/>
    <w:rsid w:val="00175CBF"/>
    <w:rsid w:val="00200660"/>
    <w:rsid w:val="002010BE"/>
    <w:rsid w:val="00253666"/>
    <w:rsid w:val="002611E4"/>
    <w:rsid w:val="0028695C"/>
    <w:rsid w:val="002D4589"/>
    <w:rsid w:val="002E20DC"/>
    <w:rsid w:val="002F713E"/>
    <w:rsid w:val="00355B96"/>
    <w:rsid w:val="00362BE5"/>
    <w:rsid w:val="00383F2B"/>
    <w:rsid w:val="003B2281"/>
    <w:rsid w:val="003B3E63"/>
    <w:rsid w:val="003D62D3"/>
    <w:rsid w:val="003E2CB7"/>
    <w:rsid w:val="0041510C"/>
    <w:rsid w:val="004B4D51"/>
    <w:rsid w:val="004B7479"/>
    <w:rsid w:val="004C2E8F"/>
    <w:rsid w:val="005235EB"/>
    <w:rsid w:val="005675A3"/>
    <w:rsid w:val="00590A47"/>
    <w:rsid w:val="005959D4"/>
    <w:rsid w:val="005B6621"/>
    <w:rsid w:val="005D2BEF"/>
    <w:rsid w:val="00625711"/>
    <w:rsid w:val="006830B0"/>
    <w:rsid w:val="006F41FC"/>
    <w:rsid w:val="00711B02"/>
    <w:rsid w:val="00714D4C"/>
    <w:rsid w:val="00722760"/>
    <w:rsid w:val="00751157"/>
    <w:rsid w:val="007863FC"/>
    <w:rsid w:val="008039C8"/>
    <w:rsid w:val="008372F6"/>
    <w:rsid w:val="0085709A"/>
    <w:rsid w:val="00867335"/>
    <w:rsid w:val="00876B53"/>
    <w:rsid w:val="008D4065"/>
    <w:rsid w:val="00930022"/>
    <w:rsid w:val="00947F77"/>
    <w:rsid w:val="00984CB6"/>
    <w:rsid w:val="00991C5E"/>
    <w:rsid w:val="009A3DD1"/>
    <w:rsid w:val="009A471C"/>
    <w:rsid w:val="009B0688"/>
    <w:rsid w:val="00A046B6"/>
    <w:rsid w:val="00A50298"/>
    <w:rsid w:val="00AA3384"/>
    <w:rsid w:val="00AB01CD"/>
    <w:rsid w:val="00AB1C81"/>
    <w:rsid w:val="00AE090B"/>
    <w:rsid w:val="00AE5A8A"/>
    <w:rsid w:val="00AF06DA"/>
    <w:rsid w:val="00AF5030"/>
    <w:rsid w:val="00B161FC"/>
    <w:rsid w:val="00B33EAE"/>
    <w:rsid w:val="00B3479C"/>
    <w:rsid w:val="00B8498F"/>
    <w:rsid w:val="00BB574B"/>
    <w:rsid w:val="00BC5FA0"/>
    <w:rsid w:val="00BD1577"/>
    <w:rsid w:val="00C07D0C"/>
    <w:rsid w:val="00C17578"/>
    <w:rsid w:val="00C22921"/>
    <w:rsid w:val="00C35440"/>
    <w:rsid w:val="00C763B9"/>
    <w:rsid w:val="00CB3320"/>
    <w:rsid w:val="00CB4790"/>
    <w:rsid w:val="00D2636A"/>
    <w:rsid w:val="00D87936"/>
    <w:rsid w:val="00DB75A8"/>
    <w:rsid w:val="00DC1170"/>
    <w:rsid w:val="00DC35D2"/>
    <w:rsid w:val="00DE76B3"/>
    <w:rsid w:val="00E734F6"/>
    <w:rsid w:val="00E8388B"/>
    <w:rsid w:val="00E877A1"/>
    <w:rsid w:val="00EB5B86"/>
    <w:rsid w:val="00F03ECF"/>
    <w:rsid w:val="00F269CF"/>
    <w:rsid w:val="00F34B03"/>
    <w:rsid w:val="00F763A7"/>
    <w:rsid w:val="00F764A0"/>
    <w:rsid w:val="00F80135"/>
    <w:rsid w:val="00FC40CD"/>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1C3B"/>
  <w15:docId w15:val="{90FD5EAA-D6ED-4B8C-9552-FC2EEB9B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iPriority="9" w:unhideWhenUsed="1"/>
    <w:lsdException w:name="heading 3" w:semiHidden="1" w:uiPriority="9" w:unhideWhenUsed="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uiPriority="14"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21"/>
    <w:pPr>
      <w:spacing w:after="200" w:line="276" w:lineRule="auto"/>
    </w:pPr>
    <w:rPr>
      <w:rFonts w:asciiTheme="minorHAnsi" w:eastAsiaTheme="minorEastAsia" w:hAnsiTheme="minorHAnsi" w:cs="Times New Roman"/>
      <w:sz w:val="22"/>
      <w:szCs w:val="22"/>
    </w:rPr>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b/>
      <w:bCs/>
      <w:color w:val="4F81BD" w:themeColor="accent1"/>
      <w:sz w:val="26"/>
      <w:szCs w:val="26"/>
    </w:rPr>
  </w:style>
  <w:style w:type="paragraph" w:styleId="Heading3">
    <w:name w:val="heading 3"/>
    <w:basedOn w:val="Normal"/>
    <w:next w:val="Normal"/>
    <w:link w:val="Heading3Char"/>
    <w:uiPriority w:val="99"/>
    <w:rsid w:val="005959D4"/>
    <w:pPr>
      <w:keepNext/>
      <w:keepLines/>
      <w:spacing w:before="240" w:after="240" w:line="240" w:lineRule="auto"/>
      <w:ind w:left="1440"/>
      <w:outlineLvl w:val="2"/>
    </w:pPr>
    <w:rPr>
      <w:rFonts w:ascii="Times New Roman" w:eastAsia="Times New Roman" w:hAnsi="Times New Roman"/>
      <w:b/>
      <w:bCs/>
      <w:sz w:val="26"/>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right="720" w:hanging="720"/>
    </w:pPr>
    <w:rPr>
      <w:bCs w:val="0"/>
      <w:szCs w:val="20"/>
      <w:u w:val="single"/>
      <w:lang w:eastAsia="zh-CN"/>
    </w:rPr>
  </w:style>
  <w:style w:type="character" w:customStyle="1" w:styleId="Heading3Char">
    <w:name w:val="Heading 3 Char"/>
    <w:basedOn w:val="DefaultParagraphFont"/>
    <w:link w:val="Heading3"/>
    <w:uiPriority w:val="99"/>
    <w:rsid w:val="005959D4"/>
    <w:rPr>
      <w:rFonts w:eastAsia="Times New Roman" w:cs="Times New Roman"/>
      <w:b/>
      <w:bCs/>
      <w:sz w:val="26"/>
      <w:szCs w:val="22"/>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22"/>
    <w:unhideWhenUsed/>
    <w:qFormat/>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4"/>
    <w:unhideWhenUsed/>
    <w:qFormat/>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paragraph" w:customStyle="1" w:styleId="Standard">
    <w:name w:val="Standard"/>
    <w:basedOn w:val="Normal"/>
    <w:uiPriority w:val="24"/>
    <w:qFormat/>
    <w:rsid w:val="00F764A0"/>
    <w:pPr>
      <w:spacing w:after="360"/>
    </w:pPr>
    <w:rPr>
      <w:rFonts w:ascii="Palatino" w:hAnsi="Palatino"/>
      <w:color w:val="4C4C4C"/>
      <w:sz w:val="26"/>
      <w:szCs w:val="26"/>
    </w:rPr>
  </w:style>
  <w:style w:type="paragraph" w:customStyle="1" w:styleId="Moved">
    <w:name w:val="Moved"/>
    <w:basedOn w:val="Normal"/>
    <w:qFormat/>
    <w:rsid w:val="00C22921"/>
    <w:pPr>
      <w:autoSpaceDE w:val="0"/>
      <w:autoSpaceDN w:val="0"/>
      <w:adjustRightInd w:val="0"/>
      <w:spacing w:after="0" w:line="240" w:lineRule="auto"/>
      <w:ind w:left="720"/>
    </w:pPr>
    <w:rPr>
      <w:rFonts w:ascii="Times New Roman" w:eastAsiaTheme="minorHAnsi" w:hAnsi="Times New Roman"/>
      <w:color w:val="000000"/>
      <w:sz w:val="26"/>
      <w:szCs w:val="26"/>
    </w:rPr>
  </w:style>
  <w:style w:type="paragraph" w:customStyle="1" w:styleId="Indent">
    <w:name w:val="Indent"/>
    <w:basedOn w:val="Normal"/>
    <w:link w:val="IndentChar"/>
    <w:rsid w:val="00C22921"/>
    <w:pPr>
      <w:spacing w:before="120" w:after="120" w:line="240" w:lineRule="auto"/>
      <w:ind w:left="1440"/>
    </w:pPr>
    <w:rPr>
      <w:rFonts w:ascii="Times New Roman" w:eastAsia="Times New Roman" w:hAnsi="Times New Roman"/>
      <w:sz w:val="26"/>
      <w:szCs w:val="20"/>
      <w:lang w:val="x-none" w:eastAsia="x-none"/>
    </w:rPr>
  </w:style>
  <w:style w:type="character" w:customStyle="1" w:styleId="IndentChar">
    <w:name w:val="Indent Char"/>
    <w:link w:val="Indent"/>
    <w:rsid w:val="00C22921"/>
    <w:rPr>
      <w:rFonts w:eastAsia="Times New Roman" w:cs="Times New Roman"/>
      <w:sz w:val="26"/>
      <w:szCs w:val="20"/>
      <w:lang w:val="x-none" w:eastAsia="x-none"/>
    </w:rPr>
  </w:style>
  <w:style w:type="paragraph" w:customStyle="1" w:styleId="Block">
    <w:name w:val="Block"/>
    <w:basedOn w:val="Normal"/>
    <w:qFormat/>
    <w:rsid w:val="00C22921"/>
    <w:pPr>
      <w:autoSpaceDE w:val="0"/>
      <w:autoSpaceDN w:val="0"/>
      <w:adjustRightInd w:val="0"/>
      <w:spacing w:after="240" w:line="240" w:lineRule="auto"/>
    </w:pPr>
    <w:rPr>
      <w:rFonts w:ascii="Times New Roman" w:eastAsiaTheme="minorHAnsi" w:hAnsi="Times New Roman"/>
      <w:bCs/>
      <w:color w:val="000000"/>
      <w:sz w:val="26"/>
      <w:szCs w:val="26"/>
    </w:rPr>
  </w:style>
  <w:style w:type="paragraph" w:customStyle="1" w:styleId="normaltnr">
    <w:name w:val="normaltnr"/>
    <w:basedOn w:val="Normal"/>
    <w:rsid w:val="005959D4"/>
    <w:pPr>
      <w:spacing w:before="100" w:beforeAutospacing="1" w:after="100" w:afterAutospacing="1" w:line="240" w:lineRule="auto"/>
    </w:pPr>
    <w:rPr>
      <w:rFonts w:ascii="Times New Roman" w:eastAsia="Times New Roman" w:hAnsi="Times New Roman"/>
      <w:sz w:val="36"/>
      <w:szCs w:val="36"/>
    </w:rPr>
  </w:style>
  <w:style w:type="paragraph" w:styleId="HTMLPreformatted">
    <w:name w:val="HTML Preformatted"/>
    <w:basedOn w:val="Normal"/>
    <w:link w:val="HTMLPreformattedChar"/>
    <w:uiPriority w:val="99"/>
    <w:semiHidden/>
    <w:unhideWhenUsed/>
    <w:rsid w:val="006F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41FC"/>
    <w:rPr>
      <w:rFonts w:ascii="Courier New" w:eastAsia="Times New Roman" w:hAnsi="Courier New" w:cs="Courier New"/>
      <w:sz w:val="20"/>
      <w:szCs w:val="20"/>
    </w:rPr>
  </w:style>
  <w:style w:type="paragraph" w:customStyle="1" w:styleId="Hangingindent">
    <w:name w:val="Hanging indent"/>
    <w:basedOn w:val="Moved"/>
    <w:qFormat/>
    <w:rsid w:val="00711B02"/>
    <w:pPr>
      <w:suppressAutoHyphens/>
      <w:autoSpaceDE/>
      <w:autoSpaceDN/>
      <w:adjustRightInd/>
      <w:spacing w:before="120" w:after="120"/>
      <w:ind w:left="1080" w:hanging="360"/>
    </w:pPr>
    <w:rPr>
      <w:rFonts w:eastAsia="Georgia"/>
      <w:color w:val="auto"/>
    </w:rPr>
  </w:style>
  <w:style w:type="character" w:styleId="Hyperlink">
    <w:name w:val="Hyperlink"/>
    <w:uiPriority w:val="99"/>
    <w:rsid w:val="000B758C"/>
    <w:rPr>
      <w:color w:val="0000FF"/>
      <w:u w:val="single"/>
    </w:rPr>
  </w:style>
  <w:style w:type="paragraph" w:styleId="BalloonText">
    <w:name w:val="Balloon Text"/>
    <w:basedOn w:val="Normal"/>
    <w:link w:val="BalloonTextChar"/>
    <w:uiPriority w:val="99"/>
    <w:semiHidden/>
    <w:unhideWhenUsed/>
    <w:rsid w:val="000B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58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D62D3"/>
    <w:rPr>
      <w:sz w:val="16"/>
      <w:szCs w:val="16"/>
    </w:rPr>
  </w:style>
  <w:style w:type="paragraph" w:styleId="CommentText">
    <w:name w:val="annotation text"/>
    <w:basedOn w:val="Normal"/>
    <w:link w:val="CommentTextChar"/>
    <w:uiPriority w:val="99"/>
    <w:semiHidden/>
    <w:unhideWhenUsed/>
    <w:rsid w:val="003D62D3"/>
    <w:pPr>
      <w:spacing w:line="240" w:lineRule="auto"/>
    </w:pPr>
    <w:rPr>
      <w:sz w:val="20"/>
      <w:szCs w:val="20"/>
    </w:rPr>
  </w:style>
  <w:style w:type="character" w:customStyle="1" w:styleId="CommentTextChar">
    <w:name w:val="Comment Text Char"/>
    <w:basedOn w:val="DefaultParagraphFont"/>
    <w:link w:val="CommentText"/>
    <w:uiPriority w:val="99"/>
    <w:semiHidden/>
    <w:rsid w:val="003D62D3"/>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3D62D3"/>
    <w:rPr>
      <w:b/>
      <w:bCs/>
    </w:rPr>
  </w:style>
  <w:style w:type="character" w:customStyle="1" w:styleId="CommentSubjectChar">
    <w:name w:val="Comment Subject Char"/>
    <w:basedOn w:val="CommentTextChar"/>
    <w:link w:val="CommentSubject"/>
    <w:uiPriority w:val="99"/>
    <w:semiHidden/>
    <w:rsid w:val="003D62D3"/>
    <w:rPr>
      <w:rFonts w:asciiTheme="minorHAnsi" w:eastAsiaTheme="minorEastAsia" w:hAnsiTheme="minorHAnsi" w:cs="Times New Roman"/>
      <w:b/>
      <w:bCs/>
      <w:sz w:val="20"/>
      <w:szCs w:val="20"/>
    </w:rPr>
  </w:style>
  <w:style w:type="paragraph" w:styleId="Revision">
    <w:name w:val="Revision"/>
    <w:hidden/>
    <w:uiPriority w:val="99"/>
    <w:semiHidden/>
    <w:rsid w:val="00AE090B"/>
    <w:rPr>
      <w:rFonts w:asciiTheme="minorHAnsi" w:eastAsiaTheme="minorEastAsia" w:hAnsiTheme="minorHAnsi" w:cs="Times New Roman"/>
      <w:sz w:val="22"/>
      <w:szCs w:val="22"/>
    </w:rPr>
  </w:style>
  <w:style w:type="character" w:styleId="FollowedHyperlink">
    <w:name w:val="FollowedHyperlink"/>
    <w:basedOn w:val="DefaultParagraphFont"/>
    <w:uiPriority w:val="99"/>
    <w:semiHidden/>
    <w:unhideWhenUsed/>
    <w:rsid w:val="00E87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44759">
      <w:bodyDiv w:val="1"/>
      <w:marLeft w:val="0"/>
      <w:marRight w:val="0"/>
      <w:marTop w:val="0"/>
      <w:marBottom w:val="0"/>
      <w:divBdr>
        <w:top w:val="none" w:sz="0" w:space="0" w:color="auto"/>
        <w:left w:val="none" w:sz="0" w:space="0" w:color="auto"/>
        <w:bottom w:val="none" w:sz="0" w:space="0" w:color="auto"/>
        <w:right w:val="none" w:sz="0" w:space="0" w:color="auto"/>
      </w:divBdr>
    </w:div>
    <w:div w:id="1299071590">
      <w:bodyDiv w:val="1"/>
      <w:marLeft w:val="0"/>
      <w:marRight w:val="0"/>
      <w:marTop w:val="0"/>
      <w:marBottom w:val="0"/>
      <w:divBdr>
        <w:top w:val="none" w:sz="0" w:space="0" w:color="auto"/>
        <w:left w:val="none" w:sz="0" w:space="0" w:color="auto"/>
        <w:bottom w:val="none" w:sz="0" w:space="0" w:color="auto"/>
        <w:right w:val="none" w:sz="0" w:space="0" w:color="auto"/>
      </w:divBdr>
    </w:div>
    <w:div w:id="14657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fs.org/wp-content/uploads/2016/10/2016-WSFS-Minutes-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sfs.org/wp-content/uploads/2016/10/2016-WSFS-Minutes-Final.pdf" TargetMode="External"/><Relationship Id="rId4" Type="http://schemas.openxmlformats.org/officeDocument/2006/relationships/settings" Target="settings.xml"/><Relationship Id="rId9" Type="http://schemas.openxmlformats.org/officeDocument/2006/relationships/hyperlink" Target="http://www.wsfs.org/wp-content/uploads/2016/10/2016-WSFS-Minutes-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FD20-F68B-4C7C-B216-CFF30AE3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PerkinsBlank.dotx</Template>
  <TotalTime>86</TotalTime>
  <Pages>2</Pages>
  <Words>625</Words>
  <Characters>3346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Linda Deneroff</cp:lastModifiedBy>
  <cp:revision>21</cp:revision>
  <cp:lastPrinted>2016-12-06T18:37:00Z</cp:lastPrinted>
  <dcterms:created xsi:type="dcterms:W3CDTF">2016-10-02T22:55:00Z</dcterms:created>
  <dcterms:modified xsi:type="dcterms:W3CDTF">2017-11-05T01:04:00Z</dcterms:modified>
</cp:coreProperties>
</file>