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73B" w:rsidRDefault="001366BF" w:rsidP="0029573B">
      <w:pPr>
        <w:pStyle w:val="MainTitle"/>
        <w:spacing w:after="240"/>
      </w:pPr>
      <w:r>
        <w:rPr>
          <w:rFonts w:ascii="Times New Roman Bold" w:hAnsi="Times New Roman Bold"/>
          <w:vanish/>
          <w:color w:val="FF0000"/>
        </w:rPr>
        <w:t xml:space="preserve">Email to </w:t>
      </w:r>
      <w:hyperlink r:id="rId8" w:history="1">
        <w:r w:rsidRPr="000803CB">
          <w:rPr>
            <w:rStyle w:val="Hyperlink"/>
            <w:rFonts w:ascii="Times New Roman Bold" w:hAnsi="Times New Roman Bold"/>
            <w:vanish/>
          </w:rPr>
          <w:t>webcontent@dublin2019.com</w:t>
        </w:r>
      </w:hyperlink>
      <w:r>
        <w:rPr>
          <w:rFonts w:ascii="Times New Roman Bold" w:hAnsi="Times New Roman Bold"/>
          <w:vanish/>
          <w:color w:val="FF0000"/>
        </w:rPr>
        <w:br/>
      </w:r>
      <w:r w:rsidR="0029573B">
        <w:t xml:space="preserve">2019 WSFS BUSINESS MEETING </w:t>
      </w:r>
      <w:r w:rsidR="009A2175">
        <w:t>MINUTES</w:t>
      </w:r>
      <w:r w:rsidR="0029573B">
        <w:br/>
        <w:t>DUBLIN 2019, AN IRISH WORLDCON,</w:t>
      </w:r>
      <w:r w:rsidR="0029573B">
        <w:br/>
        <w:t>THE 77TH WORLD SCIENCE FICTION CONVENTION</w:t>
      </w:r>
      <w:r w:rsidR="0029573B">
        <w:br/>
        <w:t>DUBLIN, IRELAND</w:t>
      </w:r>
      <w:r w:rsidR="0029573B">
        <w:br/>
      </w:r>
      <w:r w:rsidR="00AA06F8">
        <w:t>Friday, August 16;</w:t>
      </w:r>
      <w:r w:rsidR="00AA06F8">
        <w:br/>
        <w:t>Saturday, August 17;</w:t>
      </w:r>
      <w:r w:rsidR="00AA06F8">
        <w:br/>
      </w:r>
      <w:r w:rsidR="00AA06F8" w:rsidRPr="00AA06F8">
        <w:t>Sunday, August 18, 2019; and</w:t>
      </w:r>
      <w:r w:rsidR="00AA06F8" w:rsidRPr="00AA06F8">
        <w:br/>
      </w:r>
      <w:r w:rsidR="00AA06F8">
        <w:rPr>
          <w:u w:val="single"/>
        </w:rPr>
        <w:t>Monday, August 19, 2019</w:t>
      </w:r>
    </w:p>
    <w:p w:rsidR="001C2F39" w:rsidRPr="001064FC" w:rsidRDefault="00364D71">
      <w:pPr>
        <w:pStyle w:val="TOCHeading"/>
        <w:spacing w:before="240" w:after="240"/>
        <w:jc w:val="center"/>
        <w:rPr>
          <w:rFonts w:ascii="Times New Roman" w:hAnsi="Times New Roman"/>
          <w:color w:val="auto"/>
          <w:sz w:val="26"/>
        </w:rPr>
      </w:pPr>
      <w:bookmarkStart w:id="0" w:name="_Toc14249545"/>
      <w:bookmarkStart w:id="1" w:name="_Toc24868526"/>
      <w:r w:rsidRPr="001064FC">
        <w:rPr>
          <w:rFonts w:ascii="Times New Roman" w:hAnsi="Times New Roman"/>
          <w:color w:val="00000A"/>
          <w:sz w:val="26"/>
        </w:rPr>
        <w:t>Table of Contents</w:t>
      </w:r>
      <w:bookmarkEnd w:id="0"/>
      <w:bookmarkEnd w:id="1"/>
    </w:p>
    <w:p w:rsidR="00EF2496" w:rsidRDefault="00364D71">
      <w:pPr>
        <w:pStyle w:val="TOC1"/>
        <w:rPr>
          <w:rFonts w:asciiTheme="minorHAnsi" w:eastAsiaTheme="minorEastAsia" w:hAnsiTheme="minorHAnsi" w:cstheme="minorBidi"/>
          <w:color w:val="auto"/>
          <w:sz w:val="22"/>
          <w:szCs w:val="22"/>
        </w:rPr>
      </w:pPr>
      <w:r>
        <w:fldChar w:fldCharType="begin"/>
      </w:r>
      <w:r>
        <w:instrText>TOC \z \o "1-</w:instrText>
      </w:r>
      <w:r w:rsidR="00553718">
        <w:instrText>2</w:instrText>
      </w:r>
      <w:r>
        <w:instrText>" \u \h</w:instrText>
      </w:r>
      <w:r>
        <w:fldChar w:fldCharType="separate"/>
      </w:r>
      <w:hyperlink w:anchor="_Toc24868526" w:history="1">
        <w:r w:rsidR="00EF2496" w:rsidRPr="004862F1">
          <w:rPr>
            <w:rStyle w:val="Hyperlink"/>
          </w:rPr>
          <w:t>Table of Contents</w:t>
        </w:r>
        <w:r w:rsidR="00EF2496">
          <w:rPr>
            <w:webHidden/>
          </w:rPr>
          <w:tab/>
        </w:r>
        <w:r w:rsidR="00EF2496">
          <w:rPr>
            <w:webHidden/>
          </w:rPr>
          <w:fldChar w:fldCharType="begin"/>
        </w:r>
        <w:r w:rsidR="00EF2496">
          <w:rPr>
            <w:webHidden/>
          </w:rPr>
          <w:instrText xml:space="preserve"> PAGEREF _Toc24868526 \h </w:instrText>
        </w:r>
        <w:r w:rsidR="00EF2496">
          <w:rPr>
            <w:webHidden/>
          </w:rPr>
        </w:r>
        <w:r w:rsidR="00EF2496">
          <w:rPr>
            <w:webHidden/>
          </w:rPr>
          <w:fldChar w:fldCharType="separate"/>
        </w:r>
        <w:r w:rsidR="00EF2496">
          <w:rPr>
            <w:webHidden/>
          </w:rPr>
          <w:t>i</w:t>
        </w:r>
        <w:r w:rsidR="00EF2496">
          <w:rPr>
            <w:webHidden/>
          </w:rPr>
          <w:fldChar w:fldCharType="end"/>
        </w:r>
      </w:hyperlink>
    </w:p>
    <w:p w:rsidR="00EF2496" w:rsidRDefault="000070EC">
      <w:pPr>
        <w:pStyle w:val="TOC1"/>
        <w:rPr>
          <w:rFonts w:asciiTheme="minorHAnsi" w:eastAsiaTheme="minorEastAsia" w:hAnsiTheme="minorHAnsi" w:cstheme="minorBidi"/>
          <w:color w:val="auto"/>
          <w:sz w:val="22"/>
          <w:szCs w:val="22"/>
        </w:rPr>
      </w:pPr>
      <w:hyperlink w:anchor="_Toc24868527" w:history="1">
        <w:r w:rsidR="00EF2496" w:rsidRPr="004862F1">
          <w:rPr>
            <w:rStyle w:val="Hyperlink"/>
          </w:rPr>
          <w:t>INTRODUCTION</w:t>
        </w:r>
        <w:r w:rsidR="00EF2496">
          <w:rPr>
            <w:webHidden/>
          </w:rPr>
          <w:tab/>
        </w:r>
        <w:r w:rsidR="00EF2496">
          <w:rPr>
            <w:webHidden/>
          </w:rPr>
          <w:fldChar w:fldCharType="begin"/>
        </w:r>
        <w:r w:rsidR="00EF2496">
          <w:rPr>
            <w:webHidden/>
          </w:rPr>
          <w:instrText xml:space="preserve"> PAGEREF _Toc24868527 \h </w:instrText>
        </w:r>
        <w:r w:rsidR="00EF2496">
          <w:rPr>
            <w:webHidden/>
          </w:rPr>
        </w:r>
        <w:r w:rsidR="00EF2496">
          <w:rPr>
            <w:webHidden/>
          </w:rPr>
          <w:fldChar w:fldCharType="separate"/>
        </w:r>
        <w:r w:rsidR="00EF2496">
          <w:rPr>
            <w:webHidden/>
          </w:rPr>
          <w:t>1</w:t>
        </w:r>
        <w:r w:rsidR="00EF2496">
          <w:rPr>
            <w:webHidden/>
          </w:rPr>
          <w:fldChar w:fldCharType="end"/>
        </w:r>
      </w:hyperlink>
    </w:p>
    <w:p w:rsidR="00EF2496" w:rsidRDefault="000070EC">
      <w:pPr>
        <w:pStyle w:val="TOC1"/>
        <w:rPr>
          <w:rFonts w:asciiTheme="minorHAnsi" w:eastAsiaTheme="minorEastAsia" w:hAnsiTheme="minorHAnsi" w:cstheme="minorBidi"/>
          <w:color w:val="auto"/>
          <w:sz w:val="22"/>
          <w:szCs w:val="22"/>
        </w:rPr>
      </w:pPr>
      <w:hyperlink w:anchor="_Toc24868528" w:history="1">
        <w:r w:rsidR="00EF2496" w:rsidRPr="004862F1">
          <w:rPr>
            <w:rStyle w:val="Hyperlink"/>
          </w:rPr>
          <w:t>A.</w:t>
        </w:r>
        <w:r w:rsidR="00EF2496">
          <w:rPr>
            <w:rFonts w:asciiTheme="minorHAnsi" w:eastAsiaTheme="minorEastAsia" w:hAnsiTheme="minorHAnsi" w:cstheme="minorBidi"/>
            <w:color w:val="auto"/>
            <w:sz w:val="22"/>
            <w:szCs w:val="22"/>
          </w:rPr>
          <w:tab/>
        </w:r>
        <w:r w:rsidR="00EF2496" w:rsidRPr="004862F1">
          <w:rPr>
            <w:rStyle w:val="Hyperlink"/>
          </w:rPr>
          <w:t>STANDING RULE CHANGES</w:t>
        </w:r>
        <w:r w:rsidR="00EF2496">
          <w:rPr>
            <w:webHidden/>
          </w:rPr>
          <w:tab/>
        </w:r>
        <w:r w:rsidR="00EF2496">
          <w:rPr>
            <w:webHidden/>
          </w:rPr>
          <w:fldChar w:fldCharType="begin"/>
        </w:r>
        <w:r w:rsidR="00EF2496">
          <w:rPr>
            <w:webHidden/>
          </w:rPr>
          <w:instrText xml:space="preserve"> PAGEREF _Toc24868528 \h </w:instrText>
        </w:r>
        <w:r w:rsidR="00EF2496">
          <w:rPr>
            <w:webHidden/>
          </w:rPr>
        </w:r>
        <w:r w:rsidR="00EF2496">
          <w:rPr>
            <w:webHidden/>
          </w:rPr>
          <w:fldChar w:fldCharType="separate"/>
        </w:r>
        <w:r w:rsidR="00EF2496">
          <w:rPr>
            <w:webHidden/>
          </w:rPr>
          <w:t>3</w:t>
        </w:r>
        <w:r w:rsidR="00EF2496">
          <w:rPr>
            <w:webHidden/>
          </w:rPr>
          <w:fldChar w:fldCharType="end"/>
        </w:r>
      </w:hyperlink>
    </w:p>
    <w:p w:rsidR="00EF2496" w:rsidRDefault="000070EC">
      <w:pPr>
        <w:pStyle w:val="TOC2"/>
        <w:tabs>
          <w:tab w:val="left" w:pos="1170"/>
        </w:tabs>
        <w:rPr>
          <w:rFonts w:asciiTheme="minorHAnsi" w:eastAsiaTheme="minorEastAsia" w:hAnsiTheme="minorHAnsi" w:cstheme="minorBidi"/>
          <w:noProof/>
          <w:color w:val="auto"/>
          <w:sz w:val="22"/>
          <w:szCs w:val="22"/>
        </w:rPr>
      </w:pPr>
      <w:hyperlink w:anchor="_Toc24868529" w:history="1">
        <w:r w:rsidR="00EF2496" w:rsidRPr="004862F1">
          <w:rPr>
            <w:rStyle w:val="Hyperlink"/>
            <w:noProof/>
          </w:rPr>
          <w:t>A.1</w:t>
        </w:r>
        <w:r w:rsidR="00EF2496">
          <w:rPr>
            <w:rFonts w:asciiTheme="minorHAnsi" w:eastAsiaTheme="minorEastAsia" w:hAnsiTheme="minorHAnsi" w:cstheme="minorBidi"/>
            <w:noProof/>
            <w:color w:val="auto"/>
            <w:sz w:val="22"/>
            <w:szCs w:val="22"/>
          </w:rPr>
          <w:tab/>
        </w:r>
        <w:r w:rsidR="00EF2496" w:rsidRPr="004862F1">
          <w:rPr>
            <w:rStyle w:val="Hyperlink"/>
            <w:noProof/>
          </w:rPr>
          <w:t xml:space="preserve">Short Title: Sometimes It Really </w:t>
        </w:r>
        <w:r w:rsidR="00EF2496" w:rsidRPr="004862F1">
          <w:rPr>
            <w:rStyle w:val="Hyperlink"/>
            <w:i/>
            <w:noProof/>
          </w:rPr>
          <w:t>Is</w:t>
        </w:r>
        <w:r w:rsidR="00EF2496" w:rsidRPr="004862F1">
          <w:rPr>
            <w:rStyle w:val="Hyperlink"/>
            <w:noProof/>
          </w:rPr>
          <w:t xml:space="preserve"> Easier to Ask Forgiveness</w:t>
        </w:r>
        <w:r w:rsidR="00EF2496">
          <w:rPr>
            <w:noProof/>
            <w:webHidden/>
          </w:rPr>
          <w:tab/>
        </w:r>
        <w:r w:rsidR="00EF2496">
          <w:rPr>
            <w:noProof/>
            <w:webHidden/>
          </w:rPr>
          <w:fldChar w:fldCharType="begin"/>
        </w:r>
        <w:r w:rsidR="00EF2496">
          <w:rPr>
            <w:noProof/>
            <w:webHidden/>
          </w:rPr>
          <w:instrText xml:space="preserve"> PAGEREF _Toc24868529 \h </w:instrText>
        </w:r>
        <w:r w:rsidR="00EF2496">
          <w:rPr>
            <w:noProof/>
            <w:webHidden/>
          </w:rPr>
        </w:r>
        <w:r w:rsidR="00EF2496">
          <w:rPr>
            <w:noProof/>
            <w:webHidden/>
          </w:rPr>
          <w:fldChar w:fldCharType="separate"/>
        </w:r>
        <w:r w:rsidR="00EF2496">
          <w:rPr>
            <w:noProof/>
            <w:webHidden/>
          </w:rPr>
          <w:t>3</w:t>
        </w:r>
        <w:r w:rsidR="00EF2496">
          <w:rPr>
            <w:noProof/>
            <w:webHidden/>
          </w:rPr>
          <w:fldChar w:fldCharType="end"/>
        </w:r>
      </w:hyperlink>
    </w:p>
    <w:p w:rsidR="00EF2496" w:rsidRDefault="000070EC">
      <w:pPr>
        <w:pStyle w:val="TOC2"/>
        <w:tabs>
          <w:tab w:val="left" w:pos="1170"/>
        </w:tabs>
        <w:rPr>
          <w:rFonts w:asciiTheme="minorHAnsi" w:eastAsiaTheme="minorEastAsia" w:hAnsiTheme="minorHAnsi" w:cstheme="minorBidi"/>
          <w:noProof/>
          <w:color w:val="auto"/>
          <w:sz w:val="22"/>
          <w:szCs w:val="22"/>
        </w:rPr>
      </w:pPr>
      <w:hyperlink w:anchor="_Toc24868530" w:history="1">
        <w:r w:rsidR="00EF2496" w:rsidRPr="004862F1">
          <w:rPr>
            <w:rStyle w:val="Hyperlink"/>
            <w:noProof/>
          </w:rPr>
          <w:t>A.2</w:t>
        </w:r>
        <w:r w:rsidR="00EF2496">
          <w:rPr>
            <w:rFonts w:asciiTheme="minorHAnsi" w:eastAsiaTheme="minorEastAsia" w:hAnsiTheme="minorHAnsi" w:cstheme="minorBidi"/>
            <w:noProof/>
            <w:color w:val="auto"/>
            <w:sz w:val="22"/>
            <w:szCs w:val="22"/>
          </w:rPr>
          <w:tab/>
        </w:r>
        <w:r w:rsidR="00EF2496" w:rsidRPr="004862F1">
          <w:rPr>
            <w:rStyle w:val="Hyperlink"/>
            <w:noProof/>
          </w:rPr>
          <w:t>Short Title: Responses to New Business</w:t>
        </w:r>
        <w:r w:rsidR="00EF2496">
          <w:rPr>
            <w:noProof/>
            <w:webHidden/>
          </w:rPr>
          <w:tab/>
        </w:r>
        <w:r w:rsidR="00EF2496">
          <w:rPr>
            <w:noProof/>
            <w:webHidden/>
          </w:rPr>
          <w:fldChar w:fldCharType="begin"/>
        </w:r>
        <w:r w:rsidR="00EF2496">
          <w:rPr>
            <w:noProof/>
            <w:webHidden/>
          </w:rPr>
          <w:instrText xml:space="preserve"> PAGEREF _Toc24868530 \h </w:instrText>
        </w:r>
        <w:r w:rsidR="00EF2496">
          <w:rPr>
            <w:noProof/>
            <w:webHidden/>
          </w:rPr>
        </w:r>
        <w:r w:rsidR="00EF2496">
          <w:rPr>
            <w:noProof/>
            <w:webHidden/>
          </w:rPr>
          <w:fldChar w:fldCharType="separate"/>
        </w:r>
        <w:r w:rsidR="00EF2496">
          <w:rPr>
            <w:noProof/>
            <w:webHidden/>
          </w:rPr>
          <w:t>4</w:t>
        </w:r>
        <w:r w:rsidR="00EF2496">
          <w:rPr>
            <w:noProof/>
            <w:webHidden/>
          </w:rPr>
          <w:fldChar w:fldCharType="end"/>
        </w:r>
      </w:hyperlink>
    </w:p>
    <w:p w:rsidR="00EF2496" w:rsidRDefault="000070EC">
      <w:pPr>
        <w:pStyle w:val="TOC1"/>
        <w:rPr>
          <w:rFonts w:asciiTheme="minorHAnsi" w:eastAsiaTheme="minorEastAsia" w:hAnsiTheme="minorHAnsi" w:cstheme="minorBidi"/>
          <w:color w:val="auto"/>
          <w:sz w:val="22"/>
          <w:szCs w:val="22"/>
        </w:rPr>
      </w:pPr>
      <w:hyperlink w:anchor="_Toc24868531" w:history="1">
        <w:r w:rsidR="00EF2496" w:rsidRPr="004862F1">
          <w:rPr>
            <w:rStyle w:val="Hyperlink"/>
          </w:rPr>
          <w:t>B.</w:t>
        </w:r>
        <w:r w:rsidR="00EF2496">
          <w:rPr>
            <w:rFonts w:asciiTheme="minorHAnsi" w:eastAsiaTheme="minorEastAsia" w:hAnsiTheme="minorHAnsi" w:cstheme="minorBidi"/>
            <w:color w:val="auto"/>
            <w:sz w:val="22"/>
            <w:szCs w:val="22"/>
          </w:rPr>
          <w:tab/>
        </w:r>
        <w:r w:rsidR="00EF2496" w:rsidRPr="004862F1">
          <w:rPr>
            <w:rStyle w:val="Hyperlink"/>
          </w:rPr>
          <w:t>RESOLUTIONS</w:t>
        </w:r>
        <w:r w:rsidR="00EF2496">
          <w:rPr>
            <w:webHidden/>
          </w:rPr>
          <w:tab/>
        </w:r>
        <w:r w:rsidR="00EF2496">
          <w:rPr>
            <w:webHidden/>
          </w:rPr>
          <w:fldChar w:fldCharType="begin"/>
        </w:r>
        <w:r w:rsidR="00EF2496">
          <w:rPr>
            <w:webHidden/>
          </w:rPr>
          <w:instrText xml:space="preserve"> PAGEREF _Toc24868531 \h </w:instrText>
        </w:r>
        <w:r w:rsidR="00EF2496">
          <w:rPr>
            <w:webHidden/>
          </w:rPr>
        </w:r>
        <w:r w:rsidR="00EF2496">
          <w:rPr>
            <w:webHidden/>
          </w:rPr>
          <w:fldChar w:fldCharType="separate"/>
        </w:r>
        <w:r w:rsidR="00EF2496">
          <w:rPr>
            <w:webHidden/>
          </w:rPr>
          <w:t>8</w:t>
        </w:r>
        <w:r w:rsidR="00EF2496">
          <w:rPr>
            <w:webHidden/>
          </w:rPr>
          <w:fldChar w:fldCharType="end"/>
        </w:r>
      </w:hyperlink>
    </w:p>
    <w:p w:rsidR="00EF2496" w:rsidRDefault="000070EC">
      <w:pPr>
        <w:pStyle w:val="TOC2"/>
        <w:tabs>
          <w:tab w:val="left" w:pos="1170"/>
        </w:tabs>
        <w:rPr>
          <w:rFonts w:asciiTheme="minorHAnsi" w:eastAsiaTheme="minorEastAsia" w:hAnsiTheme="minorHAnsi" w:cstheme="minorBidi"/>
          <w:noProof/>
          <w:color w:val="auto"/>
          <w:sz w:val="22"/>
          <w:szCs w:val="22"/>
        </w:rPr>
      </w:pPr>
      <w:hyperlink w:anchor="_Toc24868532" w:history="1">
        <w:r w:rsidR="00EF2496" w:rsidRPr="004862F1">
          <w:rPr>
            <w:rStyle w:val="Hyperlink"/>
            <w:noProof/>
          </w:rPr>
          <w:t>B.1</w:t>
        </w:r>
        <w:r w:rsidR="00EF2496">
          <w:rPr>
            <w:rFonts w:asciiTheme="minorHAnsi" w:eastAsiaTheme="minorEastAsia" w:hAnsiTheme="minorHAnsi" w:cstheme="minorBidi"/>
            <w:noProof/>
            <w:color w:val="auto"/>
            <w:sz w:val="22"/>
            <w:szCs w:val="22"/>
          </w:rPr>
          <w:tab/>
        </w:r>
        <w:r w:rsidR="00EF2496" w:rsidRPr="004862F1">
          <w:rPr>
            <w:rStyle w:val="Hyperlink"/>
            <w:noProof/>
          </w:rPr>
          <w:t xml:space="preserve">Short Title: Hugo Eligibility Extension for </w:t>
        </w:r>
        <w:r w:rsidR="00EF2496" w:rsidRPr="004862F1">
          <w:rPr>
            <w:rStyle w:val="Hyperlink"/>
            <w:i/>
            <w:noProof/>
          </w:rPr>
          <w:t>Prospect</w:t>
        </w:r>
        <w:r w:rsidR="00EF2496">
          <w:rPr>
            <w:noProof/>
            <w:webHidden/>
          </w:rPr>
          <w:tab/>
        </w:r>
        <w:r w:rsidR="00EF2496">
          <w:rPr>
            <w:noProof/>
            <w:webHidden/>
          </w:rPr>
          <w:fldChar w:fldCharType="begin"/>
        </w:r>
        <w:r w:rsidR="00EF2496">
          <w:rPr>
            <w:noProof/>
            <w:webHidden/>
          </w:rPr>
          <w:instrText xml:space="preserve"> PAGEREF _Toc24868532 \h </w:instrText>
        </w:r>
        <w:r w:rsidR="00EF2496">
          <w:rPr>
            <w:noProof/>
            <w:webHidden/>
          </w:rPr>
        </w:r>
        <w:r w:rsidR="00EF2496">
          <w:rPr>
            <w:noProof/>
            <w:webHidden/>
          </w:rPr>
          <w:fldChar w:fldCharType="separate"/>
        </w:r>
        <w:r w:rsidR="00EF2496">
          <w:rPr>
            <w:noProof/>
            <w:webHidden/>
          </w:rPr>
          <w:t>8</w:t>
        </w:r>
        <w:r w:rsidR="00EF2496">
          <w:rPr>
            <w:noProof/>
            <w:webHidden/>
          </w:rPr>
          <w:fldChar w:fldCharType="end"/>
        </w:r>
      </w:hyperlink>
    </w:p>
    <w:p w:rsidR="00EF2496" w:rsidRDefault="000070EC">
      <w:pPr>
        <w:pStyle w:val="TOC2"/>
        <w:tabs>
          <w:tab w:val="left" w:pos="1170"/>
        </w:tabs>
        <w:rPr>
          <w:rFonts w:asciiTheme="minorHAnsi" w:eastAsiaTheme="minorEastAsia" w:hAnsiTheme="minorHAnsi" w:cstheme="minorBidi"/>
          <w:noProof/>
          <w:color w:val="auto"/>
          <w:sz w:val="22"/>
          <w:szCs w:val="22"/>
        </w:rPr>
      </w:pPr>
      <w:hyperlink w:anchor="_Toc24868533" w:history="1">
        <w:r w:rsidR="00EF2496" w:rsidRPr="004862F1">
          <w:rPr>
            <w:rStyle w:val="Hyperlink"/>
            <w:noProof/>
          </w:rPr>
          <w:t>B.2</w:t>
        </w:r>
        <w:r w:rsidR="00EF2496">
          <w:rPr>
            <w:rFonts w:asciiTheme="minorHAnsi" w:eastAsiaTheme="minorEastAsia" w:hAnsiTheme="minorHAnsi" w:cstheme="minorBidi"/>
            <w:noProof/>
            <w:color w:val="auto"/>
            <w:sz w:val="22"/>
            <w:szCs w:val="22"/>
          </w:rPr>
          <w:tab/>
        </w:r>
        <w:r w:rsidR="00EF2496" w:rsidRPr="004862F1">
          <w:rPr>
            <w:rStyle w:val="Hyperlink"/>
            <w:noProof/>
          </w:rPr>
          <w:t xml:space="preserve">Short Title: Hugo Eligibility Extension for </w:t>
        </w:r>
        <w:r w:rsidR="00EF2496" w:rsidRPr="004862F1">
          <w:rPr>
            <w:rStyle w:val="Hyperlink"/>
            <w:i/>
            <w:noProof/>
          </w:rPr>
          <w:t>Worlds of Ursula K. Le Guin</w:t>
        </w:r>
        <w:r w:rsidR="00EF2496">
          <w:rPr>
            <w:noProof/>
            <w:webHidden/>
          </w:rPr>
          <w:tab/>
        </w:r>
        <w:r w:rsidR="00EF2496">
          <w:rPr>
            <w:noProof/>
            <w:webHidden/>
          </w:rPr>
          <w:fldChar w:fldCharType="begin"/>
        </w:r>
        <w:r w:rsidR="00EF2496">
          <w:rPr>
            <w:noProof/>
            <w:webHidden/>
          </w:rPr>
          <w:instrText xml:space="preserve"> PAGEREF _Toc24868533 \h </w:instrText>
        </w:r>
        <w:r w:rsidR="00EF2496">
          <w:rPr>
            <w:noProof/>
            <w:webHidden/>
          </w:rPr>
        </w:r>
        <w:r w:rsidR="00EF2496">
          <w:rPr>
            <w:noProof/>
            <w:webHidden/>
          </w:rPr>
          <w:fldChar w:fldCharType="separate"/>
        </w:r>
        <w:r w:rsidR="00EF2496">
          <w:rPr>
            <w:noProof/>
            <w:webHidden/>
          </w:rPr>
          <w:t>8</w:t>
        </w:r>
        <w:r w:rsidR="00EF2496">
          <w:rPr>
            <w:noProof/>
            <w:webHidden/>
          </w:rPr>
          <w:fldChar w:fldCharType="end"/>
        </w:r>
      </w:hyperlink>
    </w:p>
    <w:p w:rsidR="00EF2496" w:rsidRDefault="000070EC">
      <w:pPr>
        <w:pStyle w:val="TOC2"/>
        <w:tabs>
          <w:tab w:val="left" w:pos="1170"/>
        </w:tabs>
        <w:rPr>
          <w:rFonts w:asciiTheme="minorHAnsi" w:eastAsiaTheme="minorEastAsia" w:hAnsiTheme="minorHAnsi" w:cstheme="minorBidi"/>
          <w:noProof/>
          <w:color w:val="auto"/>
          <w:sz w:val="22"/>
          <w:szCs w:val="22"/>
        </w:rPr>
      </w:pPr>
      <w:hyperlink w:anchor="_Toc24868534" w:history="1">
        <w:r w:rsidR="00EF2496" w:rsidRPr="004862F1">
          <w:rPr>
            <w:rStyle w:val="Hyperlink"/>
            <w:noProof/>
          </w:rPr>
          <w:t>B.3</w:t>
        </w:r>
        <w:r w:rsidR="00EF2496">
          <w:rPr>
            <w:rFonts w:asciiTheme="minorHAnsi" w:eastAsiaTheme="minorEastAsia" w:hAnsiTheme="minorHAnsi" w:cstheme="minorBidi"/>
            <w:noProof/>
            <w:color w:val="auto"/>
            <w:sz w:val="22"/>
            <w:szCs w:val="22"/>
          </w:rPr>
          <w:tab/>
        </w:r>
        <w:r w:rsidR="00EF2496" w:rsidRPr="004862F1">
          <w:rPr>
            <w:rStyle w:val="Hyperlink"/>
            <w:noProof/>
          </w:rPr>
          <w:t>Short Title: Sometimes It Really Is Easier to Ask Forgiveness</w:t>
        </w:r>
        <w:r w:rsidR="00EF2496">
          <w:rPr>
            <w:noProof/>
            <w:webHidden/>
          </w:rPr>
          <w:tab/>
        </w:r>
        <w:r w:rsidR="00EF2496">
          <w:rPr>
            <w:noProof/>
            <w:webHidden/>
          </w:rPr>
          <w:fldChar w:fldCharType="begin"/>
        </w:r>
        <w:r w:rsidR="00EF2496">
          <w:rPr>
            <w:noProof/>
            <w:webHidden/>
          </w:rPr>
          <w:instrText xml:space="preserve"> PAGEREF _Toc24868534 \h </w:instrText>
        </w:r>
        <w:r w:rsidR="00EF2496">
          <w:rPr>
            <w:noProof/>
            <w:webHidden/>
          </w:rPr>
        </w:r>
        <w:r w:rsidR="00EF2496">
          <w:rPr>
            <w:noProof/>
            <w:webHidden/>
          </w:rPr>
          <w:fldChar w:fldCharType="separate"/>
        </w:r>
        <w:r w:rsidR="00EF2496">
          <w:rPr>
            <w:noProof/>
            <w:webHidden/>
          </w:rPr>
          <w:t>9</w:t>
        </w:r>
        <w:r w:rsidR="00EF2496">
          <w:rPr>
            <w:noProof/>
            <w:webHidden/>
          </w:rPr>
          <w:fldChar w:fldCharType="end"/>
        </w:r>
      </w:hyperlink>
    </w:p>
    <w:p w:rsidR="00EF2496" w:rsidRDefault="000070EC">
      <w:pPr>
        <w:pStyle w:val="TOC2"/>
        <w:tabs>
          <w:tab w:val="left" w:pos="1170"/>
        </w:tabs>
        <w:rPr>
          <w:rFonts w:asciiTheme="minorHAnsi" w:eastAsiaTheme="minorEastAsia" w:hAnsiTheme="minorHAnsi" w:cstheme="minorBidi"/>
          <w:noProof/>
          <w:color w:val="auto"/>
          <w:sz w:val="22"/>
          <w:szCs w:val="22"/>
        </w:rPr>
      </w:pPr>
      <w:hyperlink w:anchor="_Toc24868535" w:history="1">
        <w:r w:rsidR="00EF2496" w:rsidRPr="004862F1">
          <w:rPr>
            <w:rStyle w:val="Hyperlink"/>
            <w:noProof/>
          </w:rPr>
          <w:t>B.4</w:t>
        </w:r>
        <w:r w:rsidR="00EF2496">
          <w:rPr>
            <w:rFonts w:asciiTheme="minorHAnsi" w:eastAsiaTheme="minorEastAsia" w:hAnsiTheme="minorHAnsi" w:cstheme="minorBidi"/>
            <w:noProof/>
            <w:color w:val="auto"/>
            <w:sz w:val="22"/>
            <w:szCs w:val="22"/>
          </w:rPr>
          <w:tab/>
        </w:r>
        <w:r w:rsidR="00EF2496" w:rsidRPr="004862F1">
          <w:rPr>
            <w:rStyle w:val="Hyperlink"/>
            <w:noProof/>
          </w:rPr>
          <w:t>Short Title: Suspend 5 and 6 for 2020</w:t>
        </w:r>
        <w:r w:rsidR="00EF2496">
          <w:rPr>
            <w:noProof/>
            <w:webHidden/>
          </w:rPr>
          <w:tab/>
        </w:r>
        <w:r w:rsidR="00EF2496">
          <w:rPr>
            <w:noProof/>
            <w:webHidden/>
          </w:rPr>
          <w:fldChar w:fldCharType="begin"/>
        </w:r>
        <w:r w:rsidR="00EF2496">
          <w:rPr>
            <w:noProof/>
            <w:webHidden/>
          </w:rPr>
          <w:instrText xml:space="preserve"> PAGEREF _Toc24868535 \h </w:instrText>
        </w:r>
        <w:r w:rsidR="00EF2496">
          <w:rPr>
            <w:noProof/>
            <w:webHidden/>
          </w:rPr>
        </w:r>
        <w:r w:rsidR="00EF2496">
          <w:rPr>
            <w:noProof/>
            <w:webHidden/>
          </w:rPr>
          <w:fldChar w:fldCharType="separate"/>
        </w:r>
        <w:r w:rsidR="00EF2496">
          <w:rPr>
            <w:noProof/>
            <w:webHidden/>
          </w:rPr>
          <w:t>9</w:t>
        </w:r>
        <w:r w:rsidR="00EF2496">
          <w:rPr>
            <w:noProof/>
            <w:webHidden/>
          </w:rPr>
          <w:fldChar w:fldCharType="end"/>
        </w:r>
      </w:hyperlink>
    </w:p>
    <w:p w:rsidR="00EF2496" w:rsidRDefault="000070EC">
      <w:pPr>
        <w:pStyle w:val="TOC2"/>
        <w:tabs>
          <w:tab w:val="left" w:pos="1170"/>
        </w:tabs>
        <w:rPr>
          <w:rFonts w:asciiTheme="minorHAnsi" w:eastAsiaTheme="minorEastAsia" w:hAnsiTheme="minorHAnsi" w:cstheme="minorBidi"/>
          <w:noProof/>
          <w:color w:val="auto"/>
          <w:sz w:val="22"/>
          <w:szCs w:val="22"/>
        </w:rPr>
      </w:pPr>
      <w:hyperlink w:anchor="_Toc24868536" w:history="1">
        <w:r w:rsidR="00EF2496" w:rsidRPr="004862F1">
          <w:rPr>
            <w:rStyle w:val="Hyperlink"/>
            <w:noProof/>
          </w:rPr>
          <w:t>B.5</w:t>
        </w:r>
        <w:r w:rsidR="00EF2496">
          <w:rPr>
            <w:rFonts w:asciiTheme="minorHAnsi" w:eastAsiaTheme="minorEastAsia" w:hAnsiTheme="minorHAnsi" w:cstheme="minorBidi"/>
            <w:noProof/>
            <w:color w:val="auto"/>
            <w:sz w:val="22"/>
            <w:szCs w:val="22"/>
          </w:rPr>
          <w:tab/>
        </w:r>
        <w:r w:rsidR="00EF2496" w:rsidRPr="004862F1">
          <w:rPr>
            <w:rStyle w:val="Hyperlink"/>
            <w:noProof/>
          </w:rPr>
          <w:t xml:space="preserve">Short Title: </w:t>
        </w:r>
        <w:r w:rsidR="00EF2496" w:rsidRPr="004862F1">
          <w:rPr>
            <w:rStyle w:val="Hyperlink"/>
            <w:rFonts w:cs="Courier New"/>
            <w:noProof/>
          </w:rPr>
          <w:t>Credit to Translators of Written Fiction</w:t>
        </w:r>
        <w:r w:rsidR="00EF2496">
          <w:rPr>
            <w:noProof/>
            <w:webHidden/>
          </w:rPr>
          <w:tab/>
        </w:r>
        <w:r w:rsidR="00EF2496">
          <w:rPr>
            <w:noProof/>
            <w:webHidden/>
          </w:rPr>
          <w:fldChar w:fldCharType="begin"/>
        </w:r>
        <w:r w:rsidR="00EF2496">
          <w:rPr>
            <w:noProof/>
            <w:webHidden/>
          </w:rPr>
          <w:instrText xml:space="preserve"> PAGEREF _Toc24868536 \h </w:instrText>
        </w:r>
        <w:r w:rsidR="00EF2496">
          <w:rPr>
            <w:noProof/>
            <w:webHidden/>
          </w:rPr>
        </w:r>
        <w:r w:rsidR="00EF2496">
          <w:rPr>
            <w:noProof/>
            <w:webHidden/>
          </w:rPr>
          <w:fldChar w:fldCharType="separate"/>
        </w:r>
        <w:r w:rsidR="00EF2496">
          <w:rPr>
            <w:noProof/>
            <w:webHidden/>
          </w:rPr>
          <w:t>10</w:t>
        </w:r>
        <w:r w:rsidR="00EF2496">
          <w:rPr>
            <w:noProof/>
            <w:webHidden/>
          </w:rPr>
          <w:fldChar w:fldCharType="end"/>
        </w:r>
      </w:hyperlink>
    </w:p>
    <w:p w:rsidR="00EF2496" w:rsidRDefault="000070EC">
      <w:pPr>
        <w:pStyle w:val="TOC1"/>
        <w:rPr>
          <w:rFonts w:asciiTheme="minorHAnsi" w:eastAsiaTheme="minorEastAsia" w:hAnsiTheme="minorHAnsi" w:cstheme="minorBidi"/>
          <w:color w:val="auto"/>
          <w:sz w:val="22"/>
          <w:szCs w:val="22"/>
        </w:rPr>
      </w:pPr>
      <w:hyperlink w:anchor="_Toc24868537" w:history="1">
        <w:r w:rsidR="00EF2496" w:rsidRPr="004862F1">
          <w:rPr>
            <w:rStyle w:val="Hyperlink"/>
          </w:rPr>
          <w:t>C.</w:t>
        </w:r>
        <w:r w:rsidR="00EF2496">
          <w:rPr>
            <w:rFonts w:asciiTheme="minorHAnsi" w:eastAsiaTheme="minorEastAsia" w:hAnsiTheme="minorHAnsi" w:cstheme="minorBidi"/>
            <w:color w:val="auto"/>
            <w:sz w:val="22"/>
            <w:szCs w:val="22"/>
          </w:rPr>
          <w:tab/>
        </w:r>
        <w:r w:rsidR="00EF2496" w:rsidRPr="004862F1">
          <w:rPr>
            <w:rStyle w:val="Hyperlink"/>
          </w:rPr>
          <w:t>BUSINESS PASSED ON</w:t>
        </w:r>
        <w:r w:rsidR="00EF2496">
          <w:rPr>
            <w:webHidden/>
          </w:rPr>
          <w:tab/>
        </w:r>
        <w:r w:rsidR="00EF2496">
          <w:rPr>
            <w:webHidden/>
          </w:rPr>
          <w:fldChar w:fldCharType="begin"/>
        </w:r>
        <w:r w:rsidR="00EF2496">
          <w:rPr>
            <w:webHidden/>
          </w:rPr>
          <w:instrText xml:space="preserve"> PAGEREF _Toc24868537 \h </w:instrText>
        </w:r>
        <w:r w:rsidR="00EF2496">
          <w:rPr>
            <w:webHidden/>
          </w:rPr>
        </w:r>
        <w:r w:rsidR="00EF2496">
          <w:rPr>
            <w:webHidden/>
          </w:rPr>
          <w:fldChar w:fldCharType="separate"/>
        </w:r>
        <w:r w:rsidR="00EF2496">
          <w:rPr>
            <w:webHidden/>
          </w:rPr>
          <w:t>12</w:t>
        </w:r>
        <w:r w:rsidR="00EF2496">
          <w:rPr>
            <w:webHidden/>
          </w:rPr>
          <w:fldChar w:fldCharType="end"/>
        </w:r>
      </w:hyperlink>
    </w:p>
    <w:p w:rsidR="00EF2496" w:rsidRDefault="000070EC">
      <w:pPr>
        <w:pStyle w:val="TOC2"/>
        <w:tabs>
          <w:tab w:val="left" w:pos="1170"/>
        </w:tabs>
        <w:rPr>
          <w:rFonts w:asciiTheme="minorHAnsi" w:eastAsiaTheme="minorEastAsia" w:hAnsiTheme="minorHAnsi" w:cstheme="minorBidi"/>
          <w:noProof/>
          <w:color w:val="auto"/>
          <w:sz w:val="22"/>
          <w:szCs w:val="22"/>
        </w:rPr>
      </w:pPr>
      <w:hyperlink w:anchor="_Toc24868538" w:history="1">
        <w:r w:rsidR="00EF2496" w:rsidRPr="004862F1">
          <w:rPr>
            <w:rStyle w:val="Hyperlink"/>
            <w:noProof/>
          </w:rPr>
          <w:t>C.1</w:t>
        </w:r>
        <w:r w:rsidR="00EF2496">
          <w:rPr>
            <w:rFonts w:asciiTheme="minorHAnsi" w:eastAsiaTheme="minorEastAsia" w:hAnsiTheme="minorHAnsi" w:cstheme="minorBidi"/>
            <w:noProof/>
            <w:color w:val="auto"/>
            <w:sz w:val="22"/>
            <w:szCs w:val="22"/>
          </w:rPr>
          <w:tab/>
        </w:r>
        <w:r w:rsidR="00EF2496" w:rsidRPr="004862F1">
          <w:rPr>
            <w:rStyle w:val="Hyperlink"/>
            <w:noProof/>
          </w:rPr>
          <w:t>Short Title: Adding Series to the Series</w:t>
        </w:r>
        <w:r w:rsidR="00EF2496">
          <w:rPr>
            <w:noProof/>
            <w:webHidden/>
          </w:rPr>
          <w:tab/>
        </w:r>
        <w:r w:rsidR="00EF2496">
          <w:rPr>
            <w:noProof/>
            <w:webHidden/>
          </w:rPr>
          <w:fldChar w:fldCharType="begin"/>
        </w:r>
        <w:r w:rsidR="00EF2496">
          <w:rPr>
            <w:noProof/>
            <w:webHidden/>
          </w:rPr>
          <w:instrText xml:space="preserve"> PAGEREF _Toc24868538 \h </w:instrText>
        </w:r>
        <w:r w:rsidR="00EF2496">
          <w:rPr>
            <w:noProof/>
            <w:webHidden/>
          </w:rPr>
        </w:r>
        <w:r w:rsidR="00EF2496">
          <w:rPr>
            <w:noProof/>
            <w:webHidden/>
          </w:rPr>
          <w:fldChar w:fldCharType="separate"/>
        </w:r>
        <w:r w:rsidR="00EF2496">
          <w:rPr>
            <w:noProof/>
            <w:webHidden/>
          </w:rPr>
          <w:t>12</w:t>
        </w:r>
        <w:r w:rsidR="00EF2496">
          <w:rPr>
            <w:noProof/>
            <w:webHidden/>
          </w:rPr>
          <w:fldChar w:fldCharType="end"/>
        </w:r>
      </w:hyperlink>
    </w:p>
    <w:p w:rsidR="00EF2496" w:rsidRDefault="000070EC">
      <w:pPr>
        <w:pStyle w:val="TOC2"/>
        <w:tabs>
          <w:tab w:val="left" w:pos="1170"/>
        </w:tabs>
        <w:rPr>
          <w:rFonts w:asciiTheme="minorHAnsi" w:eastAsiaTheme="minorEastAsia" w:hAnsiTheme="minorHAnsi" w:cstheme="minorBidi"/>
          <w:noProof/>
          <w:color w:val="auto"/>
          <w:sz w:val="22"/>
          <w:szCs w:val="22"/>
        </w:rPr>
      </w:pPr>
      <w:hyperlink w:anchor="_Toc24868539" w:history="1">
        <w:r w:rsidR="00EF2496" w:rsidRPr="004862F1">
          <w:rPr>
            <w:rStyle w:val="Hyperlink"/>
            <w:noProof/>
          </w:rPr>
          <w:t>C.2</w:t>
        </w:r>
        <w:r w:rsidR="00EF2496">
          <w:rPr>
            <w:rFonts w:asciiTheme="minorHAnsi" w:eastAsiaTheme="minorEastAsia" w:hAnsiTheme="minorHAnsi" w:cstheme="minorBidi"/>
            <w:noProof/>
            <w:color w:val="auto"/>
            <w:sz w:val="22"/>
            <w:szCs w:val="22"/>
          </w:rPr>
          <w:tab/>
        </w:r>
        <w:r w:rsidR="00EF2496" w:rsidRPr="004862F1">
          <w:rPr>
            <w:rStyle w:val="Hyperlink"/>
            <w:noProof/>
          </w:rPr>
          <w:t>Short Title: Comic Books and Graphic Stories</w:t>
        </w:r>
        <w:r w:rsidR="00EF2496">
          <w:rPr>
            <w:noProof/>
            <w:webHidden/>
          </w:rPr>
          <w:tab/>
        </w:r>
        <w:r w:rsidR="00EF2496">
          <w:rPr>
            <w:noProof/>
            <w:webHidden/>
          </w:rPr>
          <w:fldChar w:fldCharType="begin"/>
        </w:r>
        <w:r w:rsidR="00EF2496">
          <w:rPr>
            <w:noProof/>
            <w:webHidden/>
          </w:rPr>
          <w:instrText xml:space="preserve"> PAGEREF _Toc24868539 \h </w:instrText>
        </w:r>
        <w:r w:rsidR="00EF2496">
          <w:rPr>
            <w:noProof/>
            <w:webHidden/>
          </w:rPr>
        </w:r>
        <w:r w:rsidR="00EF2496">
          <w:rPr>
            <w:noProof/>
            <w:webHidden/>
          </w:rPr>
          <w:fldChar w:fldCharType="separate"/>
        </w:r>
        <w:r w:rsidR="00EF2496">
          <w:rPr>
            <w:noProof/>
            <w:webHidden/>
          </w:rPr>
          <w:t>12</w:t>
        </w:r>
        <w:r w:rsidR="00EF2496">
          <w:rPr>
            <w:noProof/>
            <w:webHidden/>
          </w:rPr>
          <w:fldChar w:fldCharType="end"/>
        </w:r>
      </w:hyperlink>
    </w:p>
    <w:p w:rsidR="00EF2496" w:rsidRDefault="000070EC">
      <w:pPr>
        <w:pStyle w:val="TOC2"/>
        <w:tabs>
          <w:tab w:val="left" w:pos="1170"/>
        </w:tabs>
        <w:rPr>
          <w:rFonts w:asciiTheme="minorHAnsi" w:eastAsiaTheme="minorEastAsia" w:hAnsiTheme="minorHAnsi" w:cstheme="minorBidi"/>
          <w:noProof/>
          <w:color w:val="auto"/>
          <w:sz w:val="22"/>
          <w:szCs w:val="22"/>
        </w:rPr>
      </w:pPr>
      <w:hyperlink w:anchor="_Toc24868540" w:history="1">
        <w:r w:rsidR="00EF2496" w:rsidRPr="004862F1">
          <w:rPr>
            <w:rStyle w:val="Hyperlink"/>
            <w:noProof/>
          </w:rPr>
          <w:t>C.3</w:t>
        </w:r>
        <w:r w:rsidR="00EF2496">
          <w:rPr>
            <w:rFonts w:asciiTheme="minorHAnsi" w:eastAsiaTheme="minorEastAsia" w:hAnsiTheme="minorHAnsi" w:cstheme="minorBidi"/>
            <w:noProof/>
            <w:color w:val="auto"/>
            <w:sz w:val="22"/>
            <w:szCs w:val="22"/>
          </w:rPr>
          <w:tab/>
        </w:r>
        <w:r w:rsidR="00EF2496" w:rsidRPr="004862F1">
          <w:rPr>
            <w:rStyle w:val="Hyperlink"/>
            <w:noProof/>
          </w:rPr>
          <w:t>Short Title: Notability Still Matters</w:t>
        </w:r>
        <w:r w:rsidR="00EF2496">
          <w:rPr>
            <w:noProof/>
            <w:webHidden/>
          </w:rPr>
          <w:tab/>
        </w:r>
        <w:r w:rsidR="00EF2496">
          <w:rPr>
            <w:noProof/>
            <w:webHidden/>
          </w:rPr>
          <w:fldChar w:fldCharType="begin"/>
        </w:r>
        <w:r w:rsidR="00EF2496">
          <w:rPr>
            <w:noProof/>
            <w:webHidden/>
          </w:rPr>
          <w:instrText xml:space="preserve"> PAGEREF _Toc24868540 \h </w:instrText>
        </w:r>
        <w:r w:rsidR="00EF2496">
          <w:rPr>
            <w:noProof/>
            <w:webHidden/>
          </w:rPr>
        </w:r>
        <w:r w:rsidR="00EF2496">
          <w:rPr>
            <w:noProof/>
            <w:webHidden/>
          </w:rPr>
          <w:fldChar w:fldCharType="separate"/>
        </w:r>
        <w:r w:rsidR="00EF2496">
          <w:rPr>
            <w:noProof/>
            <w:webHidden/>
          </w:rPr>
          <w:t>13</w:t>
        </w:r>
        <w:r w:rsidR="00EF2496">
          <w:rPr>
            <w:noProof/>
            <w:webHidden/>
          </w:rPr>
          <w:fldChar w:fldCharType="end"/>
        </w:r>
      </w:hyperlink>
    </w:p>
    <w:p w:rsidR="00EF2496" w:rsidRDefault="000070EC">
      <w:pPr>
        <w:pStyle w:val="TOC1"/>
        <w:rPr>
          <w:rFonts w:asciiTheme="minorHAnsi" w:eastAsiaTheme="minorEastAsia" w:hAnsiTheme="minorHAnsi" w:cstheme="minorBidi"/>
          <w:color w:val="auto"/>
          <w:sz w:val="22"/>
          <w:szCs w:val="22"/>
        </w:rPr>
      </w:pPr>
      <w:hyperlink w:anchor="_Toc24868541" w:history="1">
        <w:r w:rsidR="00EF2496" w:rsidRPr="004862F1">
          <w:rPr>
            <w:rStyle w:val="Hyperlink"/>
          </w:rPr>
          <w:t>D.</w:t>
        </w:r>
        <w:r w:rsidR="00EF2496">
          <w:rPr>
            <w:rFonts w:asciiTheme="minorHAnsi" w:eastAsiaTheme="minorEastAsia" w:hAnsiTheme="minorHAnsi" w:cstheme="minorBidi"/>
            <w:color w:val="auto"/>
            <w:sz w:val="22"/>
            <w:szCs w:val="22"/>
          </w:rPr>
          <w:tab/>
        </w:r>
        <w:r w:rsidR="00EF2496" w:rsidRPr="004862F1">
          <w:rPr>
            <w:rStyle w:val="Hyperlink"/>
          </w:rPr>
          <w:t>NEW CONSTITUTIONAL AMENDMENTS</w:t>
        </w:r>
        <w:r w:rsidR="00EF2496">
          <w:rPr>
            <w:webHidden/>
          </w:rPr>
          <w:tab/>
        </w:r>
        <w:r w:rsidR="00EF2496">
          <w:rPr>
            <w:webHidden/>
          </w:rPr>
          <w:fldChar w:fldCharType="begin"/>
        </w:r>
        <w:r w:rsidR="00EF2496">
          <w:rPr>
            <w:webHidden/>
          </w:rPr>
          <w:instrText xml:space="preserve"> PAGEREF _Toc24868541 \h </w:instrText>
        </w:r>
        <w:r w:rsidR="00EF2496">
          <w:rPr>
            <w:webHidden/>
          </w:rPr>
        </w:r>
        <w:r w:rsidR="00EF2496">
          <w:rPr>
            <w:webHidden/>
          </w:rPr>
          <w:fldChar w:fldCharType="separate"/>
        </w:r>
        <w:r w:rsidR="00EF2496">
          <w:rPr>
            <w:webHidden/>
          </w:rPr>
          <w:t>17</w:t>
        </w:r>
        <w:r w:rsidR="00EF2496">
          <w:rPr>
            <w:webHidden/>
          </w:rPr>
          <w:fldChar w:fldCharType="end"/>
        </w:r>
      </w:hyperlink>
    </w:p>
    <w:p w:rsidR="00EF2496" w:rsidRDefault="000070EC">
      <w:pPr>
        <w:pStyle w:val="TOC2"/>
        <w:tabs>
          <w:tab w:val="left" w:pos="1170"/>
        </w:tabs>
        <w:rPr>
          <w:rFonts w:asciiTheme="minorHAnsi" w:eastAsiaTheme="minorEastAsia" w:hAnsiTheme="minorHAnsi" w:cstheme="minorBidi"/>
          <w:noProof/>
          <w:color w:val="auto"/>
          <w:sz w:val="22"/>
          <w:szCs w:val="22"/>
        </w:rPr>
      </w:pPr>
      <w:hyperlink w:anchor="_Toc24868542" w:history="1">
        <w:r w:rsidR="00EF2496" w:rsidRPr="004862F1">
          <w:rPr>
            <w:rStyle w:val="Hyperlink"/>
            <w:noProof/>
          </w:rPr>
          <w:t>D.1</w:t>
        </w:r>
        <w:r w:rsidR="00EF2496">
          <w:rPr>
            <w:rFonts w:asciiTheme="minorHAnsi" w:eastAsiaTheme="minorEastAsia" w:hAnsiTheme="minorHAnsi" w:cstheme="minorBidi"/>
            <w:noProof/>
            <w:color w:val="auto"/>
            <w:sz w:val="22"/>
            <w:szCs w:val="22"/>
          </w:rPr>
          <w:tab/>
        </w:r>
        <w:r w:rsidR="00EF2496" w:rsidRPr="004862F1">
          <w:rPr>
            <w:rStyle w:val="Hyperlink"/>
            <w:noProof/>
          </w:rPr>
          <w:t>Short Title: Clarification of Worldcon Powers</w:t>
        </w:r>
        <w:r w:rsidR="00EF2496">
          <w:rPr>
            <w:noProof/>
            <w:webHidden/>
          </w:rPr>
          <w:tab/>
        </w:r>
        <w:r w:rsidR="00EF2496">
          <w:rPr>
            <w:noProof/>
            <w:webHidden/>
          </w:rPr>
          <w:fldChar w:fldCharType="begin"/>
        </w:r>
        <w:r w:rsidR="00EF2496">
          <w:rPr>
            <w:noProof/>
            <w:webHidden/>
          </w:rPr>
          <w:instrText xml:space="preserve"> PAGEREF _Toc24868542 \h </w:instrText>
        </w:r>
        <w:r w:rsidR="00EF2496">
          <w:rPr>
            <w:noProof/>
            <w:webHidden/>
          </w:rPr>
        </w:r>
        <w:r w:rsidR="00EF2496">
          <w:rPr>
            <w:noProof/>
            <w:webHidden/>
          </w:rPr>
          <w:fldChar w:fldCharType="separate"/>
        </w:r>
        <w:r w:rsidR="00EF2496">
          <w:rPr>
            <w:noProof/>
            <w:webHidden/>
          </w:rPr>
          <w:t>17</w:t>
        </w:r>
        <w:r w:rsidR="00EF2496">
          <w:rPr>
            <w:noProof/>
            <w:webHidden/>
          </w:rPr>
          <w:fldChar w:fldCharType="end"/>
        </w:r>
      </w:hyperlink>
    </w:p>
    <w:p w:rsidR="00EF2496" w:rsidRDefault="000070EC">
      <w:pPr>
        <w:pStyle w:val="TOC2"/>
        <w:tabs>
          <w:tab w:val="left" w:pos="1170"/>
        </w:tabs>
        <w:rPr>
          <w:rFonts w:asciiTheme="minorHAnsi" w:eastAsiaTheme="minorEastAsia" w:hAnsiTheme="minorHAnsi" w:cstheme="minorBidi"/>
          <w:noProof/>
          <w:color w:val="auto"/>
          <w:sz w:val="22"/>
          <w:szCs w:val="22"/>
        </w:rPr>
      </w:pPr>
      <w:hyperlink w:anchor="_Toc24868543" w:history="1">
        <w:r w:rsidR="00EF2496" w:rsidRPr="004862F1">
          <w:rPr>
            <w:rStyle w:val="Hyperlink"/>
            <w:noProof/>
          </w:rPr>
          <w:t>D.2</w:t>
        </w:r>
        <w:r w:rsidR="00EF2496">
          <w:rPr>
            <w:rFonts w:asciiTheme="minorHAnsi" w:eastAsiaTheme="minorEastAsia" w:hAnsiTheme="minorHAnsi" w:cstheme="minorBidi"/>
            <w:noProof/>
            <w:color w:val="auto"/>
            <w:sz w:val="22"/>
            <w:szCs w:val="22"/>
          </w:rPr>
          <w:tab/>
        </w:r>
        <w:r w:rsidR="00EF2496" w:rsidRPr="004862F1">
          <w:rPr>
            <w:rStyle w:val="Hyperlink"/>
            <w:noProof/>
          </w:rPr>
          <w:t>Short Title: Disposition of NASFiC Ballot</w:t>
        </w:r>
        <w:r w:rsidR="00EF2496">
          <w:rPr>
            <w:noProof/>
            <w:webHidden/>
          </w:rPr>
          <w:tab/>
        </w:r>
        <w:r w:rsidR="00EF2496">
          <w:rPr>
            <w:noProof/>
            <w:webHidden/>
          </w:rPr>
          <w:fldChar w:fldCharType="begin"/>
        </w:r>
        <w:r w:rsidR="00EF2496">
          <w:rPr>
            <w:noProof/>
            <w:webHidden/>
          </w:rPr>
          <w:instrText xml:space="preserve"> PAGEREF _Toc24868543 \h </w:instrText>
        </w:r>
        <w:r w:rsidR="00EF2496">
          <w:rPr>
            <w:noProof/>
            <w:webHidden/>
          </w:rPr>
        </w:r>
        <w:r w:rsidR="00EF2496">
          <w:rPr>
            <w:noProof/>
            <w:webHidden/>
          </w:rPr>
          <w:fldChar w:fldCharType="separate"/>
        </w:r>
        <w:r w:rsidR="00EF2496">
          <w:rPr>
            <w:noProof/>
            <w:webHidden/>
          </w:rPr>
          <w:t>17</w:t>
        </w:r>
        <w:r w:rsidR="00EF2496">
          <w:rPr>
            <w:noProof/>
            <w:webHidden/>
          </w:rPr>
          <w:fldChar w:fldCharType="end"/>
        </w:r>
      </w:hyperlink>
    </w:p>
    <w:p w:rsidR="00EF2496" w:rsidRDefault="000070EC">
      <w:pPr>
        <w:pStyle w:val="TOC2"/>
        <w:tabs>
          <w:tab w:val="left" w:pos="1170"/>
        </w:tabs>
        <w:rPr>
          <w:rFonts w:asciiTheme="minorHAnsi" w:eastAsiaTheme="minorEastAsia" w:hAnsiTheme="minorHAnsi" w:cstheme="minorBidi"/>
          <w:noProof/>
          <w:color w:val="auto"/>
          <w:sz w:val="22"/>
          <w:szCs w:val="22"/>
        </w:rPr>
      </w:pPr>
      <w:hyperlink w:anchor="_Toc24868544" w:history="1">
        <w:r w:rsidR="00EF2496" w:rsidRPr="004862F1">
          <w:rPr>
            <w:rStyle w:val="Hyperlink"/>
            <w:noProof/>
          </w:rPr>
          <w:t>D.3</w:t>
        </w:r>
        <w:r w:rsidR="00EF2496">
          <w:rPr>
            <w:rFonts w:asciiTheme="minorHAnsi" w:eastAsiaTheme="minorEastAsia" w:hAnsiTheme="minorHAnsi" w:cstheme="minorBidi"/>
            <w:noProof/>
            <w:color w:val="auto"/>
            <w:sz w:val="22"/>
            <w:szCs w:val="22"/>
          </w:rPr>
          <w:tab/>
        </w:r>
        <w:r w:rsidR="00EF2496" w:rsidRPr="004862F1">
          <w:rPr>
            <w:rStyle w:val="Hyperlink"/>
            <w:noProof/>
          </w:rPr>
          <w:t>Short Title: A Problem of Numbers</w:t>
        </w:r>
        <w:r w:rsidR="00EF2496">
          <w:rPr>
            <w:noProof/>
            <w:webHidden/>
          </w:rPr>
          <w:tab/>
        </w:r>
        <w:r w:rsidR="00EF2496">
          <w:rPr>
            <w:noProof/>
            <w:webHidden/>
          </w:rPr>
          <w:fldChar w:fldCharType="begin"/>
        </w:r>
        <w:r w:rsidR="00EF2496">
          <w:rPr>
            <w:noProof/>
            <w:webHidden/>
          </w:rPr>
          <w:instrText xml:space="preserve"> PAGEREF _Toc24868544 \h </w:instrText>
        </w:r>
        <w:r w:rsidR="00EF2496">
          <w:rPr>
            <w:noProof/>
            <w:webHidden/>
          </w:rPr>
        </w:r>
        <w:r w:rsidR="00EF2496">
          <w:rPr>
            <w:noProof/>
            <w:webHidden/>
          </w:rPr>
          <w:fldChar w:fldCharType="separate"/>
        </w:r>
        <w:r w:rsidR="00EF2496">
          <w:rPr>
            <w:noProof/>
            <w:webHidden/>
          </w:rPr>
          <w:t>19</w:t>
        </w:r>
        <w:r w:rsidR="00EF2496">
          <w:rPr>
            <w:noProof/>
            <w:webHidden/>
          </w:rPr>
          <w:fldChar w:fldCharType="end"/>
        </w:r>
      </w:hyperlink>
    </w:p>
    <w:p w:rsidR="00EF2496" w:rsidRDefault="000070EC">
      <w:pPr>
        <w:pStyle w:val="TOC2"/>
        <w:tabs>
          <w:tab w:val="left" w:pos="1170"/>
        </w:tabs>
        <w:rPr>
          <w:rFonts w:asciiTheme="minorHAnsi" w:eastAsiaTheme="minorEastAsia" w:hAnsiTheme="minorHAnsi" w:cstheme="minorBidi"/>
          <w:noProof/>
          <w:color w:val="auto"/>
          <w:sz w:val="22"/>
          <w:szCs w:val="22"/>
        </w:rPr>
      </w:pPr>
      <w:hyperlink w:anchor="_Toc24868545" w:history="1">
        <w:r w:rsidR="00EF2496" w:rsidRPr="004862F1">
          <w:rPr>
            <w:rStyle w:val="Hyperlink"/>
            <w:noProof/>
          </w:rPr>
          <w:t>D.4</w:t>
        </w:r>
        <w:r w:rsidR="00EF2496">
          <w:rPr>
            <w:rFonts w:asciiTheme="minorHAnsi" w:eastAsiaTheme="minorEastAsia" w:hAnsiTheme="minorHAnsi" w:cstheme="minorBidi"/>
            <w:noProof/>
            <w:color w:val="auto"/>
            <w:sz w:val="22"/>
            <w:szCs w:val="22"/>
          </w:rPr>
          <w:tab/>
        </w:r>
        <w:r w:rsidR="00EF2496" w:rsidRPr="004862F1">
          <w:rPr>
            <w:rStyle w:val="Hyperlink"/>
            <w:noProof/>
          </w:rPr>
          <w:t>Short Title: The Needs of the One</w:t>
        </w:r>
        <w:r w:rsidR="00EF2496">
          <w:rPr>
            <w:noProof/>
            <w:webHidden/>
          </w:rPr>
          <w:tab/>
        </w:r>
        <w:r w:rsidR="00EF2496">
          <w:rPr>
            <w:noProof/>
            <w:webHidden/>
          </w:rPr>
          <w:fldChar w:fldCharType="begin"/>
        </w:r>
        <w:r w:rsidR="00EF2496">
          <w:rPr>
            <w:noProof/>
            <w:webHidden/>
          </w:rPr>
          <w:instrText xml:space="preserve"> PAGEREF _Toc24868545 \h </w:instrText>
        </w:r>
        <w:r w:rsidR="00EF2496">
          <w:rPr>
            <w:noProof/>
            <w:webHidden/>
          </w:rPr>
        </w:r>
        <w:r w:rsidR="00EF2496">
          <w:rPr>
            <w:noProof/>
            <w:webHidden/>
          </w:rPr>
          <w:fldChar w:fldCharType="separate"/>
        </w:r>
        <w:r w:rsidR="00EF2496">
          <w:rPr>
            <w:noProof/>
            <w:webHidden/>
          </w:rPr>
          <w:t>20</w:t>
        </w:r>
        <w:r w:rsidR="00EF2496">
          <w:rPr>
            <w:noProof/>
            <w:webHidden/>
          </w:rPr>
          <w:fldChar w:fldCharType="end"/>
        </w:r>
      </w:hyperlink>
    </w:p>
    <w:p w:rsidR="00EF2496" w:rsidRDefault="000070EC">
      <w:pPr>
        <w:pStyle w:val="TOC2"/>
        <w:tabs>
          <w:tab w:val="left" w:pos="1170"/>
        </w:tabs>
        <w:rPr>
          <w:rFonts w:asciiTheme="minorHAnsi" w:eastAsiaTheme="minorEastAsia" w:hAnsiTheme="minorHAnsi" w:cstheme="minorBidi"/>
          <w:noProof/>
          <w:color w:val="auto"/>
          <w:sz w:val="22"/>
          <w:szCs w:val="22"/>
        </w:rPr>
      </w:pPr>
      <w:hyperlink w:anchor="_Toc24868546" w:history="1">
        <w:r w:rsidR="00EF2496" w:rsidRPr="004862F1">
          <w:rPr>
            <w:rStyle w:val="Hyperlink"/>
            <w:noProof/>
          </w:rPr>
          <w:t>D.5</w:t>
        </w:r>
        <w:r w:rsidR="00EF2496">
          <w:rPr>
            <w:rFonts w:asciiTheme="minorHAnsi" w:eastAsiaTheme="minorEastAsia" w:hAnsiTheme="minorHAnsi" w:cstheme="minorBidi"/>
            <w:noProof/>
            <w:color w:val="auto"/>
            <w:sz w:val="22"/>
            <w:szCs w:val="22"/>
          </w:rPr>
          <w:tab/>
        </w:r>
        <w:r w:rsidR="00EF2496" w:rsidRPr="004862F1">
          <w:rPr>
            <w:rStyle w:val="Hyperlink"/>
            <w:noProof/>
          </w:rPr>
          <w:t>Short Title: The Forward Pass</w:t>
        </w:r>
        <w:r w:rsidR="00EF2496">
          <w:rPr>
            <w:noProof/>
            <w:webHidden/>
          </w:rPr>
          <w:tab/>
        </w:r>
        <w:r w:rsidR="00EF2496">
          <w:rPr>
            <w:noProof/>
            <w:webHidden/>
          </w:rPr>
          <w:fldChar w:fldCharType="begin"/>
        </w:r>
        <w:r w:rsidR="00EF2496">
          <w:rPr>
            <w:noProof/>
            <w:webHidden/>
          </w:rPr>
          <w:instrText xml:space="preserve"> PAGEREF _Toc24868546 \h </w:instrText>
        </w:r>
        <w:r w:rsidR="00EF2496">
          <w:rPr>
            <w:noProof/>
            <w:webHidden/>
          </w:rPr>
        </w:r>
        <w:r w:rsidR="00EF2496">
          <w:rPr>
            <w:noProof/>
            <w:webHidden/>
          </w:rPr>
          <w:fldChar w:fldCharType="separate"/>
        </w:r>
        <w:r w:rsidR="00EF2496">
          <w:rPr>
            <w:noProof/>
            <w:webHidden/>
          </w:rPr>
          <w:t>21</w:t>
        </w:r>
        <w:r w:rsidR="00EF2496">
          <w:rPr>
            <w:noProof/>
            <w:webHidden/>
          </w:rPr>
          <w:fldChar w:fldCharType="end"/>
        </w:r>
      </w:hyperlink>
    </w:p>
    <w:p w:rsidR="00EF2496" w:rsidRDefault="000070EC">
      <w:pPr>
        <w:pStyle w:val="TOC2"/>
        <w:tabs>
          <w:tab w:val="left" w:pos="1170"/>
        </w:tabs>
        <w:rPr>
          <w:rFonts w:asciiTheme="minorHAnsi" w:eastAsiaTheme="minorEastAsia" w:hAnsiTheme="minorHAnsi" w:cstheme="minorBidi"/>
          <w:noProof/>
          <w:color w:val="auto"/>
          <w:sz w:val="22"/>
          <w:szCs w:val="22"/>
        </w:rPr>
      </w:pPr>
      <w:hyperlink w:anchor="_Toc24868547" w:history="1">
        <w:r w:rsidR="00EF2496" w:rsidRPr="004862F1">
          <w:rPr>
            <w:rStyle w:val="Hyperlink"/>
            <w:noProof/>
          </w:rPr>
          <w:t>D.6</w:t>
        </w:r>
        <w:r w:rsidR="00EF2496">
          <w:rPr>
            <w:rFonts w:asciiTheme="minorHAnsi" w:eastAsiaTheme="minorEastAsia" w:hAnsiTheme="minorHAnsi" w:cstheme="minorBidi"/>
            <w:noProof/>
            <w:color w:val="auto"/>
            <w:sz w:val="22"/>
            <w:szCs w:val="22"/>
          </w:rPr>
          <w:tab/>
        </w:r>
        <w:r w:rsidR="00EF2496" w:rsidRPr="004862F1">
          <w:rPr>
            <w:rStyle w:val="Hyperlink"/>
            <w:noProof/>
          </w:rPr>
          <w:t>Short Title: That Ticket Has Been Punched</w:t>
        </w:r>
        <w:r w:rsidR="00EF2496">
          <w:rPr>
            <w:noProof/>
            <w:webHidden/>
          </w:rPr>
          <w:tab/>
        </w:r>
        <w:r w:rsidR="00EF2496">
          <w:rPr>
            <w:noProof/>
            <w:webHidden/>
          </w:rPr>
          <w:fldChar w:fldCharType="begin"/>
        </w:r>
        <w:r w:rsidR="00EF2496">
          <w:rPr>
            <w:noProof/>
            <w:webHidden/>
          </w:rPr>
          <w:instrText xml:space="preserve"> PAGEREF _Toc24868547 \h </w:instrText>
        </w:r>
        <w:r w:rsidR="00EF2496">
          <w:rPr>
            <w:noProof/>
            <w:webHidden/>
          </w:rPr>
        </w:r>
        <w:r w:rsidR="00EF2496">
          <w:rPr>
            <w:noProof/>
            <w:webHidden/>
          </w:rPr>
          <w:fldChar w:fldCharType="separate"/>
        </w:r>
        <w:r w:rsidR="00EF2496">
          <w:rPr>
            <w:noProof/>
            <w:webHidden/>
          </w:rPr>
          <w:t>23</w:t>
        </w:r>
        <w:r w:rsidR="00EF2496">
          <w:rPr>
            <w:noProof/>
            <w:webHidden/>
          </w:rPr>
          <w:fldChar w:fldCharType="end"/>
        </w:r>
      </w:hyperlink>
    </w:p>
    <w:p w:rsidR="00EF2496" w:rsidRDefault="000070EC">
      <w:pPr>
        <w:pStyle w:val="TOC2"/>
        <w:tabs>
          <w:tab w:val="left" w:pos="1170"/>
        </w:tabs>
        <w:rPr>
          <w:rFonts w:asciiTheme="minorHAnsi" w:eastAsiaTheme="minorEastAsia" w:hAnsiTheme="minorHAnsi" w:cstheme="minorBidi"/>
          <w:noProof/>
          <w:color w:val="auto"/>
          <w:sz w:val="22"/>
          <w:szCs w:val="22"/>
        </w:rPr>
      </w:pPr>
      <w:hyperlink w:anchor="_Toc24868548" w:history="1">
        <w:r w:rsidR="00EF2496" w:rsidRPr="004862F1">
          <w:rPr>
            <w:rStyle w:val="Hyperlink"/>
            <w:noProof/>
          </w:rPr>
          <w:t>D.7</w:t>
        </w:r>
        <w:r w:rsidR="00EF2496">
          <w:rPr>
            <w:rFonts w:asciiTheme="minorHAnsi" w:eastAsiaTheme="minorEastAsia" w:hAnsiTheme="minorHAnsi" w:cstheme="minorBidi"/>
            <w:noProof/>
            <w:color w:val="auto"/>
            <w:sz w:val="22"/>
            <w:szCs w:val="22"/>
          </w:rPr>
          <w:tab/>
        </w:r>
        <w:r w:rsidR="00EF2496" w:rsidRPr="004862F1">
          <w:rPr>
            <w:rStyle w:val="Hyperlink"/>
            <w:noProof/>
          </w:rPr>
          <w:t>Short Title: Keeping Five and Six</w:t>
        </w:r>
        <w:r w:rsidR="00EF2496" w:rsidRPr="004862F1">
          <w:rPr>
            <w:rStyle w:val="Hyperlink"/>
            <w:strike/>
            <w:noProof/>
          </w:rPr>
          <w:t>Five</w:t>
        </w:r>
        <w:r w:rsidR="00EF2496">
          <w:rPr>
            <w:noProof/>
            <w:webHidden/>
          </w:rPr>
          <w:tab/>
        </w:r>
        <w:r w:rsidR="00EF2496">
          <w:rPr>
            <w:noProof/>
            <w:webHidden/>
          </w:rPr>
          <w:fldChar w:fldCharType="begin"/>
        </w:r>
        <w:r w:rsidR="00EF2496">
          <w:rPr>
            <w:noProof/>
            <w:webHidden/>
          </w:rPr>
          <w:instrText xml:space="preserve"> PAGEREF _Toc24868548 \h </w:instrText>
        </w:r>
        <w:r w:rsidR="00EF2496">
          <w:rPr>
            <w:noProof/>
            <w:webHidden/>
          </w:rPr>
        </w:r>
        <w:r w:rsidR="00EF2496">
          <w:rPr>
            <w:noProof/>
            <w:webHidden/>
          </w:rPr>
          <w:fldChar w:fldCharType="separate"/>
        </w:r>
        <w:r w:rsidR="00EF2496">
          <w:rPr>
            <w:noProof/>
            <w:webHidden/>
          </w:rPr>
          <w:t>25</w:t>
        </w:r>
        <w:r w:rsidR="00EF2496">
          <w:rPr>
            <w:noProof/>
            <w:webHidden/>
          </w:rPr>
          <w:fldChar w:fldCharType="end"/>
        </w:r>
      </w:hyperlink>
    </w:p>
    <w:p w:rsidR="00EF2496" w:rsidRDefault="000070EC">
      <w:pPr>
        <w:pStyle w:val="TOC2"/>
        <w:tabs>
          <w:tab w:val="left" w:pos="1170"/>
        </w:tabs>
        <w:rPr>
          <w:rFonts w:asciiTheme="minorHAnsi" w:eastAsiaTheme="minorEastAsia" w:hAnsiTheme="minorHAnsi" w:cstheme="minorBidi"/>
          <w:noProof/>
          <w:color w:val="auto"/>
          <w:sz w:val="22"/>
          <w:szCs w:val="22"/>
        </w:rPr>
      </w:pPr>
      <w:hyperlink w:anchor="_Toc24868549" w:history="1">
        <w:r w:rsidR="00EF2496" w:rsidRPr="004862F1">
          <w:rPr>
            <w:rStyle w:val="Hyperlink"/>
            <w:noProof/>
          </w:rPr>
          <w:t>D.8</w:t>
        </w:r>
        <w:r w:rsidR="00EF2496">
          <w:rPr>
            <w:rFonts w:asciiTheme="minorHAnsi" w:eastAsiaTheme="minorEastAsia" w:hAnsiTheme="minorHAnsi" w:cstheme="minorBidi"/>
            <w:noProof/>
            <w:color w:val="auto"/>
            <w:sz w:val="22"/>
            <w:szCs w:val="22"/>
          </w:rPr>
          <w:tab/>
        </w:r>
        <w:r w:rsidR="00EF2496" w:rsidRPr="004862F1">
          <w:rPr>
            <w:rStyle w:val="Hyperlink"/>
            <w:noProof/>
          </w:rPr>
          <w:t xml:space="preserve">Short Title: </w:t>
        </w:r>
        <w:r w:rsidR="00EF2496" w:rsidRPr="004862F1">
          <w:rPr>
            <w:rStyle w:val="Hyperlink"/>
            <w:strike/>
            <w:noProof/>
          </w:rPr>
          <w:t>No</w:t>
        </w:r>
        <w:r w:rsidR="00EF2496" w:rsidRPr="004862F1">
          <w:rPr>
            <w:rStyle w:val="Hyperlink"/>
            <w:noProof/>
          </w:rPr>
          <w:t xml:space="preserve"> Deadline for Nominations Eligibility</w:t>
        </w:r>
        <w:r w:rsidR="00EF2496">
          <w:rPr>
            <w:noProof/>
            <w:webHidden/>
          </w:rPr>
          <w:tab/>
        </w:r>
        <w:r w:rsidR="00EF2496">
          <w:rPr>
            <w:noProof/>
            <w:webHidden/>
          </w:rPr>
          <w:fldChar w:fldCharType="begin"/>
        </w:r>
        <w:r w:rsidR="00EF2496">
          <w:rPr>
            <w:noProof/>
            <w:webHidden/>
          </w:rPr>
          <w:instrText xml:space="preserve"> PAGEREF _Toc24868549 \h </w:instrText>
        </w:r>
        <w:r w:rsidR="00EF2496">
          <w:rPr>
            <w:noProof/>
            <w:webHidden/>
          </w:rPr>
        </w:r>
        <w:r w:rsidR="00EF2496">
          <w:rPr>
            <w:noProof/>
            <w:webHidden/>
          </w:rPr>
          <w:fldChar w:fldCharType="separate"/>
        </w:r>
        <w:r w:rsidR="00EF2496">
          <w:rPr>
            <w:noProof/>
            <w:webHidden/>
          </w:rPr>
          <w:t>29</w:t>
        </w:r>
        <w:r w:rsidR="00EF2496">
          <w:rPr>
            <w:noProof/>
            <w:webHidden/>
          </w:rPr>
          <w:fldChar w:fldCharType="end"/>
        </w:r>
      </w:hyperlink>
    </w:p>
    <w:p w:rsidR="00EF2496" w:rsidRDefault="000070EC">
      <w:pPr>
        <w:pStyle w:val="TOC2"/>
        <w:tabs>
          <w:tab w:val="left" w:pos="1170"/>
        </w:tabs>
        <w:rPr>
          <w:rFonts w:asciiTheme="minorHAnsi" w:eastAsiaTheme="minorEastAsia" w:hAnsiTheme="minorHAnsi" w:cstheme="minorBidi"/>
          <w:noProof/>
          <w:color w:val="auto"/>
          <w:sz w:val="22"/>
          <w:szCs w:val="22"/>
        </w:rPr>
      </w:pPr>
      <w:hyperlink w:anchor="_Toc24868550" w:history="1">
        <w:r w:rsidR="00EF2496" w:rsidRPr="004862F1">
          <w:rPr>
            <w:rStyle w:val="Hyperlink"/>
            <w:noProof/>
          </w:rPr>
          <w:t>D.9</w:t>
        </w:r>
        <w:r w:rsidR="00EF2496">
          <w:rPr>
            <w:rFonts w:asciiTheme="minorHAnsi" w:eastAsiaTheme="minorEastAsia" w:hAnsiTheme="minorHAnsi" w:cstheme="minorBidi"/>
            <w:noProof/>
            <w:color w:val="auto"/>
            <w:sz w:val="22"/>
            <w:szCs w:val="22"/>
          </w:rPr>
          <w:tab/>
        </w:r>
        <w:r w:rsidR="00EF2496" w:rsidRPr="004862F1">
          <w:rPr>
            <w:rStyle w:val="Hyperlink"/>
            <w:noProof/>
          </w:rPr>
          <w:t>Short Title: Non-transferability of Voting Rights</w:t>
        </w:r>
        <w:r w:rsidR="00EF2496">
          <w:rPr>
            <w:noProof/>
            <w:webHidden/>
          </w:rPr>
          <w:tab/>
        </w:r>
        <w:r w:rsidR="00EF2496">
          <w:rPr>
            <w:noProof/>
            <w:webHidden/>
          </w:rPr>
          <w:fldChar w:fldCharType="begin"/>
        </w:r>
        <w:r w:rsidR="00EF2496">
          <w:rPr>
            <w:noProof/>
            <w:webHidden/>
          </w:rPr>
          <w:instrText xml:space="preserve"> PAGEREF _Toc24868550 \h </w:instrText>
        </w:r>
        <w:r w:rsidR="00EF2496">
          <w:rPr>
            <w:noProof/>
            <w:webHidden/>
          </w:rPr>
        </w:r>
        <w:r w:rsidR="00EF2496">
          <w:rPr>
            <w:noProof/>
            <w:webHidden/>
          </w:rPr>
          <w:fldChar w:fldCharType="separate"/>
        </w:r>
        <w:r w:rsidR="00EF2496">
          <w:rPr>
            <w:noProof/>
            <w:webHidden/>
          </w:rPr>
          <w:t>33</w:t>
        </w:r>
        <w:r w:rsidR="00EF2496">
          <w:rPr>
            <w:noProof/>
            <w:webHidden/>
          </w:rPr>
          <w:fldChar w:fldCharType="end"/>
        </w:r>
      </w:hyperlink>
    </w:p>
    <w:p w:rsidR="00EF2496" w:rsidRDefault="000070EC">
      <w:pPr>
        <w:pStyle w:val="TOC2"/>
        <w:tabs>
          <w:tab w:val="left" w:pos="1886"/>
        </w:tabs>
        <w:rPr>
          <w:rFonts w:asciiTheme="minorHAnsi" w:eastAsiaTheme="minorEastAsia" w:hAnsiTheme="minorHAnsi" w:cstheme="minorBidi"/>
          <w:noProof/>
          <w:color w:val="auto"/>
          <w:sz w:val="22"/>
          <w:szCs w:val="22"/>
        </w:rPr>
      </w:pPr>
      <w:hyperlink w:anchor="_Toc24868551" w:history="1">
        <w:r w:rsidR="00EF2496" w:rsidRPr="004862F1">
          <w:rPr>
            <w:rStyle w:val="Hyperlink"/>
            <w:noProof/>
          </w:rPr>
          <w:t>D.10</w:t>
        </w:r>
        <w:r w:rsidR="00EF2496">
          <w:rPr>
            <w:rFonts w:asciiTheme="minorHAnsi" w:eastAsiaTheme="minorEastAsia" w:hAnsiTheme="minorHAnsi" w:cstheme="minorBidi"/>
            <w:noProof/>
            <w:color w:val="auto"/>
            <w:sz w:val="22"/>
            <w:szCs w:val="22"/>
          </w:rPr>
          <w:tab/>
        </w:r>
        <w:r w:rsidR="00EF2496" w:rsidRPr="004862F1">
          <w:rPr>
            <w:rStyle w:val="Hyperlink"/>
            <w:noProof/>
          </w:rPr>
          <w:t>Short Title: Preserving Supporting Membership Sales for Site Selection</w:t>
        </w:r>
        <w:r w:rsidR="00EF2496">
          <w:rPr>
            <w:noProof/>
            <w:webHidden/>
          </w:rPr>
          <w:tab/>
        </w:r>
        <w:r w:rsidR="00EF2496">
          <w:rPr>
            <w:noProof/>
            <w:webHidden/>
          </w:rPr>
          <w:fldChar w:fldCharType="begin"/>
        </w:r>
        <w:r w:rsidR="00EF2496">
          <w:rPr>
            <w:noProof/>
            <w:webHidden/>
          </w:rPr>
          <w:instrText xml:space="preserve"> PAGEREF _Toc24868551 \h </w:instrText>
        </w:r>
        <w:r w:rsidR="00EF2496">
          <w:rPr>
            <w:noProof/>
            <w:webHidden/>
          </w:rPr>
        </w:r>
        <w:r w:rsidR="00EF2496">
          <w:rPr>
            <w:noProof/>
            <w:webHidden/>
          </w:rPr>
          <w:fldChar w:fldCharType="separate"/>
        </w:r>
        <w:r w:rsidR="00EF2496">
          <w:rPr>
            <w:noProof/>
            <w:webHidden/>
          </w:rPr>
          <w:t>37</w:t>
        </w:r>
        <w:r w:rsidR="00EF2496">
          <w:rPr>
            <w:noProof/>
            <w:webHidden/>
          </w:rPr>
          <w:fldChar w:fldCharType="end"/>
        </w:r>
      </w:hyperlink>
    </w:p>
    <w:p w:rsidR="00EF2496" w:rsidRDefault="000070EC">
      <w:pPr>
        <w:pStyle w:val="TOC2"/>
        <w:tabs>
          <w:tab w:val="left" w:pos="1886"/>
        </w:tabs>
        <w:rPr>
          <w:rFonts w:asciiTheme="minorHAnsi" w:eastAsiaTheme="minorEastAsia" w:hAnsiTheme="minorHAnsi" w:cstheme="minorBidi"/>
          <w:noProof/>
          <w:color w:val="auto"/>
          <w:sz w:val="22"/>
          <w:szCs w:val="22"/>
        </w:rPr>
      </w:pPr>
      <w:hyperlink w:anchor="_Toc24868552" w:history="1">
        <w:r w:rsidR="00EF2496" w:rsidRPr="004862F1">
          <w:rPr>
            <w:rStyle w:val="Hyperlink"/>
            <w:noProof/>
          </w:rPr>
          <w:t>D.11</w:t>
        </w:r>
        <w:r w:rsidR="00EF2496">
          <w:rPr>
            <w:rFonts w:asciiTheme="minorHAnsi" w:eastAsiaTheme="minorEastAsia" w:hAnsiTheme="minorHAnsi" w:cstheme="minorBidi"/>
            <w:noProof/>
            <w:color w:val="auto"/>
            <w:sz w:val="22"/>
            <w:szCs w:val="22"/>
          </w:rPr>
          <w:tab/>
        </w:r>
        <w:r w:rsidR="00EF2496" w:rsidRPr="004862F1">
          <w:rPr>
            <w:rStyle w:val="Hyperlink"/>
            <w:noProof/>
          </w:rPr>
          <w:t>Short Title: Clear Up the Deﬁnition of Public in the Artist Categories Forever</w:t>
        </w:r>
        <w:r w:rsidR="00EF2496">
          <w:rPr>
            <w:noProof/>
            <w:webHidden/>
          </w:rPr>
          <w:tab/>
        </w:r>
        <w:r w:rsidR="00EF2496">
          <w:rPr>
            <w:noProof/>
            <w:webHidden/>
          </w:rPr>
          <w:fldChar w:fldCharType="begin"/>
        </w:r>
        <w:r w:rsidR="00EF2496">
          <w:rPr>
            <w:noProof/>
            <w:webHidden/>
          </w:rPr>
          <w:instrText xml:space="preserve"> PAGEREF _Toc24868552 \h </w:instrText>
        </w:r>
        <w:r w:rsidR="00EF2496">
          <w:rPr>
            <w:noProof/>
            <w:webHidden/>
          </w:rPr>
        </w:r>
        <w:r w:rsidR="00EF2496">
          <w:rPr>
            <w:noProof/>
            <w:webHidden/>
          </w:rPr>
          <w:fldChar w:fldCharType="separate"/>
        </w:r>
        <w:r w:rsidR="00EF2496">
          <w:rPr>
            <w:noProof/>
            <w:webHidden/>
          </w:rPr>
          <w:t>38</w:t>
        </w:r>
        <w:r w:rsidR="00EF2496">
          <w:rPr>
            <w:noProof/>
            <w:webHidden/>
          </w:rPr>
          <w:fldChar w:fldCharType="end"/>
        </w:r>
      </w:hyperlink>
    </w:p>
    <w:p w:rsidR="00EF2496" w:rsidRDefault="000070EC">
      <w:pPr>
        <w:pStyle w:val="TOC2"/>
        <w:tabs>
          <w:tab w:val="left" w:pos="1886"/>
        </w:tabs>
        <w:rPr>
          <w:rFonts w:asciiTheme="minorHAnsi" w:eastAsiaTheme="minorEastAsia" w:hAnsiTheme="minorHAnsi" w:cstheme="minorBidi"/>
          <w:noProof/>
          <w:color w:val="auto"/>
          <w:sz w:val="22"/>
          <w:szCs w:val="22"/>
        </w:rPr>
      </w:pPr>
      <w:hyperlink w:anchor="_Toc24868553" w:history="1">
        <w:r w:rsidR="00EF2496" w:rsidRPr="004862F1">
          <w:rPr>
            <w:rStyle w:val="Hyperlink"/>
            <w:noProof/>
          </w:rPr>
          <w:t>D.12</w:t>
        </w:r>
        <w:r w:rsidR="00EF2496">
          <w:rPr>
            <w:rFonts w:asciiTheme="minorHAnsi" w:eastAsiaTheme="minorEastAsia" w:hAnsiTheme="minorHAnsi" w:cstheme="minorBidi"/>
            <w:noProof/>
            <w:color w:val="auto"/>
            <w:sz w:val="22"/>
            <w:szCs w:val="22"/>
          </w:rPr>
          <w:tab/>
        </w:r>
        <w:r w:rsidR="00EF2496" w:rsidRPr="004862F1">
          <w:rPr>
            <w:rStyle w:val="Hyperlink"/>
            <w:noProof/>
          </w:rPr>
          <w:t>Short Title: Best Translated Novel</w:t>
        </w:r>
        <w:r w:rsidR="00EF2496">
          <w:rPr>
            <w:noProof/>
            <w:webHidden/>
          </w:rPr>
          <w:tab/>
        </w:r>
        <w:r w:rsidR="00EF2496">
          <w:rPr>
            <w:noProof/>
            <w:webHidden/>
          </w:rPr>
          <w:fldChar w:fldCharType="begin"/>
        </w:r>
        <w:r w:rsidR="00EF2496">
          <w:rPr>
            <w:noProof/>
            <w:webHidden/>
          </w:rPr>
          <w:instrText xml:space="preserve"> PAGEREF _Toc24868553 \h </w:instrText>
        </w:r>
        <w:r w:rsidR="00EF2496">
          <w:rPr>
            <w:noProof/>
            <w:webHidden/>
          </w:rPr>
        </w:r>
        <w:r w:rsidR="00EF2496">
          <w:rPr>
            <w:noProof/>
            <w:webHidden/>
          </w:rPr>
          <w:fldChar w:fldCharType="separate"/>
        </w:r>
        <w:r w:rsidR="00EF2496">
          <w:rPr>
            <w:noProof/>
            <w:webHidden/>
          </w:rPr>
          <w:t>40</w:t>
        </w:r>
        <w:r w:rsidR="00EF2496">
          <w:rPr>
            <w:noProof/>
            <w:webHidden/>
          </w:rPr>
          <w:fldChar w:fldCharType="end"/>
        </w:r>
      </w:hyperlink>
    </w:p>
    <w:p w:rsidR="00EF2496" w:rsidRDefault="000070EC">
      <w:pPr>
        <w:pStyle w:val="TOC2"/>
        <w:tabs>
          <w:tab w:val="left" w:pos="1886"/>
        </w:tabs>
        <w:rPr>
          <w:rFonts w:asciiTheme="minorHAnsi" w:eastAsiaTheme="minorEastAsia" w:hAnsiTheme="minorHAnsi" w:cstheme="minorBidi"/>
          <w:noProof/>
          <w:color w:val="auto"/>
          <w:sz w:val="22"/>
          <w:szCs w:val="22"/>
        </w:rPr>
      </w:pPr>
      <w:hyperlink w:anchor="_Toc24868554" w:history="1">
        <w:r w:rsidR="00EF2496" w:rsidRPr="004862F1">
          <w:rPr>
            <w:rStyle w:val="Hyperlink"/>
            <w:noProof/>
          </w:rPr>
          <w:t>D.13</w:t>
        </w:r>
        <w:r w:rsidR="00EF2496">
          <w:rPr>
            <w:rFonts w:asciiTheme="minorHAnsi" w:eastAsiaTheme="minorEastAsia" w:hAnsiTheme="minorHAnsi" w:cstheme="minorBidi"/>
            <w:noProof/>
            <w:color w:val="auto"/>
            <w:sz w:val="22"/>
            <w:szCs w:val="22"/>
          </w:rPr>
          <w:tab/>
        </w:r>
        <w:r w:rsidR="00EF2496" w:rsidRPr="004862F1">
          <w:rPr>
            <w:rStyle w:val="Hyperlink"/>
            <w:noProof/>
          </w:rPr>
          <w:t>Short Title: Best Game or Interactive Experience</w:t>
        </w:r>
        <w:r w:rsidR="00EF2496">
          <w:rPr>
            <w:noProof/>
            <w:webHidden/>
          </w:rPr>
          <w:tab/>
        </w:r>
        <w:r w:rsidR="00EF2496">
          <w:rPr>
            <w:noProof/>
            <w:webHidden/>
          </w:rPr>
          <w:fldChar w:fldCharType="begin"/>
        </w:r>
        <w:r w:rsidR="00EF2496">
          <w:rPr>
            <w:noProof/>
            <w:webHidden/>
          </w:rPr>
          <w:instrText xml:space="preserve"> PAGEREF _Toc24868554 \h </w:instrText>
        </w:r>
        <w:r w:rsidR="00EF2496">
          <w:rPr>
            <w:noProof/>
            <w:webHidden/>
          </w:rPr>
        </w:r>
        <w:r w:rsidR="00EF2496">
          <w:rPr>
            <w:noProof/>
            <w:webHidden/>
          </w:rPr>
          <w:fldChar w:fldCharType="separate"/>
        </w:r>
        <w:r w:rsidR="00EF2496">
          <w:rPr>
            <w:noProof/>
            <w:webHidden/>
          </w:rPr>
          <w:t>43</w:t>
        </w:r>
        <w:r w:rsidR="00EF2496">
          <w:rPr>
            <w:noProof/>
            <w:webHidden/>
          </w:rPr>
          <w:fldChar w:fldCharType="end"/>
        </w:r>
      </w:hyperlink>
    </w:p>
    <w:p w:rsidR="00EF2496" w:rsidRDefault="000070EC">
      <w:pPr>
        <w:pStyle w:val="TOC1"/>
        <w:rPr>
          <w:rFonts w:asciiTheme="minorHAnsi" w:eastAsiaTheme="minorEastAsia" w:hAnsiTheme="minorHAnsi" w:cstheme="minorBidi"/>
          <w:color w:val="auto"/>
          <w:sz w:val="22"/>
          <w:szCs w:val="22"/>
        </w:rPr>
      </w:pPr>
      <w:hyperlink w:anchor="_Toc24868555" w:history="1">
        <w:r w:rsidR="00EF2496" w:rsidRPr="004862F1">
          <w:rPr>
            <w:rStyle w:val="Hyperlink"/>
          </w:rPr>
          <w:t>E.</w:t>
        </w:r>
        <w:r w:rsidR="00EF2496">
          <w:rPr>
            <w:rFonts w:asciiTheme="minorHAnsi" w:eastAsiaTheme="minorEastAsia" w:hAnsiTheme="minorHAnsi" w:cstheme="minorBidi"/>
            <w:color w:val="auto"/>
            <w:sz w:val="22"/>
            <w:szCs w:val="22"/>
          </w:rPr>
          <w:tab/>
        </w:r>
        <w:r w:rsidR="00EF2496" w:rsidRPr="004862F1">
          <w:rPr>
            <w:rStyle w:val="Hyperlink"/>
          </w:rPr>
          <w:t>COMMITTEE REPORTS AND MOTIONS</w:t>
        </w:r>
        <w:r w:rsidR="00EF2496">
          <w:rPr>
            <w:webHidden/>
          </w:rPr>
          <w:tab/>
        </w:r>
        <w:r w:rsidR="00EF2496">
          <w:rPr>
            <w:webHidden/>
          </w:rPr>
          <w:fldChar w:fldCharType="begin"/>
        </w:r>
        <w:r w:rsidR="00EF2496">
          <w:rPr>
            <w:webHidden/>
          </w:rPr>
          <w:instrText xml:space="preserve"> PAGEREF _Toc24868555 \h </w:instrText>
        </w:r>
        <w:r w:rsidR="00EF2496">
          <w:rPr>
            <w:webHidden/>
          </w:rPr>
        </w:r>
        <w:r w:rsidR="00EF2496">
          <w:rPr>
            <w:webHidden/>
          </w:rPr>
          <w:fldChar w:fldCharType="separate"/>
        </w:r>
        <w:r w:rsidR="00EF2496">
          <w:rPr>
            <w:webHidden/>
          </w:rPr>
          <w:t>49</w:t>
        </w:r>
        <w:r w:rsidR="00EF2496">
          <w:rPr>
            <w:webHidden/>
          </w:rPr>
          <w:fldChar w:fldCharType="end"/>
        </w:r>
      </w:hyperlink>
    </w:p>
    <w:p w:rsidR="00EF2496" w:rsidRDefault="000070EC">
      <w:pPr>
        <w:pStyle w:val="TOC2"/>
        <w:tabs>
          <w:tab w:val="left" w:pos="1170"/>
        </w:tabs>
        <w:rPr>
          <w:rFonts w:asciiTheme="minorHAnsi" w:eastAsiaTheme="minorEastAsia" w:hAnsiTheme="minorHAnsi" w:cstheme="minorBidi"/>
          <w:noProof/>
          <w:color w:val="auto"/>
          <w:sz w:val="22"/>
          <w:szCs w:val="22"/>
        </w:rPr>
      </w:pPr>
      <w:hyperlink w:anchor="_Toc24868556" w:history="1">
        <w:r w:rsidR="00EF2496" w:rsidRPr="004862F1">
          <w:rPr>
            <w:rStyle w:val="Hyperlink"/>
            <w:noProof/>
          </w:rPr>
          <w:t>E.1</w:t>
        </w:r>
        <w:r w:rsidR="00EF2496">
          <w:rPr>
            <w:rFonts w:asciiTheme="minorHAnsi" w:eastAsiaTheme="minorEastAsia" w:hAnsiTheme="minorHAnsi" w:cstheme="minorBidi"/>
            <w:noProof/>
            <w:color w:val="auto"/>
            <w:sz w:val="22"/>
            <w:szCs w:val="22"/>
          </w:rPr>
          <w:tab/>
        </w:r>
        <w:r w:rsidR="00EF2496" w:rsidRPr="004862F1">
          <w:rPr>
            <w:rStyle w:val="Hyperlink"/>
            <w:noProof/>
          </w:rPr>
          <w:t>Standing Committee of WSFS</w:t>
        </w:r>
        <w:r w:rsidR="00EF2496">
          <w:rPr>
            <w:noProof/>
            <w:webHidden/>
          </w:rPr>
          <w:tab/>
        </w:r>
        <w:r w:rsidR="00EF2496">
          <w:rPr>
            <w:noProof/>
            <w:webHidden/>
          </w:rPr>
          <w:fldChar w:fldCharType="begin"/>
        </w:r>
        <w:r w:rsidR="00EF2496">
          <w:rPr>
            <w:noProof/>
            <w:webHidden/>
          </w:rPr>
          <w:instrText xml:space="preserve"> PAGEREF _Toc24868556 \h </w:instrText>
        </w:r>
        <w:r w:rsidR="00EF2496">
          <w:rPr>
            <w:noProof/>
            <w:webHidden/>
          </w:rPr>
        </w:r>
        <w:r w:rsidR="00EF2496">
          <w:rPr>
            <w:noProof/>
            <w:webHidden/>
          </w:rPr>
          <w:fldChar w:fldCharType="separate"/>
        </w:r>
        <w:r w:rsidR="00EF2496">
          <w:rPr>
            <w:noProof/>
            <w:webHidden/>
          </w:rPr>
          <w:t>49</w:t>
        </w:r>
        <w:r w:rsidR="00EF2496">
          <w:rPr>
            <w:noProof/>
            <w:webHidden/>
          </w:rPr>
          <w:fldChar w:fldCharType="end"/>
        </w:r>
      </w:hyperlink>
    </w:p>
    <w:p w:rsidR="00EF2496" w:rsidRDefault="000070EC">
      <w:pPr>
        <w:pStyle w:val="TOC2"/>
        <w:tabs>
          <w:tab w:val="left" w:pos="1886"/>
        </w:tabs>
        <w:rPr>
          <w:rFonts w:asciiTheme="minorHAnsi" w:eastAsiaTheme="minorEastAsia" w:hAnsiTheme="minorHAnsi" w:cstheme="minorBidi"/>
          <w:noProof/>
          <w:color w:val="auto"/>
          <w:sz w:val="22"/>
          <w:szCs w:val="22"/>
        </w:rPr>
      </w:pPr>
      <w:hyperlink w:anchor="_Toc24868557" w:history="1">
        <w:r w:rsidR="00EF2496" w:rsidRPr="004862F1">
          <w:rPr>
            <w:rStyle w:val="Hyperlink"/>
            <w:noProof/>
          </w:rPr>
          <w:t>E.2.</w:t>
        </w:r>
        <w:r w:rsidR="00EF2496">
          <w:rPr>
            <w:rFonts w:asciiTheme="minorHAnsi" w:eastAsiaTheme="minorEastAsia" w:hAnsiTheme="minorHAnsi" w:cstheme="minorBidi"/>
            <w:noProof/>
            <w:color w:val="auto"/>
            <w:sz w:val="22"/>
            <w:szCs w:val="22"/>
          </w:rPr>
          <w:tab/>
        </w:r>
        <w:r w:rsidR="00EF2496" w:rsidRPr="004862F1">
          <w:rPr>
            <w:rStyle w:val="Hyperlink"/>
            <w:noProof/>
          </w:rPr>
          <w:t>Standing Committees of the Business Meeting</w:t>
        </w:r>
        <w:r w:rsidR="00EF2496">
          <w:rPr>
            <w:noProof/>
            <w:webHidden/>
          </w:rPr>
          <w:tab/>
        </w:r>
        <w:r w:rsidR="00EF2496">
          <w:rPr>
            <w:noProof/>
            <w:webHidden/>
          </w:rPr>
          <w:fldChar w:fldCharType="begin"/>
        </w:r>
        <w:r w:rsidR="00EF2496">
          <w:rPr>
            <w:noProof/>
            <w:webHidden/>
          </w:rPr>
          <w:instrText xml:space="preserve"> PAGEREF _Toc24868557 \h </w:instrText>
        </w:r>
        <w:r w:rsidR="00EF2496">
          <w:rPr>
            <w:noProof/>
            <w:webHidden/>
          </w:rPr>
        </w:r>
        <w:r w:rsidR="00EF2496">
          <w:rPr>
            <w:noProof/>
            <w:webHidden/>
          </w:rPr>
          <w:fldChar w:fldCharType="separate"/>
        </w:r>
        <w:r w:rsidR="00EF2496">
          <w:rPr>
            <w:noProof/>
            <w:webHidden/>
          </w:rPr>
          <w:t>50</w:t>
        </w:r>
        <w:r w:rsidR="00EF2496">
          <w:rPr>
            <w:noProof/>
            <w:webHidden/>
          </w:rPr>
          <w:fldChar w:fldCharType="end"/>
        </w:r>
      </w:hyperlink>
    </w:p>
    <w:p w:rsidR="00EF2496" w:rsidRDefault="000070EC">
      <w:pPr>
        <w:pStyle w:val="TOC2"/>
        <w:tabs>
          <w:tab w:val="left" w:pos="1170"/>
        </w:tabs>
        <w:rPr>
          <w:rFonts w:asciiTheme="minorHAnsi" w:eastAsiaTheme="minorEastAsia" w:hAnsiTheme="minorHAnsi" w:cstheme="minorBidi"/>
          <w:noProof/>
          <w:color w:val="auto"/>
          <w:sz w:val="22"/>
          <w:szCs w:val="22"/>
        </w:rPr>
      </w:pPr>
      <w:hyperlink w:anchor="_Toc24868558" w:history="1">
        <w:r w:rsidR="00EF2496" w:rsidRPr="004862F1">
          <w:rPr>
            <w:rStyle w:val="Hyperlink"/>
            <w:noProof/>
          </w:rPr>
          <w:t>E.3</w:t>
        </w:r>
        <w:r w:rsidR="00EF2496">
          <w:rPr>
            <w:rFonts w:asciiTheme="minorHAnsi" w:eastAsiaTheme="minorEastAsia" w:hAnsiTheme="minorHAnsi" w:cstheme="minorBidi"/>
            <w:noProof/>
            <w:color w:val="auto"/>
            <w:sz w:val="22"/>
            <w:szCs w:val="22"/>
          </w:rPr>
          <w:tab/>
        </w:r>
        <w:r w:rsidR="00EF2496" w:rsidRPr="004862F1">
          <w:rPr>
            <w:rStyle w:val="Hyperlink"/>
            <w:noProof/>
          </w:rPr>
          <w:t>Special Committees</w:t>
        </w:r>
        <w:r w:rsidR="00EF2496">
          <w:rPr>
            <w:noProof/>
            <w:webHidden/>
          </w:rPr>
          <w:tab/>
        </w:r>
        <w:r w:rsidR="00EF2496">
          <w:rPr>
            <w:noProof/>
            <w:webHidden/>
          </w:rPr>
          <w:fldChar w:fldCharType="begin"/>
        </w:r>
        <w:r w:rsidR="00EF2496">
          <w:rPr>
            <w:noProof/>
            <w:webHidden/>
          </w:rPr>
          <w:instrText xml:space="preserve"> PAGEREF _Toc24868558 \h </w:instrText>
        </w:r>
        <w:r w:rsidR="00EF2496">
          <w:rPr>
            <w:noProof/>
            <w:webHidden/>
          </w:rPr>
        </w:r>
        <w:r w:rsidR="00EF2496">
          <w:rPr>
            <w:noProof/>
            <w:webHidden/>
          </w:rPr>
          <w:fldChar w:fldCharType="separate"/>
        </w:r>
        <w:r w:rsidR="00EF2496">
          <w:rPr>
            <w:noProof/>
            <w:webHidden/>
          </w:rPr>
          <w:t>51</w:t>
        </w:r>
        <w:r w:rsidR="00EF2496">
          <w:rPr>
            <w:noProof/>
            <w:webHidden/>
          </w:rPr>
          <w:fldChar w:fldCharType="end"/>
        </w:r>
      </w:hyperlink>
    </w:p>
    <w:p w:rsidR="00EF2496" w:rsidRDefault="000070EC">
      <w:pPr>
        <w:pStyle w:val="TOC1"/>
        <w:rPr>
          <w:rFonts w:asciiTheme="minorHAnsi" w:eastAsiaTheme="minorEastAsia" w:hAnsiTheme="minorHAnsi" w:cstheme="minorBidi"/>
          <w:color w:val="auto"/>
          <w:sz w:val="22"/>
          <w:szCs w:val="22"/>
        </w:rPr>
      </w:pPr>
      <w:hyperlink w:anchor="_Toc24868559" w:history="1">
        <w:r w:rsidR="00EF2496" w:rsidRPr="004862F1">
          <w:rPr>
            <w:rStyle w:val="Hyperlink"/>
          </w:rPr>
          <w:t>F.</w:t>
        </w:r>
        <w:r w:rsidR="00EF2496">
          <w:rPr>
            <w:rFonts w:asciiTheme="minorHAnsi" w:eastAsiaTheme="minorEastAsia" w:hAnsiTheme="minorHAnsi" w:cstheme="minorBidi"/>
            <w:color w:val="auto"/>
            <w:sz w:val="22"/>
            <w:szCs w:val="22"/>
          </w:rPr>
          <w:tab/>
        </w:r>
        <w:r w:rsidR="00EF2496" w:rsidRPr="004862F1">
          <w:rPr>
            <w:rStyle w:val="Hyperlink"/>
          </w:rPr>
          <w:t>FINANCIAL REPORTS</w:t>
        </w:r>
        <w:r w:rsidR="00EF2496">
          <w:rPr>
            <w:webHidden/>
          </w:rPr>
          <w:tab/>
        </w:r>
        <w:r w:rsidR="00EF2496">
          <w:rPr>
            <w:webHidden/>
          </w:rPr>
          <w:fldChar w:fldCharType="begin"/>
        </w:r>
        <w:r w:rsidR="00EF2496">
          <w:rPr>
            <w:webHidden/>
          </w:rPr>
          <w:instrText xml:space="preserve"> PAGEREF _Toc24868559 \h </w:instrText>
        </w:r>
        <w:r w:rsidR="00EF2496">
          <w:rPr>
            <w:webHidden/>
          </w:rPr>
        </w:r>
        <w:r w:rsidR="00EF2496">
          <w:rPr>
            <w:webHidden/>
          </w:rPr>
          <w:fldChar w:fldCharType="separate"/>
        </w:r>
        <w:r w:rsidR="00EF2496">
          <w:rPr>
            <w:webHidden/>
          </w:rPr>
          <w:t>54</w:t>
        </w:r>
        <w:r w:rsidR="00EF2496">
          <w:rPr>
            <w:webHidden/>
          </w:rPr>
          <w:fldChar w:fldCharType="end"/>
        </w:r>
      </w:hyperlink>
    </w:p>
    <w:p w:rsidR="00EF2496" w:rsidRDefault="000070EC">
      <w:pPr>
        <w:pStyle w:val="TOC2"/>
        <w:tabs>
          <w:tab w:val="left" w:pos="1170"/>
        </w:tabs>
        <w:rPr>
          <w:rFonts w:asciiTheme="minorHAnsi" w:eastAsiaTheme="minorEastAsia" w:hAnsiTheme="minorHAnsi" w:cstheme="minorBidi"/>
          <w:noProof/>
          <w:color w:val="auto"/>
          <w:sz w:val="22"/>
          <w:szCs w:val="22"/>
        </w:rPr>
      </w:pPr>
      <w:hyperlink w:anchor="_Toc24868560" w:history="1">
        <w:r w:rsidR="00EF2496" w:rsidRPr="004862F1">
          <w:rPr>
            <w:rStyle w:val="Hyperlink"/>
            <w:noProof/>
          </w:rPr>
          <w:t>F.1</w:t>
        </w:r>
        <w:r w:rsidR="00EF2496">
          <w:rPr>
            <w:rFonts w:asciiTheme="minorHAnsi" w:eastAsiaTheme="minorEastAsia" w:hAnsiTheme="minorHAnsi" w:cstheme="minorBidi"/>
            <w:noProof/>
            <w:color w:val="auto"/>
            <w:sz w:val="22"/>
            <w:szCs w:val="22"/>
          </w:rPr>
          <w:tab/>
        </w:r>
        <w:r w:rsidR="00EF2496" w:rsidRPr="004862F1">
          <w:rPr>
            <w:rStyle w:val="Hyperlink"/>
            <w:noProof/>
          </w:rPr>
          <w:t>Anticipation (Montréal)</w:t>
        </w:r>
        <w:r w:rsidR="00EF2496">
          <w:rPr>
            <w:noProof/>
            <w:webHidden/>
          </w:rPr>
          <w:tab/>
        </w:r>
        <w:r w:rsidR="00EF2496">
          <w:rPr>
            <w:noProof/>
            <w:webHidden/>
          </w:rPr>
          <w:fldChar w:fldCharType="begin"/>
        </w:r>
        <w:r w:rsidR="00EF2496">
          <w:rPr>
            <w:noProof/>
            <w:webHidden/>
          </w:rPr>
          <w:instrText xml:space="preserve"> PAGEREF _Toc24868560 \h </w:instrText>
        </w:r>
        <w:r w:rsidR="00EF2496">
          <w:rPr>
            <w:noProof/>
            <w:webHidden/>
          </w:rPr>
        </w:r>
        <w:r w:rsidR="00EF2496">
          <w:rPr>
            <w:noProof/>
            <w:webHidden/>
          </w:rPr>
          <w:fldChar w:fldCharType="separate"/>
        </w:r>
        <w:r w:rsidR="00EF2496">
          <w:rPr>
            <w:noProof/>
            <w:webHidden/>
          </w:rPr>
          <w:t>54</w:t>
        </w:r>
        <w:r w:rsidR="00EF2496">
          <w:rPr>
            <w:noProof/>
            <w:webHidden/>
          </w:rPr>
          <w:fldChar w:fldCharType="end"/>
        </w:r>
      </w:hyperlink>
    </w:p>
    <w:p w:rsidR="00EF2496" w:rsidRDefault="000070EC">
      <w:pPr>
        <w:pStyle w:val="TOC2"/>
        <w:tabs>
          <w:tab w:val="left" w:pos="1170"/>
        </w:tabs>
        <w:rPr>
          <w:rFonts w:asciiTheme="minorHAnsi" w:eastAsiaTheme="minorEastAsia" w:hAnsiTheme="minorHAnsi" w:cstheme="minorBidi"/>
          <w:noProof/>
          <w:color w:val="auto"/>
          <w:sz w:val="22"/>
          <w:szCs w:val="22"/>
        </w:rPr>
      </w:pPr>
      <w:hyperlink w:anchor="_Toc24868561" w:history="1">
        <w:r w:rsidR="00EF2496" w:rsidRPr="004862F1">
          <w:rPr>
            <w:rStyle w:val="Hyperlink"/>
            <w:noProof/>
          </w:rPr>
          <w:t>F.2</w:t>
        </w:r>
        <w:r w:rsidR="00EF2496">
          <w:rPr>
            <w:rFonts w:asciiTheme="minorHAnsi" w:eastAsiaTheme="minorEastAsia" w:hAnsiTheme="minorHAnsi" w:cstheme="minorBidi"/>
            <w:noProof/>
            <w:color w:val="auto"/>
            <w:sz w:val="22"/>
            <w:szCs w:val="22"/>
          </w:rPr>
          <w:tab/>
        </w:r>
        <w:r w:rsidR="00EF2496" w:rsidRPr="004862F1">
          <w:rPr>
            <w:rStyle w:val="Hyperlink"/>
            <w:noProof/>
          </w:rPr>
          <w:t>LoneStarCon 3 (San Antonio)</w:t>
        </w:r>
        <w:r w:rsidR="00EF2496">
          <w:rPr>
            <w:noProof/>
            <w:webHidden/>
          </w:rPr>
          <w:tab/>
        </w:r>
        <w:r w:rsidR="00EF2496">
          <w:rPr>
            <w:noProof/>
            <w:webHidden/>
          </w:rPr>
          <w:fldChar w:fldCharType="begin"/>
        </w:r>
        <w:r w:rsidR="00EF2496">
          <w:rPr>
            <w:noProof/>
            <w:webHidden/>
          </w:rPr>
          <w:instrText xml:space="preserve"> PAGEREF _Toc24868561 \h </w:instrText>
        </w:r>
        <w:r w:rsidR="00EF2496">
          <w:rPr>
            <w:noProof/>
            <w:webHidden/>
          </w:rPr>
        </w:r>
        <w:r w:rsidR="00EF2496">
          <w:rPr>
            <w:noProof/>
            <w:webHidden/>
          </w:rPr>
          <w:fldChar w:fldCharType="separate"/>
        </w:r>
        <w:r w:rsidR="00EF2496">
          <w:rPr>
            <w:noProof/>
            <w:webHidden/>
          </w:rPr>
          <w:t>55</w:t>
        </w:r>
        <w:r w:rsidR="00EF2496">
          <w:rPr>
            <w:noProof/>
            <w:webHidden/>
          </w:rPr>
          <w:fldChar w:fldCharType="end"/>
        </w:r>
      </w:hyperlink>
    </w:p>
    <w:p w:rsidR="00EF2496" w:rsidRDefault="000070EC">
      <w:pPr>
        <w:pStyle w:val="TOC2"/>
        <w:tabs>
          <w:tab w:val="left" w:pos="1170"/>
        </w:tabs>
        <w:rPr>
          <w:rFonts w:asciiTheme="minorHAnsi" w:eastAsiaTheme="minorEastAsia" w:hAnsiTheme="minorHAnsi" w:cstheme="minorBidi"/>
          <w:noProof/>
          <w:color w:val="auto"/>
          <w:sz w:val="22"/>
          <w:szCs w:val="22"/>
        </w:rPr>
      </w:pPr>
      <w:hyperlink w:anchor="_Toc24868562" w:history="1">
        <w:r w:rsidR="00EF2496" w:rsidRPr="004862F1">
          <w:rPr>
            <w:rStyle w:val="Hyperlink"/>
            <w:noProof/>
          </w:rPr>
          <w:t>F.3</w:t>
        </w:r>
        <w:r w:rsidR="00EF2496">
          <w:rPr>
            <w:rFonts w:asciiTheme="minorHAnsi" w:eastAsiaTheme="minorEastAsia" w:hAnsiTheme="minorHAnsi" w:cstheme="minorBidi"/>
            <w:noProof/>
            <w:color w:val="auto"/>
            <w:sz w:val="22"/>
            <w:szCs w:val="22"/>
          </w:rPr>
          <w:tab/>
        </w:r>
        <w:r w:rsidR="00EF2496" w:rsidRPr="004862F1">
          <w:rPr>
            <w:rStyle w:val="Hyperlink"/>
            <w:noProof/>
          </w:rPr>
          <w:t>Sasquan (Spokane)</w:t>
        </w:r>
        <w:r w:rsidR="00EF2496">
          <w:rPr>
            <w:noProof/>
            <w:webHidden/>
          </w:rPr>
          <w:tab/>
        </w:r>
        <w:r w:rsidR="00EF2496">
          <w:rPr>
            <w:noProof/>
            <w:webHidden/>
          </w:rPr>
          <w:fldChar w:fldCharType="begin"/>
        </w:r>
        <w:r w:rsidR="00EF2496">
          <w:rPr>
            <w:noProof/>
            <w:webHidden/>
          </w:rPr>
          <w:instrText xml:space="preserve"> PAGEREF _Toc24868562 \h </w:instrText>
        </w:r>
        <w:r w:rsidR="00EF2496">
          <w:rPr>
            <w:noProof/>
            <w:webHidden/>
          </w:rPr>
        </w:r>
        <w:r w:rsidR="00EF2496">
          <w:rPr>
            <w:noProof/>
            <w:webHidden/>
          </w:rPr>
          <w:fldChar w:fldCharType="separate"/>
        </w:r>
        <w:r w:rsidR="00EF2496">
          <w:rPr>
            <w:noProof/>
            <w:webHidden/>
          </w:rPr>
          <w:t>56</w:t>
        </w:r>
        <w:r w:rsidR="00EF2496">
          <w:rPr>
            <w:noProof/>
            <w:webHidden/>
          </w:rPr>
          <w:fldChar w:fldCharType="end"/>
        </w:r>
      </w:hyperlink>
    </w:p>
    <w:p w:rsidR="00EF2496" w:rsidRDefault="000070EC">
      <w:pPr>
        <w:pStyle w:val="TOC2"/>
        <w:tabs>
          <w:tab w:val="left" w:pos="1170"/>
        </w:tabs>
        <w:rPr>
          <w:rFonts w:asciiTheme="minorHAnsi" w:eastAsiaTheme="minorEastAsia" w:hAnsiTheme="minorHAnsi" w:cstheme="minorBidi"/>
          <w:noProof/>
          <w:color w:val="auto"/>
          <w:sz w:val="22"/>
          <w:szCs w:val="22"/>
        </w:rPr>
      </w:pPr>
      <w:hyperlink w:anchor="_Toc24868563" w:history="1">
        <w:r w:rsidR="00EF2496" w:rsidRPr="004862F1">
          <w:rPr>
            <w:rStyle w:val="Hyperlink"/>
            <w:noProof/>
          </w:rPr>
          <w:t>F.4</w:t>
        </w:r>
        <w:r w:rsidR="00EF2496">
          <w:rPr>
            <w:rFonts w:asciiTheme="minorHAnsi" w:eastAsiaTheme="minorEastAsia" w:hAnsiTheme="minorHAnsi" w:cstheme="minorBidi"/>
            <w:noProof/>
            <w:color w:val="auto"/>
            <w:sz w:val="22"/>
            <w:szCs w:val="22"/>
          </w:rPr>
          <w:tab/>
        </w:r>
        <w:r w:rsidR="00EF2496" w:rsidRPr="004862F1">
          <w:rPr>
            <w:rStyle w:val="Hyperlink"/>
            <w:noProof/>
          </w:rPr>
          <w:t>MidAmeriCon II (Kansas City)</w:t>
        </w:r>
        <w:r w:rsidR="00EF2496">
          <w:rPr>
            <w:noProof/>
            <w:webHidden/>
          </w:rPr>
          <w:tab/>
        </w:r>
        <w:r w:rsidR="00EF2496">
          <w:rPr>
            <w:noProof/>
            <w:webHidden/>
          </w:rPr>
          <w:fldChar w:fldCharType="begin"/>
        </w:r>
        <w:r w:rsidR="00EF2496">
          <w:rPr>
            <w:noProof/>
            <w:webHidden/>
          </w:rPr>
          <w:instrText xml:space="preserve"> PAGEREF _Toc24868563 \h </w:instrText>
        </w:r>
        <w:r w:rsidR="00EF2496">
          <w:rPr>
            <w:noProof/>
            <w:webHidden/>
          </w:rPr>
        </w:r>
        <w:r w:rsidR="00EF2496">
          <w:rPr>
            <w:noProof/>
            <w:webHidden/>
          </w:rPr>
          <w:fldChar w:fldCharType="separate"/>
        </w:r>
        <w:r w:rsidR="00EF2496">
          <w:rPr>
            <w:noProof/>
            <w:webHidden/>
          </w:rPr>
          <w:t>57</w:t>
        </w:r>
        <w:r w:rsidR="00EF2496">
          <w:rPr>
            <w:noProof/>
            <w:webHidden/>
          </w:rPr>
          <w:fldChar w:fldCharType="end"/>
        </w:r>
      </w:hyperlink>
    </w:p>
    <w:p w:rsidR="00EF2496" w:rsidRDefault="000070EC">
      <w:pPr>
        <w:pStyle w:val="TOC2"/>
        <w:tabs>
          <w:tab w:val="left" w:pos="1170"/>
        </w:tabs>
        <w:rPr>
          <w:rFonts w:asciiTheme="minorHAnsi" w:eastAsiaTheme="minorEastAsia" w:hAnsiTheme="minorHAnsi" w:cstheme="minorBidi"/>
          <w:noProof/>
          <w:color w:val="auto"/>
          <w:sz w:val="22"/>
          <w:szCs w:val="22"/>
        </w:rPr>
      </w:pPr>
      <w:hyperlink w:anchor="_Toc24868564" w:history="1">
        <w:r w:rsidR="00EF2496" w:rsidRPr="004862F1">
          <w:rPr>
            <w:rStyle w:val="Hyperlink"/>
            <w:noProof/>
          </w:rPr>
          <w:t>F.5</w:t>
        </w:r>
        <w:r w:rsidR="00EF2496">
          <w:rPr>
            <w:rFonts w:asciiTheme="minorHAnsi" w:eastAsiaTheme="minorEastAsia" w:hAnsiTheme="minorHAnsi" w:cstheme="minorBidi"/>
            <w:noProof/>
            <w:color w:val="auto"/>
            <w:sz w:val="22"/>
            <w:szCs w:val="22"/>
          </w:rPr>
          <w:tab/>
        </w:r>
        <w:r w:rsidR="00EF2496" w:rsidRPr="004862F1">
          <w:rPr>
            <w:rStyle w:val="Hyperlink"/>
            <w:noProof/>
          </w:rPr>
          <w:t>NorthAmeriCon ’17 (Puerto Rico)</w:t>
        </w:r>
        <w:r w:rsidR="00EF2496">
          <w:rPr>
            <w:noProof/>
            <w:webHidden/>
          </w:rPr>
          <w:tab/>
        </w:r>
        <w:r w:rsidR="00EF2496">
          <w:rPr>
            <w:noProof/>
            <w:webHidden/>
          </w:rPr>
          <w:fldChar w:fldCharType="begin"/>
        </w:r>
        <w:r w:rsidR="00EF2496">
          <w:rPr>
            <w:noProof/>
            <w:webHidden/>
          </w:rPr>
          <w:instrText xml:space="preserve"> PAGEREF _Toc24868564 \h </w:instrText>
        </w:r>
        <w:r w:rsidR="00EF2496">
          <w:rPr>
            <w:noProof/>
            <w:webHidden/>
          </w:rPr>
        </w:r>
        <w:r w:rsidR="00EF2496">
          <w:rPr>
            <w:noProof/>
            <w:webHidden/>
          </w:rPr>
          <w:fldChar w:fldCharType="separate"/>
        </w:r>
        <w:r w:rsidR="00EF2496">
          <w:rPr>
            <w:noProof/>
            <w:webHidden/>
          </w:rPr>
          <w:t>59</w:t>
        </w:r>
        <w:r w:rsidR="00EF2496">
          <w:rPr>
            <w:noProof/>
            <w:webHidden/>
          </w:rPr>
          <w:fldChar w:fldCharType="end"/>
        </w:r>
      </w:hyperlink>
    </w:p>
    <w:p w:rsidR="00EF2496" w:rsidRDefault="000070EC">
      <w:pPr>
        <w:pStyle w:val="TOC2"/>
        <w:tabs>
          <w:tab w:val="left" w:pos="1170"/>
        </w:tabs>
        <w:rPr>
          <w:rFonts w:asciiTheme="minorHAnsi" w:eastAsiaTheme="minorEastAsia" w:hAnsiTheme="minorHAnsi" w:cstheme="minorBidi"/>
          <w:noProof/>
          <w:color w:val="auto"/>
          <w:sz w:val="22"/>
          <w:szCs w:val="22"/>
        </w:rPr>
      </w:pPr>
      <w:hyperlink w:anchor="_Toc24868565" w:history="1">
        <w:r w:rsidR="00EF2496" w:rsidRPr="004862F1">
          <w:rPr>
            <w:rStyle w:val="Hyperlink"/>
            <w:noProof/>
          </w:rPr>
          <w:t>F.6</w:t>
        </w:r>
        <w:r w:rsidR="00EF2496">
          <w:rPr>
            <w:rFonts w:asciiTheme="minorHAnsi" w:eastAsiaTheme="minorEastAsia" w:hAnsiTheme="minorHAnsi" w:cstheme="minorBidi"/>
            <w:noProof/>
            <w:color w:val="auto"/>
            <w:sz w:val="22"/>
            <w:szCs w:val="22"/>
          </w:rPr>
          <w:tab/>
        </w:r>
        <w:r w:rsidR="00EF2496" w:rsidRPr="004862F1">
          <w:rPr>
            <w:rStyle w:val="Hyperlink"/>
            <w:noProof/>
          </w:rPr>
          <w:t>Worldcon 75 (Helsinki, Finland)</w:t>
        </w:r>
        <w:r w:rsidR="00EF2496">
          <w:rPr>
            <w:noProof/>
            <w:webHidden/>
          </w:rPr>
          <w:tab/>
        </w:r>
        <w:r w:rsidR="00EF2496">
          <w:rPr>
            <w:noProof/>
            <w:webHidden/>
          </w:rPr>
          <w:fldChar w:fldCharType="begin"/>
        </w:r>
        <w:r w:rsidR="00EF2496">
          <w:rPr>
            <w:noProof/>
            <w:webHidden/>
          </w:rPr>
          <w:instrText xml:space="preserve"> PAGEREF _Toc24868565 \h </w:instrText>
        </w:r>
        <w:r w:rsidR="00EF2496">
          <w:rPr>
            <w:noProof/>
            <w:webHidden/>
          </w:rPr>
        </w:r>
        <w:r w:rsidR="00EF2496">
          <w:rPr>
            <w:noProof/>
            <w:webHidden/>
          </w:rPr>
          <w:fldChar w:fldCharType="separate"/>
        </w:r>
        <w:r w:rsidR="00EF2496">
          <w:rPr>
            <w:noProof/>
            <w:webHidden/>
          </w:rPr>
          <w:t>60</w:t>
        </w:r>
        <w:r w:rsidR="00EF2496">
          <w:rPr>
            <w:noProof/>
            <w:webHidden/>
          </w:rPr>
          <w:fldChar w:fldCharType="end"/>
        </w:r>
      </w:hyperlink>
    </w:p>
    <w:p w:rsidR="00EF2496" w:rsidRDefault="000070EC">
      <w:pPr>
        <w:pStyle w:val="TOC2"/>
        <w:tabs>
          <w:tab w:val="left" w:pos="1170"/>
        </w:tabs>
        <w:rPr>
          <w:rFonts w:asciiTheme="minorHAnsi" w:eastAsiaTheme="minorEastAsia" w:hAnsiTheme="minorHAnsi" w:cstheme="minorBidi"/>
          <w:noProof/>
          <w:color w:val="auto"/>
          <w:sz w:val="22"/>
          <w:szCs w:val="22"/>
        </w:rPr>
      </w:pPr>
      <w:hyperlink w:anchor="_Toc24868566" w:history="1">
        <w:r w:rsidR="00EF2496" w:rsidRPr="004862F1">
          <w:rPr>
            <w:rStyle w:val="Hyperlink"/>
            <w:noProof/>
          </w:rPr>
          <w:t>F.7</w:t>
        </w:r>
        <w:r w:rsidR="00EF2496">
          <w:rPr>
            <w:rFonts w:asciiTheme="minorHAnsi" w:eastAsiaTheme="minorEastAsia" w:hAnsiTheme="minorHAnsi" w:cstheme="minorBidi"/>
            <w:noProof/>
            <w:color w:val="auto"/>
            <w:sz w:val="22"/>
            <w:szCs w:val="22"/>
          </w:rPr>
          <w:tab/>
        </w:r>
        <w:r w:rsidR="00EF2496" w:rsidRPr="004862F1">
          <w:rPr>
            <w:rStyle w:val="Hyperlink"/>
            <w:noProof/>
          </w:rPr>
          <w:t>Worldcon 76 (San Jose)</w:t>
        </w:r>
        <w:r w:rsidR="00EF2496">
          <w:rPr>
            <w:noProof/>
            <w:webHidden/>
          </w:rPr>
          <w:tab/>
        </w:r>
        <w:r w:rsidR="00EF2496">
          <w:rPr>
            <w:noProof/>
            <w:webHidden/>
          </w:rPr>
          <w:fldChar w:fldCharType="begin"/>
        </w:r>
        <w:r w:rsidR="00EF2496">
          <w:rPr>
            <w:noProof/>
            <w:webHidden/>
          </w:rPr>
          <w:instrText xml:space="preserve"> PAGEREF _Toc24868566 \h </w:instrText>
        </w:r>
        <w:r w:rsidR="00EF2496">
          <w:rPr>
            <w:noProof/>
            <w:webHidden/>
          </w:rPr>
        </w:r>
        <w:r w:rsidR="00EF2496">
          <w:rPr>
            <w:noProof/>
            <w:webHidden/>
          </w:rPr>
          <w:fldChar w:fldCharType="separate"/>
        </w:r>
        <w:r w:rsidR="00EF2496">
          <w:rPr>
            <w:noProof/>
            <w:webHidden/>
          </w:rPr>
          <w:t>63</w:t>
        </w:r>
        <w:r w:rsidR="00EF2496">
          <w:rPr>
            <w:noProof/>
            <w:webHidden/>
          </w:rPr>
          <w:fldChar w:fldCharType="end"/>
        </w:r>
      </w:hyperlink>
    </w:p>
    <w:p w:rsidR="00EF2496" w:rsidRDefault="000070EC">
      <w:pPr>
        <w:pStyle w:val="TOC2"/>
        <w:tabs>
          <w:tab w:val="left" w:pos="1170"/>
        </w:tabs>
        <w:rPr>
          <w:rFonts w:asciiTheme="minorHAnsi" w:eastAsiaTheme="minorEastAsia" w:hAnsiTheme="minorHAnsi" w:cstheme="minorBidi"/>
          <w:noProof/>
          <w:color w:val="auto"/>
          <w:sz w:val="22"/>
          <w:szCs w:val="22"/>
        </w:rPr>
      </w:pPr>
      <w:hyperlink w:anchor="_Toc24868567" w:history="1">
        <w:r w:rsidR="00EF2496" w:rsidRPr="004862F1">
          <w:rPr>
            <w:rStyle w:val="Hyperlink"/>
            <w:noProof/>
          </w:rPr>
          <w:t>F.8</w:t>
        </w:r>
        <w:r w:rsidR="00EF2496">
          <w:rPr>
            <w:rFonts w:asciiTheme="minorHAnsi" w:eastAsiaTheme="minorEastAsia" w:hAnsiTheme="minorHAnsi" w:cstheme="minorBidi"/>
            <w:noProof/>
            <w:color w:val="auto"/>
            <w:sz w:val="22"/>
            <w:szCs w:val="22"/>
          </w:rPr>
          <w:tab/>
        </w:r>
        <w:r w:rsidR="00EF2496" w:rsidRPr="004862F1">
          <w:rPr>
            <w:rStyle w:val="Hyperlink"/>
            <w:noProof/>
          </w:rPr>
          <w:t>Spikecon 2019 (Layton, Utah)</w:t>
        </w:r>
        <w:r w:rsidR="00EF2496">
          <w:rPr>
            <w:noProof/>
            <w:webHidden/>
          </w:rPr>
          <w:tab/>
        </w:r>
        <w:r w:rsidR="00EF2496">
          <w:rPr>
            <w:noProof/>
            <w:webHidden/>
          </w:rPr>
          <w:fldChar w:fldCharType="begin"/>
        </w:r>
        <w:r w:rsidR="00EF2496">
          <w:rPr>
            <w:noProof/>
            <w:webHidden/>
          </w:rPr>
          <w:instrText xml:space="preserve"> PAGEREF _Toc24868567 \h </w:instrText>
        </w:r>
        <w:r w:rsidR="00EF2496">
          <w:rPr>
            <w:noProof/>
            <w:webHidden/>
          </w:rPr>
        </w:r>
        <w:r w:rsidR="00EF2496">
          <w:rPr>
            <w:noProof/>
            <w:webHidden/>
          </w:rPr>
          <w:fldChar w:fldCharType="separate"/>
        </w:r>
        <w:r w:rsidR="00EF2496">
          <w:rPr>
            <w:noProof/>
            <w:webHidden/>
          </w:rPr>
          <w:t>66</w:t>
        </w:r>
        <w:r w:rsidR="00EF2496">
          <w:rPr>
            <w:noProof/>
            <w:webHidden/>
          </w:rPr>
          <w:fldChar w:fldCharType="end"/>
        </w:r>
      </w:hyperlink>
    </w:p>
    <w:p w:rsidR="00EF2496" w:rsidRDefault="000070EC">
      <w:pPr>
        <w:pStyle w:val="TOC2"/>
        <w:tabs>
          <w:tab w:val="left" w:pos="1170"/>
        </w:tabs>
        <w:rPr>
          <w:rFonts w:asciiTheme="minorHAnsi" w:eastAsiaTheme="minorEastAsia" w:hAnsiTheme="minorHAnsi" w:cstheme="minorBidi"/>
          <w:noProof/>
          <w:color w:val="auto"/>
          <w:sz w:val="22"/>
          <w:szCs w:val="22"/>
        </w:rPr>
      </w:pPr>
      <w:hyperlink w:anchor="_Toc24868568" w:history="1">
        <w:r w:rsidR="00EF2496" w:rsidRPr="004862F1">
          <w:rPr>
            <w:rStyle w:val="Hyperlink"/>
            <w:noProof/>
          </w:rPr>
          <w:t>F.9</w:t>
        </w:r>
        <w:r w:rsidR="00EF2496">
          <w:rPr>
            <w:rFonts w:asciiTheme="minorHAnsi" w:eastAsiaTheme="minorEastAsia" w:hAnsiTheme="minorHAnsi" w:cstheme="minorBidi"/>
            <w:noProof/>
            <w:color w:val="auto"/>
            <w:sz w:val="22"/>
            <w:szCs w:val="22"/>
          </w:rPr>
          <w:tab/>
        </w:r>
        <w:r w:rsidR="00EF2496" w:rsidRPr="004862F1">
          <w:rPr>
            <w:rStyle w:val="Hyperlink"/>
            <w:noProof/>
          </w:rPr>
          <w:t>Dublin 2019: An Irish Worldcon (Dublin, Ireland)</w:t>
        </w:r>
        <w:r w:rsidR="00EF2496">
          <w:rPr>
            <w:noProof/>
            <w:webHidden/>
          </w:rPr>
          <w:tab/>
        </w:r>
        <w:r w:rsidR="00EF2496">
          <w:rPr>
            <w:noProof/>
            <w:webHidden/>
          </w:rPr>
          <w:fldChar w:fldCharType="begin"/>
        </w:r>
        <w:r w:rsidR="00EF2496">
          <w:rPr>
            <w:noProof/>
            <w:webHidden/>
          </w:rPr>
          <w:instrText xml:space="preserve"> PAGEREF _Toc24868568 \h </w:instrText>
        </w:r>
        <w:r w:rsidR="00EF2496">
          <w:rPr>
            <w:noProof/>
            <w:webHidden/>
          </w:rPr>
        </w:r>
        <w:r w:rsidR="00EF2496">
          <w:rPr>
            <w:noProof/>
            <w:webHidden/>
          </w:rPr>
          <w:fldChar w:fldCharType="separate"/>
        </w:r>
        <w:r w:rsidR="00EF2496">
          <w:rPr>
            <w:noProof/>
            <w:webHidden/>
          </w:rPr>
          <w:t>68</w:t>
        </w:r>
        <w:r w:rsidR="00EF2496">
          <w:rPr>
            <w:noProof/>
            <w:webHidden/>
          </w:rPr>
          <w:fldChar w:fldCharType="end"/>
        </w:r>
      </w:hyperlink>
    </w:p>
    <w:p w:rsidR="00EF2496" w:rsidRDefault="000070EC">
      <w:pPr>
        <w:pStyle w:val="TOC2"/>
        <w:tabs>
          <w:tab w:val="left" w:pos="1886"/>
        </w:tabs>
        <w:rPr>
          <w:rFonts w:asciiTheme="minorHAnsi" w:eastAsiaTheme="minorEastAsia" w:hAnsiTheme="minorHAnsi" w:cstheme="minorBidi"/>
          <w:noProof/>
          <w:color w:val="auto"/>
          <w:sz w:val="22"/>
          <w:szCs w:val="22"/>
        </w:rPr>
      </w:pPr>
      <w:hyperlink w:anchor="_Toc24868569" w:history="1">
        <w:r w:rsidR="00EF2496" w:rsidRPr="004862F1">
          <w:rPr>
            <w:rStyle w:val="Hyperlink"/>
            <w:noProof/>
          </w:rPr>
          <w:t>F.10</w:t>
        </w:r>
        <w:r w:rsidR="00EF2496">
          <w:rPr>
            <w:rFonts w:asciiTheme="minorHAnsi" w:eastAsiaTheme="minorEastAsia" w:hAnsiTheme="minorHAnsi" w:cstheme="minorBidi"/>
            <w:noProof/>
            <w:color w:val="auto"/>
            <w:sz w:val="22"/>
            <w:szCs w:val="22"/>
          </w:rPr>
          <w:tab/>
        </w:r>
        <w:r w:rsidR="00EF2496" w:rsidRPr="004862F1">
          <w:rPr>
            <w:rStyle w:val="Hyperlink"/>
            <w:noProof/>
          </w:rPr>
          <w:t>CoNZealand (Wellington, New Zealand)</w:t>
        </w:r>
        <w:r w:rsidR="00EF2496">
          <w:rPr>
            <w:noProof/>
            <w:webHidden/>
          </w:rPr>
          <w:tab/>
        </w:r>
        <w:r w:rsidR="00EF2496">
          <w:rPr>
            <w:noProof/>
            <w:webHidden/>
          </w:rPr>
          <w:fldChar w:fldCharType="begin"/>
        </w:r>
        <w:r w:rsidR="00EF2496">
          <w:rPr>
            <w:noProof/>
            <w:webHidden/>
          </w:rPr>
          <w:instrText xml:space="preserve"> PAGEREF _Toc24868569 \h </w:instrText>
        </w:r>
        <w:r w:rsidR="00EF2496">
          <w:rPr>
            <w:noProof/>
            <w:webHidden/>
          </w:rPr>
        </w:r>
        <w:r w:rsidR="00EF2496">
          <w:rPr>
            <w:noProof/>
            <w:webHidden/>
          </w:rPr>
          <w:fldChar w:fldCharType="separate"/>
        </w:r>
        <w:r w:rsidR="00EF2496">
          <w:rPr>
            <w:noProof/>
            <w:webHidden/>
          </w:rPr>
          <w:t>70</w:t>
        </w:r>
        <w:r w:rsidR="00EF2496">
          <w:rPr>
            <w:noProof/>
            <w:webHidden/>
          </w:rPr>
          <w:fldChar w:fldCharType="end"/>
        </w:r>
      </w:hyperlink>
    </w:p>
    <w:p w:rsidR="00EF2496" w:rsidRDefault="000070EC">
      <w:pPr>
        <w:pStyle w:val="TOC1"/>
        <w:rPr>
          <w:rFonts w:asciiTheme="minorHAnsi" w:eastAsiaTheme="minorEastAsia" w:hAnsiTheme="minorHAnsi" w:cstheme="minorBidi"/>
          <w:color w:val="auto"/>
          <w:sz w:val="22"/>
          <w:szCs w:val="22"/>
        </w:rPr>
      </w:pPr>
      <w:hyperlink w:anchor="_Toc24868570" w:history="1">
        <w:r w:rsidR="00EF2496" w:rsidRPr="004862F1">
          <w:rPr>
            <w:rStyle w:val="Hyperlink"/>
          </w:rPr>
          <w:t>G.</w:t>
        </w:r>
        <w:r w:rsidR="00EF2496">
          <w:rPr>
            <w:rFonts w:asciiTheme="minorHAnsi" w:eastAsiaTheme="minorEastAsia" w:hAnsiTheme="minorHAnsi" w:cstheme="minorBidi"/>
            <w:color w:val="auto"/>
            <w:sz w:val="22"/>
            <w:szCs w:val="22"/>
          </w:rPr>
          <w:tab/>
        </w:r>
        <w:r w:rsidR="00EF2496" w:rsidRPr="004862F1">
          <w:rPr>
            <w:rStyle w:val="Hyperlink"/>
          </w:rPr>
          <w:t>ELECTION RESULTS</w:t>
        </w:r>
        <w:r w:rsidR="00EF2496">
          <w:rPr>
            <w:webHidden/>
          </w:rPr>
          <w:tab/>
        </w:r>
        <w:r w:rsidR="00EF2496">
          <w:rPr>
            <w:webHidden/>
          </w:rPr>
          <w:fldChar w:fldCharType="begin"/>
        </w:r>
        <w:r w:rsidR="00EF2496">
          <w:rPr>
            <w:webHidden/>
          </w:rPr>
          <w:instrText xml:space="preserve"> PAGEREF _Toc24868570 \h </w:instrText>
        </w:r>
        <w:r w:rsidR="00EF2496">
          <w:rPr>
            <w:webHidden/>
          </w:rPr>
        </w:r>
        <w:r w:rsidR="00EF2496">
          <w:rPr>
            <w:webHidden/>
          </w:rPr>
          <w:fldChar w:fldCharType="separate"/>
        </w:r>
        <w:r w:rsidR="00EF2496">
          <w:rPr>
            <w:webHidden/>
          </w:rPr>
          <w:t>72</w:t>
        </w:r>
        <w:r w:rsidR="00EF2496">
          <w:rPr>
            <w:webHidden/>
          </w:rPr>
          <w:fldChar w:fldCharType="end"/>
        </w:r>
      </w:hyperlink>
    </w:p>
    <w:p w:rsidR="00EF2496" w:rsidRDefault="000070EC">
      <w:pPr>
        <w:pStyle w:val="TOC2"/>
        <w:tabs>
          <w:tab w:val="left" w:pos="1170"/>
        </w:tabs>
        <w:rPr>
          <w:rFonts w:asciiTheme="minorHAnsi" w:eastAsiaTheme="minorEastAsia" w:hAnsiTheme="minorHAnsi" w:cstheme="minorBidi"/>
          <w:noProof/>
          <w:color w:val="auto"/>
          <w:sz w:val="22"/>
          <w:szCs w:val="22"/>
        </w:rPr>
      </w:pPr>
      <w:hyperlink w:anchor="_Toc24868571" w:history="1">
        <w:r w:rsidR="00EF2496" w:rsidRPr="004862F1">
          <w:rPr>
            <w:rStyle w:val="Hyperlink"/>
            <w:noProof/>
          </w:rPr>
          <w:t>G.1</w:t>
        </w:r>
        <w:r w:rsidR="00EF2496">
          <w:rPr>
            <w:rFonts w:asciiTheme="minorHAnsi" w:eastAsiaTheme="minorEastAsia" w:hAnsiTheme="minorHAnsi" w:cstheme="minorBidi"/>
            <w:noProof/>
            <w:color w:val="auto"/>
            <w:sz w:val="22"/>
            <w:szCs w:val="22"/>
          </w:rPr>
          <w:tab/>
        </w:r>
        <w:r w:rsidR="00EF2496" w:rsidRPr="004862F1">
          <w:rPr>
            <w:rStyle w:val="Hyperlink"/>
            <w:noProof/>
          </w:rPr>
          <w:t>NASFiC in 2020</w:t>
        </w:r>
        <w:r w:rsidR="00EF2496">
          <w:rPr>
            <w:noProof/>
            <w:webHidden/>
          </w:rPr>
          <w:tab/>
        </w:r>
        <w:r w:rsidR="00EF2496">
          <w:rPr>
            <w:noProof/>
            <w:webHidden/>
          </w:rPr>
          <w:fldChar w:fldCharType="begin"/>
        </w:r>
        <w:r w:rsidR="00EF2496">
          <w:rPr>
            <w:noProof/>
            <w:webHidden/>
          </w:rPr>
          <w:instrText xml:space="preserve"> PAGEREF _Toc24868571 \h </w:instrText>
        </w:r>
        <w:r w:rsidR="00EF2496">
          <w:rPr>
            <w:noProof/>
            <w:webHidden/>
          </w:rPr>
        </w:r>
        <w:r w:rsidR="00EF2496">
          <w:rPr>
            <w:noProof/>
            <w:webHidden/>
          </w:rPr>
          <w:fldChar w:fldCharType="separate"/>
        </w:r>
        <w:r w:rsidR="00EF2496">
          <w:rPr>
            <w:noProof/>
            <w:webHidden/>
          </w:rPr>
          <w:t>72</w:t>
        </w:r>
        <w:r w:rsidR="00EF2496">
          <w:rPr>
            <w:noProof/>
            <w:webHidden/>
          </w:rPr>
          <w:fldChar w:fldCharType="end"/>
        </w:r>
      </w:hyperlink>
    </w:p>
    <w:p w:rsidR="00EF2496" w:rsidRDefault="000070EC">
      <w:pPr>
        <w:pStyle w:val="TOC2"/>
        <w:tabs>
          <w:tab w:val="left" w:pos="1170"/>
        </w:tabs>
        <w:rPr>
          <w:rFonts w:asciiTheme="minorHAnsi" w:eastAsiaTheme="minorEastAsia" w:hAnsiTheme="minorHAnsi" w:cstheme="minorBidi"/>
          <w:noProof/>
          <w:color w:val="auto"/>
          <w:sz w:val="22"/>
          <w:szCs w:val="22"/>
        </w:rPr>
      </w:pPr>
      <w:hyperlink w:anchor="_Toc24868572" w:history="1">
        <w:r w:rsidR="00EF2496" w:rsidRPr="004862F1">
          <w:rPr>
            <w:rStyle w:val="Hyperlink"/>
            <w:noProof/>
          </w:rPr>
          <w:t>G.2</w:t>
        </w:r>
        <w:r w:rsidR="00EF2496">
          <w:rPr>
            <w:rFonts w:asciiTheme="minorHAnsi" w:eastAsiaTheme="minorEastAsia" w:hAnsiTheme="minorHAnsi" w:cstheme="minorBidi"/>
            <w:noProof/>
            <w:color w:val="auto"/>
            <w:sz w:val="22"/>
            <w:szCs w:val="22"/>
          </w:rPr>
          <w:tab/>
        </w:r>
        <w:r w:rsidR="00EF2496" w:rsidRPr="004862F1">
          <w:rPr>
            <w:rStyle w:val="Hyperlink"/>
            <w:noProof/>
          </w:rPr>
          <w:t>Worldcon 2021</w:t>
        </w:r>
        <w:r w:rsidR="00EF2496">
          <w:rPr>
            <w:noProof/>
            <w:webHidden/>
          </w:rPr>
          <w:tab/>
        </w:r>
        <w:r w:rsidR="00EF2496">
          <w:rPr>
            <w:noProof/>
            <w:webHidden/>
          </w:rPr>
          <w:fldChar w:fldCharType="begin"/>
        </w:r>
        <w:r w:rsidR="00EF2496">
          <w:rPr>
            <w:noProof/>
            <w:webHidden/>
          </w:rPr>
          <w:instrText xml:space="preserve"> PAGEREF _Toc24868572 \h </w:instrText>
        </w:r>
        <w:r w:rsidR="00EF2496">
          <w:rPr>
            <w:noProof/>
            <w:webHidden/>
          </w:rPr>
        </w:r>
        <w:r w:rsidR="00EF2496">
          <w:rPr>
            <w:noProof/>
            <w:webHidden/>
          </w:rPr>
          <w:fldChar w:fldCharType="separate"/>
        </w:r>
        <w:r w:rsidR="00EF2496">
          <w:rPr>
            <w:noProof/>
            <w:webHidden/>
          </w:rPr>
          <w:t>72</w:t>
        </w:r>
        <w:r w:rsidR="00EF2496">
          <w:rPr>
            <w:noProof/>
            <w:webHidden/>
          </w:rPr>
          <w:fldChar w:fldCharType="end"/>
        </w:r>
      </w:hyperlink>
    </w:p>
    <w:p w:rsidR="00EF2496" w:rsidRDefault="000070EC">
      <w:pPr>
        <w:pStyle w:val="TOC1"/>
        <w:rPr>
          <w:rFonts w:asciiTheme="minorHAnsi" w:eastAsiaTheme="minorEastAsia" w:hAnsiTheme="minorHAnsi" w:cstheme="minorBidi"/>
          <w:color w:val="auto"/>
          <w:sz w:val="22"/>
          <w:szCs w:val="22"/>
        </w:rPr>
      </w:pPr>
      <w:hyperlink w:anchor="_Toc24868573" w:history="1">
        <w:r w:rsidR="00EF2496" w:rsidRPr="004862F1">
          <w:rPr>
            <w:rStyle w:val="Hyperlink"/>
          </w:rPr>
          <w:t>H.</w:t>
        </w:r>
        <w:r w:rsidR="00EF2496">
          <w:rPr>
            <w:rFonts w:asciiTheme="minorHAnsi" w:eastAsiaTheme="minorEastAsia" w:hAnsiTheme="minorHAnsi" w:cstheme="minorBidi"/>
            <w:color w:val="auto"/>
            <w:sz w:val="22"/>
            <w:szCs w:val="22"/>
          </w:rPr>
          <w:tab/>
        </w:r>
        <w:r w:rsidR="00EF2496" w:rsidRPr="004862F1">
          <w:rPr>
            <w:rStyle w:val="Hyperlink"/>
          </w:rPr>
          <w:t>REPORTS FROM STANDING WORLDCONS</w:t>
        </w:r>
        <w:r w:rsidR="00EF2496">
          <w:rPr>
            <w:webHidden/>
          </w:rPr>
          <w:tab/>
        </w:r>
        <w:r w:rsidR="00EF2496">
          <w:rPr>
            <w:webHidden/>
          </w:rPr>
          <w:fldChar w:fldCharType="begin"/>
        </w:r>
        <w:r w:rsidR="00EF2496">
          <w:rPr>
            <w:webHidden/>
          </w:rPr>
          <w:instrText xml:space="preserve"> PAGEREF _Toc24868573 \h </w:instrText>
        </w:r>
        <w:r w:rsidR="00EF2496">
          <w:rPr>
            <w:webHidden/>
          </w:rPr>
        </w:r>
        <w:r w:rsidR="00EF2496">
          <w:rPr>
            <w:webHidden/>
          </w:rPr>
          <w:fldChar w:fldCharType="separate"/>
        </w:r>
        <w:r w:rsidR="00EF2496">
          <w:rPr>
            <w:webHidden/>
          </w:rPr>
          <w:t>74</w:t>
        </w:r>
        <w:r w:rsidR="00EF2496">
          <w:rPr>
            <w:webHidden/>
          </w:rPr>
          <w:fldChar w:fldCharType="end"/>
        </w:r>
      </w:hyperlink>
    </w:p>
    <w:p w:rsidR="00EF2496" w:rsidRDefault="000070EC">
      <w:pPr>
        <w:pStyle w:val="TOC2"/>
        <w:tabs>
          <w:tab w:val="left" w:pos="1170"/>
        </w:tabs>
        <w:rPr>
          <w:rFonts w:asciiTheme="minorHAnsi" w:eastAsiaTheme="minorEastAsia" w:hAnsiTheme="minorHAnsi" w:cstheme="minorBidi"/>
          <w:noProof/>
          <w:color w:val="auto"/>
          <w:sz w:val="22"/>
          <w:szCs w:val="22"/>
        </w:rPr>
      </w:pPr>
      <w:hyperlink w:anchor="_Toc24868574" w:history="1">
        <w:r w:rsidR="00EF2496" w:rsidRPr="004862F1">
          <w:rPr>
            <w:rStyle w:val="Hyperlink"/>
            <w:noProof/>
          </w:rPr>
          <w:t>H.1</w:t>
        </w:r>
        <w:r w:rsidR="00EF2496">
          <w:rPr>
            <w:rFonts w:asciiTheme="minorHAnsi" w:eastAsiaTheme="minorEastAsia" w:hAnsiTheme="minorHAnsi" w:cstheme="minorBidi"/>
            <w:noProof/>
            <w:color w:val="auto"/>
            <w:sz w:val="22"/>
            <w:szCs w:val="22"/>
          </w:rPr>
          <w:tab/>
        </w:r>
        <w:r w:rsidR="00EF2496" w:rsidRPr="004862F1">
          <w:rPr>
            <w:rStyle w:val="Hyperlink"/>
            <w:noProof/>
          </w:rPr>
          <w:t>CoNZealand (2020)</w:t>
        </w:r>
        <w:r w:rsidR="00EF2496">
          <w:rPr>
            <w:noProof/>
            <w:webHidden/>
          </w:rPr>
          <w:tab/>
        </w:r>
        <w:r w:rsidR="00EF2496">
          <w:rPr>
            <w:noProof/>
            <w:webHidden/>
          </w:rPr>
          <w:fldChar w:fldCharType="begin"/>
        </w:r>
        <w:r w:rsidR="00EF2496">
          <w:rPr>
            <w:noProof/>
            <w:webHidden/>
          </w:rPr>
          <w:instrText xml:space="preserve"> PAGEREF _Toc24868574 \h </w:instrText>
        </w:r>
        <w:r w:rsidR="00EF2496">
          <w:rPr>
            <w:noProof/>
            <w:webHidden/>
          </w:rPr>
        </w:r>
        <w:r w:rsidR="00EF2496">
          <w:rPr>
            <w:noProof/>
            <w:webHidden/>
          </w:rPr>
          <w:fldChar w:fldCharType="separate"/>
        </w:r>
        <w:r w:rsidR="00EF2496">
          <w:rPr>
            <w:noProof/>
            <w:webHidden/>
          </w:rPr>
          <w:t>74</w:t>
        </w:r>
        <w:r w:rsidR="00EF2496">
          <w:rPr>
            <w:noProof/>
            <w:webHidden/>
          </w:rPr>
          <w:fldChar w:fldCharType="end"/>
        </w:r>
      </w:hyperlink>
    </w:p>
    <w:p w:rsidR="00EF2496" w:rsidRDefault="000070EC">
      <w:pPr>
        <w:pStyle w:val="TOC1"/>
        <w:rPr>
          <w:rFonts w:asciiTheme="minorHAnsi" w:eastAsiaTheme="minorEastAsia" w:hAnsiTheme="minorHAnsi" w:cstheme="minorBidi"/>
          <w:color w:val="auto"/>
          <w:sz w:val="22"/>
          <w:szCs w:val="22"/>
        </w:rPr>
      </w:pPr>
      <w:hyperlink w:anchor="_Toc24868575" w:history="1">
        <w:r w:rsidR="00EF2496" w:rsidRPr="004862F1">
          <w:rPr>
            <w:rStyle w:val="Hyperlink"/>
          </w:rPr>
          <w:t>APPENDICES</w:t>
        </w:r>
        <w:r w:rsidR="00EF2496">
          <w:rPr>
            <w:webHidden/>
          </w:rPr>
          <w:tab/>
        </w:r>
        <w:r w:rsidR="00EF2496">
          <w:rPr>
            <w:webHidden/>
          </w:rPr>
          <w:fldChar w:fldCharType="begin"/>
        </w:r>
        <w:r w:rsidR="00EF2496">
          <w:rPr>
            <w:webHidden/>
          </w:rPr>
          <w:instrText xml:space="preserve"> PAGEREF _Toc24868575 \h </w:instrText>
        </w:r>
        <w:r w:rsidR="00EF2496">
          <w:rPr>
            <w:webHidden/>
          </w:rPr>
        </w:r>
        <w:r w:rsidR="00EF2496">
          <w:rPr>
            <w:webHidden/>
          </w:rPr>
          <w:fldChar w:fldCharType="separate"/>
        </w:r>
        <w:r w:rsidR="00EF2496">
          <w:rPr>
            <w:webHidden/>
          </w:rPr>
          <w:t>75</w:t>
        </w:r>
        <w:r w:rsidR="00EF2496">
          <w:rPr>
            <w:webHidden/>
          </w:rPr>
          <w:fldChar w:fldCharType="end"/>
        </w:r>
      </w:hyperlink>
    </w:p>
    <w:p w:rsidR="00EF2496" w:rsidRDefault="000070EC">
      <w:pPr>
        <w:pStyle w:val="TOC2"/>
        <w:rPr>
          <w:rFonts w:asciiTheme="minorHAnsi" w:eastAsiaTheme="minorEastAsia" w:hAnsiTheme="minorHAnsi" w:cstheme="minorBidi"/>
          <w:noProof/>
          <w:color w:val="auto"/>
          <w:sz w:val="22"/>
          <w:szCs w:val="22"/>
        </w:rPr>
      </w:pPr>
      <w:hyperlink w:anchor="_Toc24868576" w:history="1">
        <w:r w:rsidR="00EF2496" w:rsidRPr="004862F1">
          <w:rPr>
            <w:rStyle w:val="Hyperlink"/>
            <w:noProof/>
          </w:rPr>
          <w:t>Appendix A – Report of the Mark Protection Committee</w:t>
        </w:r>
        <w:r w:rsidR="00EF2496">
          <w:rPr>
            <w:noProof/>
            <w:webHidden/>
          </w:rPr>
          <w:tab/>
        </w:r>
        <w:r w:rsidR="00EF2496">
          <w:rPr>
            <w:noProof/>
            <w:webHidden/>
          </w:rPr>
          <w:fldChar w:fldCharType="begin"/>
        </w:r>
        <w:r w:rsidR="00EF2496">
          <w:rPr>
            <w:noProof/>
            <w:webHidden/>
          </w:rPr>
          <w:instrText xml:space="preserve"> PAGEREF _Toc24868576 \h </w:instrText>
        </w:r>
        <w:r w:rsidR="00EF2496">
          <w:rPr>
            <w:noProof/>
            <w:webHidden/>
          </w:rPr>
        </w:r>
        <w:r w:rsidR="00EF2496">
          <w:rPr>
            <w:noProof/>
            <w:webHidden/>
          </w:rPr>
          <w:fldChar w:fldCharType="separate"/>
        </w:r>
        <w:r w:rsidR="00EF2496">
          <w:rPr>
            <w:noProof/>
            <w:webHidden/>
          </w:rPr>
          <w:t>75</w:t>
        </w:r>
        <w:r w:rsidR="00EF2496">
          <w:rPr>
            <w:noProof/>
            <w:webHidden/>
          </w:rPr>
          <w:fldChar w:fldCharType="end"/>
        </w:r>
      </w:hyperlink>
    </w:p>
    <w:p w:rsidR="00EF2496" w:rsidRDefault="000070EC">
      <w:pPr>
        <w:pStyle w:val="TOC2"/>
        <w:rPr>
          <w:rFonts w:asciiTheme="minorHAnsi" w:eastAsiaTheme="minorEastAsia" w:hAnsiTheme="minorHAnsi" w:cstheme="minorBidi"/>
          <w:noProof/>
          <w:color w:val="auto"/>
          <w:sz w:val="22"/>
          <w:szCs w:val="22"/>
        </w:rPr>
      </w:pPr>
      <w:hyperlink w:anchor="_Toc24868577" w:history="1">
        <w:r w:rsidR="00EF2496" w:rsidRPr="004862F1">
          <w:rPr>
            <w:rStyle w:val="Hyperlink"/>
            <w:noProof/>
          </w:rPr>
          <w:t>Appendix B – Report of the Hugo Study Committee</w:t>
        </w:r>
        <w:r w:rsidR="00EF2496">
          <w:rPr>
            <w:noProof/>
            <w:webHidden/>
          </w:rPr>
          <w:tab/>
        </w:r>
        <w:r w:rsidR="00EF2496">
          <w:rPr>
            <w:noProof/>
            <w:webHidden/>
          </w:rPr>
          <w:fldChar w:fldCharType="begin"/>
        </w:r>
        <w:r w:rsidR="00EF2496">
          <w:rPr>
            <w:noProof/>
            <w:webHidden/>
          </w:rPr>
          <w:instrText xml:space="preserve"> PAGEREF _Toc24868577 \h </w:instrText>
        </w:r>
        <w:r w:rsidR="00EF2496">
          <w:rPr>
            <w:noProof/>
            <w:webHidden/>
          </w:rPr>
        </w:r>
        <w:r w:rsidR="00EF2496">
          <w:rPr>
            <w:noProof/>
            <w:webHidden/>
          </w:rPr>
          <w:fldChar w:fldCharType="separate"/>
        </w:r>
        <w:r w:rsidR="00EF2496">
          <w:rPr>
            <w:noProof/>
            <w:webHidden/>
          </w:rPr>
          <w:t>83</w:t>
        </w:r>
        <w:r w:rsidR="00EF2496">
          <w:rPr>
            <w:noProof/>
            <w:webHidden/>
          </w:rPr>
          <w:fldChar w:fldCharType="end"/>
        </w:r>
      </w:hyperlink>
    </w:p>
    <w:p w:rsidR="00EC1F90" w:rsidRDefault="00364D71" w:rsidP="00EC1F90">
      <w:pPr>
        <w:pStyle w:val="MainTitle"/>
        <w:spacing w:after="240"/>
        <w:sectPr w:rsidR="00EC1F90" w:rsidSect="005C6982">
          <w:footerReference w:type="default" r:id="rId9"/>
          <w:footerReference w:type="first" r:id="rId10"/>
          <w:pgSz w:w="11909" w:h="16834" w:code="9"/>
          <w:pgMar w:top="1440" w:right="1440" w:bottom="1080" w:left="1440" w:header="0" w:footer="720" w:gutter="0"/>
          <w:pgNumType w:fmt="lowerRoman"/>
          <w:cols w:space="720"/>
          <w:formProt w:val="0"/>
          <w:docGrid w:linePitch="360"/>
        </w:sectPr>
      </w:pPr>
      <w:r>
        <w:fldChar w:fldCharType="end"/>
      </w:r>
    </w:p>
    <w:p w:rsidR="00921155" w:rsidRDefault="009851C8" w:rsidP="00EC1F90">
      <w:pPr>
        <w:pStyle w:val="MainTitle"/>
        <w:spacing w:after="240"/>
      </w:pPr>
      <w:r>
        <w:lastRenderedPageBreak/>
        <w:t>201</w:t>
      </w:r>
      <w:r w:rsidR="0029573B">
        <w:t>9</w:t>
      </w:r>
      <w:r>
        <w:t xml:space="preserve"> WSFS BUSINESS MEETING </w:t>
      </w:r>
      <w:r w:rsidR="00AA06F8">
        <w:t>MINUTES</w:t>
      </w:r>
      <w:r>
        <w:br/>
      </w:r>
      <w:r w:rsidR="0029573B">
        <w:t>DUBLIN 2019</w:t>
      </w:r>
      <w:r w:rsidR="00921155">
        <w:t xml:space="preserve">, </w:t>
      </w:r>
      <w:r w:rsidR="0029573B">
        <w:t>AN IRISH WORLDCON,</w:t>
      </w:r>
      <w:r w:rsidR="0029573B">
        <w:br/>
      </w:r>
      <w:r w:rsidR="00921155">
        <w:t xml:space="preserve">THE </w:t>
      </w:r>
      <w:r w:rsidR="0029573B">
        <w:t>77TH</w:t>
      </w:r>
      <w:r w:rsidR="00921155">
        <w:t xml:space="preserve"> WORLD SCIENCE FICTION CONVENTION</w:t>
      </w:r>
      <w:r w:rsidR="00921155">
        <w:br/>
      </w:r>
      <w:r w:rsidR="0029573B">
        <w:t>DUBLIN, IRELAND</w:t>
      </w:r>
      <w:r w:rsidR="00921155">
        <w:br/>
        <w:t>Friday, August 1</w:t>
      </w:r>
      <w:r w:rsidR="0029573B">
        <w:t>6</w:t>
      </w:r>
      <w:r w:rsidR="00921155">
        <w:t>;</w:t>
      </w:r>
      <w:r w:rsidR="00921155">
        <w:br/>
        <w:t>Saturday, August 1</w:t>
      </w:r>
      <w:r w:rsidR="0029573B">
        <w:t>7</w:t>
      </w:r>
      <w:r w:rsidR="00921155">
        <w:t>;</w:t>
      </w:r>
      <w:r w:rsidR="00921155">
        <w:br/>
      </w:r>
      <w:r w:rsidRPr="00AA06F8">
        <w:t>Sunday</w:t>
      </w:r>
      <w:r w:rsidR="00921155" w:rsidRPr="00AA06F8">
        <w:t xml:space="preserve">, </w:t>
      </w:r>
      <w:r w:rsidRPr="00AA06F8">
        <w:t>August 1</w:t>
      </w:r>
      <w:r w:rsidR="0029573B" w:rsidRPr="00AA06F8">
        <w:t>8</w:t>
      </w:r>
      <w:r w:rsidR="00921155" w:rsidRPr="00AA06F8">
        <w:t>, 201</w:t>
      </w:r>
      <w:r w:rsidR="0029573B" w:rsidRPr="00AA06F8">
        <w:t>9</w:t>
      </w:r>
      <w:r w:rsidR="00AA06F8" w:rsidRPr="00AA06F8">
        <w:t>; and</w:t>
      </w:r>
      <w:r w:rsidR="00AA06F8" w:rsidRPr="00AA06F8">
        <w:br/>
      </w:r>
      <w:r w:rsidR="00AA06F8">
        <w:rPr>
          <w:u w:val="single"/>
        </w:rPr>
        <w:t>Monday, August 19, 2019</w:t>
      </w:r>
    </w:p>
    <w:p w:rsidR="001C2F39" w:rsidRDefault="00364D71">
      <w:pPr>
        <w:pStyle w:val="Heading1"/>
        <w:jc w:val="center"/>
      </w:pPr>
      <w:bookmarkStart w:id="2" w:name="_Toc489256046"/>
      <w:bookmarkStart w:id="3" w:name="_Toc14249546"/>
      <w:bookmarkStart w:id="4" w:name="_Toc24868527"/>
      <w:bookmarkEnd w:id="2"/>
      <w:r>
        <w:t>INTRODUCTION</w:t>
      </w:r>
      <w:bookmarkEnd w:id="3"/>
      <w:bookmarkEnd w:id="4"/>
    </w:p>
    <w:p w:rsidR="001C2F39" w:rsidRDefault="00364D71">
      <w:r>
        <w:t xml:space="preserve">All meetings </w:t>
      </w:r>
      <w:r w:rsidR="00921155" w:rsidRPr="00AA06F8">
        <w:t>were</w:t>
      </w:r>
      <w:r w:rsidR="00921155" w:rsidRPr="00E916A5">
        <w:rPr>
          <w:vanish/>
          <w:color w:val="0070C0"/>
        </w:rPr>
        <w:t xml:space="preserve"> </w:t>
      </w:r>
      <w:r>
        <w:t xml:space="preserve">held in </w:t>
      </w:r>
      <w:r w:rsidR="00916074">
        <w:t xml:space="preserve">the Stratocaster </w:t>
      </w:r>
      <w:r>
        <w:t xml:space="preserve">Room of the </w:t>
      </w:r>
      <w:r w:rsidR="008C1349">
        <w:t>Gibson Hotel</w:t>
      </w:r>
      <w:r>
        <w:t xml:space="preserve"> in </w:t>
      </w:r>
      <w:r w:rsidR="009F4FBF">
        <w:t>Dublin, Ireland</w:t>
      </w:r>
      <w:r>
        <w:t xml:space="preserve">, with </w:t>
      </w:r>
      <w:r w:rsidR="009F4FBF">
        <w:t>Jesi Lipp</w:t>
      </w:r>
      <w:r>
        <w:t xml:space="preserve"> presiding over all sessions of the Business Meeting</w:t>
      </w:r>
      <w:r w:rsidR="00921155">
        <w:t xml:space="preserve"> (except where noted)</w:t>
      </w:r>
      <w:r>
        <w:t xml:space="preserve">. The Officers </w:t>
      </w:r>
      <w:r w:rsidR="00921155">
        <w:t>were</w:t>
      </w:r>
      <w:r>
        <w:t>:</w:t>
      </w:r>
    </w:p>
    <w:p w:rsidR="002750BF" w:rsidRDefault="00364D71" w:rsidP="00921155">
      <w:pPr>
        <w:pStyle w:val="officer"/>
        <w:tabs>
          <w:tab w:val="clear" w:pos="3600"/>
          <w:tab w:val="left" w:pos="5040"/>
        </w:tabs>
        <w:ind w:left="2160"/>
      </w:pPr>
      <w:r>
        <w:t xml:space="preserve">Presiding Officer: </w:t>
      </w:r>
      <w:r>
        <w:tab/>
      </w:r>
      <w:r w:rsidR="009F4FBF">
        <w:t>Jesi Lipp</w:t>
      </w:r>
      <w:r>
        <w:br/>
        <w:t>Deputy Presiding Officer</w:t>
      </w:r>
      <w:r w:rsidR="00167B9D">
        <w:t>:</w:t>
      </w:r>
      <w:r>
        <w:tab/>
      </w:r>
      <w:r w:rsidR="006C0BD4">
        <w:t>Kevin Standlee</w:t>
      </w:r>
      <w:r>
        <w:br/>
      </w:r>
      <w:r w:rsidR="00921155">
        <w:t>Parliamentarian</w:t>
      </w:r>
      <w:r w:rsidR="00167B9D">
        <w:t>:</w:t>
      </w:r>
      <w:r w:rsidR="00921155">
        <w:tab/>
      </w:r>
      <w:r w:rsidR="006C0BD4">
        <w:t>Donald E. Eastlake III</w:t>
      </w:r>
      <w:r w:rsidR="00921155">
        <w:br/>
      </w:r>
      <w:r>
        <w:t xml:space="preserve">Secretary: </w:t>
      </w:r>
      <w:r>
        <w:tab/>
        <w:t>Linda Deneroff</w:t>
      </w:r>
      <w:r>
        <w:br/>
        <w:t xml:space="preserve">Timekeeper: </w:t>
      </w:r>
      <w:r>
        <w:tab/>
      </w:r>
      <w:r w:rsidR="006C0BD4">
        <w:t>Alex Acks</w:t>
      </w:r>
      <w:r>
        <w:br/>
        <w:t>Videographer:</w:t>
      </w:r>
      <w:r>
        <w:tab/>
        <w:t>Lisa Hayes</w:t>
      </w:r>
    </w:p>
    <w:p w:rsidR="002750BF" w:rsidRDefault="00EC1F90" w:rsidP="002750BF">
      <w:pPr>
        <w:pStyle w:val="officer"/>
        <w:tabs>
          <w:tab w:val="clear" w:pos="3600"/>
          <w:tab w:val="left" w:pos="5040"/>
        </w:tabs>
        <w:spacing w:before="0"/>
        <w:ind w:left="5040" w:hanging="2880"/>
      </w:pPr>
      <w:r>
        <w:t>Sergeant</w:t>
      </w:r>
      <w:r w:rsidR="00FD4B4C">
        <w:t>s</w:t>
      </w:r>
      <w:r>
        <w:t>-at-Arms</w:t>
      </w:r>
      <w:r w:rsidR="00167B9D">
        <w:t>:</w:t>
      </w:r>
      <w:r>
        <w:tab/>
      </w:r>
      <w:r w:rsidR="006C0BD4">
        <w:t>Terry Neill</w:t>
      </w:r>
      <w:r w:rsidR="00AA06F8">
        <w:t>,</w:t>
      </w:r>
      <w:r w:rsidR="00FD4B4C">
        <w:t xml:space="preserve"> </w:t>
      </w:r>
      <w:r w:rsidR="008C1349">
        <w:t>Jo Van Ekeren</w:t>
      </w:r>
      <w:r w:rsidR="002750BF">
        <w:t xml:space="preserve"> &amp;</w:t>
      </w:r>
      <w:r w:rsidR="002750BF">
        <w:br/>
        <w:t>Anne Davenport</w:t>
      </w:r>
    </w:p>
    <w:p w:rsidR="001C2F39" w:rsidRDefault="006C0BD4" w:rsidP="002750BF">
      <w:pPr>
        <w:pStyle w:val="officer"/>
        <w:tabs>
          <w:tab w:val="clear" w:pos="3600"/>
          <w:tab w:val="left" w:pos="5040"/>
        </w:tabs>
        <w:spacing w:before="0"/>
        <w:ind w:left="2160"/>
      </w:pPr>
      <w:r>
        <w:t>Logistics Liaison</w:t>
      </w:r>
      <w:r>
        <w:tab/>
        <w:t>Jared Dashoff</w:t>
      </w:r>
    </w:p>
    <w:p w:rsidR="001C2F39" w:rsidRPr="009A2175" w:rsidRDefault="00364D71" w:rsidP="00504AAF">
      <w:r w:rsidRPr="009A2175">
        <w:t xml:space="preserve">The debates in these minutes are not </w:t>
      </w:r>
      <w:r w:rsidR="005604CC" w:rsidRPr="009A2175">
        <w:t xml:space="preserve">to </w:t>
      </w:r>
      <w:r w:rsidRPr="009A2175">
        <w:t xml:space="preserve">be </w:t>
      </w:r>
      <w:r w:rsidR="005604CC" w:rsidRPr="009A2175">
        <w:t xml:space="preserve">considered </w:t>
      </w:r>
      <w:r w:rsidRPr="009A2175">
        <w:t>word</w:t>
      </w:r>
      <w:r w:rsidR="005604CC" w:rsidRPr="009A2175">
        <w:t>-</w:t>
      </w:r>
      <w:r w:rsidRPr="009A2175">
        <w:t>for</w:t>
      </w:r>
      <w:r w:rsidR="005604CC" w:rsidRPr="009A2175">
        <w:t>-</w:t>
      </w:r>
      <w:r w:rsidRPr="009A2175">
        <w:t>word accurate, but every attempt was made to represent the sense of the arguments. These minutes are complete and accurate to the best of the Secretary’s knowledge, based on contemporaneous notes</w:t>
      </w:r>
      <w:r w:rsidR="00167B9D" w:rsidRPr="009A2175">
        <w:t>,</w:t>
      </w:r>
      <w:r w:rsidRPr="009A2175">
        <w:t xml:space="preserve"> verified against the video, and </w:t>
      </w:r>
      <w:r w:rsidR="00167B9D" w:rsidRPr="009A2175">
        <w:t xml:space="preserve">reviewed by </w:t>
      </w:r>
      <w:r w:rsidRPr="009A2175">
        <w:t>the Presiding Officer.</w:t>
      </w:r>
    </w:p>
    <w:p w:rsidR="001C2F39" w:rsidRDefault="00364D71" w:rsidP="00504AAF">
      <w:pPr>
        <w:rPr>
          <w:szCs w:val="26"/>
          <w:lang w:val="en-GB" w:eastAsia="en-GB"/>
        </w:rPr>
      </w:pPr>
      <w:r>
        <w:rPr>
          <w:szCs w:val="26"/>
          <w:lang w:val="en-GB" w:eastAsia="en-GB"/>
        </w:rPr>
        <w:t xml:space="preserve">Voting is done in a variety of ways. The Mark Protection Committee members are usually elected on paper ballots, using the preferential “instant runoff” ballot. Most </w:t>
      </w:r>
      <w:r w:rsidR="00734698">
        <w:rPr>
          <w:szCs w:val="26"/>
          <w:lang w:val="en-GB" w:eastAsia="en-GB"/>
        </w:rPr>
        <w:t xml:space="preserve">other </w:t>
      </w:r>
      <w:r>
        <w:rPr>
          <w:szCs w:val="26"/>
          <w:lang w:val="en-GB" w:eastAsia="en-GB"/>
        </w:rPr>
        <w:t xml:space="preserve">voting is done by an uncounted show of hands or, less commonly, by acclamation (“unanimous consent”). If the Chair says “If there is no objection, . . .” and at least one person objects, the Chair will conduct a vote by show of hands or a counted vote. If a show of hands vote appears close or if a counted vote is considered important </w:t>
      </w:r>
      <w:r w:rsidR="00474F7F" w:rsidRPr="00474F7F">
        <w:rPr>
          <w:szCs w:val="26"/>
          <w:lang w:val="en-GB" w:eastAsia="en-GB"/>
        </w:rPr>
        <w:t xml:space="preserve">or if at least 20% of the members present request a “division,” </w:t>
      </w:r>
      <w:r w:rsidR="00474F7F">
        <w:rPr>
          <w:szCs w:val="26"/>
          <w:lang w:val="en-GB" w:eastAsia="en-GB"/>
        </w:rPr>
        <w:t xml:space="preserve">then </w:t>
      </w:r>
      <w:r>
        <w:rPr>
          <w:szCs w:val="26"/>
          <w:lang w:val="en-GB" w:eastAsia="en-GB"/>
        </w:rPr>
        <w:t>a counted “serpentine” vote is held.</w:t>
      </w:r>
    </w:p>
    <w:p w:rsidR="009851C8" w:rsidRDefault="009851C8" w:rsidP="009851C8">
      <w:pPr>
        <w:pStyle w:val="MainTitle"/>
        <w:pageBreakBefore/>
        <w:spacing w:after="240"/>
      </w:pPr>
      <w:r>
        <w:lastRenderedPageBreak/>
        <w:t>WORLD SCIENCE FICTION SOCIETY</w:t>
      </w:r>
      <w:r>
        <w:br/>
        <w:t xml:space="preserve">BUSINESS MEETING </w:t>
      </w:r>
      <w:r>
        <w:br/>
      </w:r>
      <w:r w:rsidRPr="009851C8">
        <w:rPr>
          <w:u w:val="single"/>
        </w:rPr>
        <w:t xml:space="preserve">FRIDAY, AUGUST 17 – </w:t>
      </w:r>
      <w:r w:rsidR="00AA06F8">
        <w:rPr>
          <w:u w:val="single"/>
        </w:rPr>
        <w:t>MON</w:t>
      </w:r>
      <w:r w:rsidRPr="009851C8">
        <w:rPr>
          <w:u w:val="single"/>
        </w:rPr>
        <w:t>DAY, AUGUST 19</w:t>
      </w:r>
    </w:p>
    <w:p w:rsidR="001C2F39" w:rsidRPr="00364D71" w:rsidRDefault="00364D71" w:rsidP="00894B06">
      <w:pPr>
        <w:spacing w:before="180"/>
      </w:pPr>
      <w:r w:rsidRPr="00364D71">
        <w:t xml:space="preserve">The </w:t>
      </w:r>
      <w:r w:rsidR="00921155">
        <w:t>201</w:t>
      </w:r>
      <w:r w:rsidR="009F4FBF">
        <w:t>9</w:t>
      </w:r>
      <w:r w:rsidR="00921155">
        <w:t xml:space="preserve"> </w:t>
      </w:r>
      <w:r w:rsidRPr="00364D71">
        <w:t xml:space="preserve">business meeting staff </w:t>
      </w:r>
      <w:r w:rsidR="004978AC" w:rsidRPr="009A2175">
        <w:t>consisted</w:t>
      </w:r>
      <w:r w:rsidRPr="00364D71">
        <w:t xml:space="preserve"> of </w:t>
      </w:r>
      <w:r w:rsidR="009F4FBF">
        <w:t>Jesi Lipp</w:t>
      </w:r>
      <w:r w:rsidRPr="00364D71">
        <w:t xml:space="preserve">, Presiding Officer; </w:t>
      </w:r>
      <w:r w:rsidR="006C0BD4">
        <w:t>Kevin Standlee</w:t>
      </w:r>
      <w:r w:rsidRPr="00364D71">
        <w:t xml:space="preserve">, Deputy Presiding Officer; </w:t>
      </w:r>
      <w:r w:rsidR="006C0BD4">
        <w:t>Donald E. Eastlake III</w:t>
      </w:r>
      <w:r w:rsidR="00921155" w:rsidRPr="00364D71">
        <w:t xml:space="preserve">, Parliamentarian; </w:t>
      </w:r>
      <w:r w:rsidRPr="00364D71">
        <w:t xml:space="preserve">Linda Deneroff, Secretary; </w:t>
      </w:r>
      <w:r w:rsidR="006C0BD4">
        <w:t>Alex Acks</w:t>
      </w:r>
      <w:r w:rsidRPr="00364D71">
        <w:t>, Timekeeper; Lisa Hayes, Videographer</w:t>
      </w:r>
      <w:r w:rsidR="00EC1F90">
        <w:t xml:space="preserve">; </w:t>
      </w:r>
      <w:r w:rsidR="006C0BD4">
        <w:t>Terry Neill</w:t>
      </w:r>
      <w:r w:rsidR="002750BF">
        <w:t>,</w:t>
      </w:r>
      <w:r w:rsidR="00FD4B4C">
        <w:t xml:space="preserve"> Jo Van Ekeren</w:t>
      </w:r>
      <w:r w:rsidR="002750BF">
        <w:t xml:space="preserve"> and Anne Davenport</w:t>
      </w:r>
      <w:r w:rsidR="00EC1F90">
        <w:t>, Sergeant</w:t>
      </w:r>
      <w:r w:rsidR="00FD4B4C">
        <w:t>s</w:t>
      </w:r>
      <w:r w:rsidR="00EC1F90">
        <w:t>-at-Arms</w:t>
      </w:r>
      <w:r w:rsidR="006C0BD4">
        <w:t>; and Logistics Liaison, Jared Dashoff</w:t>
      </w:r>
      <w:r w:rsidRPr="00364D71">
        <w:t>.</w:t>
      </w:r>
    </w:p>
    <w:p w:rsidR="00921155" w:rsidRDefault="00921155" w:rsidP="00894B06">
      <w:pPr>
        <w:spacing w:before="180"/>
        <w:rPr>
          <w:szCs w:val="26"/>
        </w:rPr>
      </w:pPr>
      <w:r>
        <w:rPr>
          <w:szCs w:val="26"/>
        </w:rPr>
        <w:t xml:space="preserve">The proceedings of these meetings </w:t>
      </w:r>
      <w:r w:rsidR="004978AC" w:rsidRPr="009A2175">
        <w:t>were</w:t>
      </w:r>
      <w:r w:rsidR="004978AC">
        <w:rPr>
          <w:szCs w:val="26"/>
        </w:rPr>
        <w:t xml:space="preserve"> </w:t>
      </w:r>
      <w:r>
        <w:rPr>
          <w:szCs w:val="26"/>
        </w:rPr>
        <w:t>recorded per Standing Rule 1.6. Any member may also make their own recordings and distribute them at their discretion.</w:t>
      </w:r>
    </w:p>
    <w:p w:rsidR="001C2F39" w:rsidRPr="009A2175" w:rsidRDefault="00364D71" w:rsidP="00894B06">
      <w:pPr>
        <w:spacing w:before="180"/>
      </w:pPr>
      <w:r w:rsidRPr="009A2175">
        <w:t xml:space="preserve">The Business Meeting was conducted in an order different from that shown in the </w:t>
      </w:r>
      <w:r w:rsidR="009851C8" w:rsidRPr="009A2175">
        <w:t>minutes</w:t>
      </w:r>
      <w:r w:rsidRPr="009A2175">
        <w:t xml:space="preserve">. </w:t>
      </w:r>
      <w:r w:rsidR="009851C8" w:rsidRPr="009A2175">
        <w:t>The notes for a single item contain the minutes for all days in which the item was discussed, and the days are noted.</w:t>
      </w:r>
    </w:p>
    <w:p w:rsidR="00AA06F8" w:rsidRDefault="00AA06F8" w:rsidP="00AA06F8">
      <w:pPr>
        <w:spacing w:before="180"/>
      </w:pPr>
      <w:r w:rsidRPr="00DB5215">
        <w:t>The chair propose</w:t>
      </w:r>
      <w:r>
        <w:t>d</w:t>
      </w:r>
      <w:r w:rsidRPr="00DB5215">
        <w:t xml:space="preserve"> time limit</w:t>
      </w:r>
      <w:r>
        <w:t xml:space="preserve">s that were </w:t>
      </w:r>
      <w:r w:rsidRPr="00DB5215">
        <w:t xml:space="preserve">voted upon immediately. </w:t>
      </w:r>
      <w:r>
        <w:t xml:space="preserve">If one were </w:t>
      </w:r>
      <w:r w:rsidRPr="00DB5215">
        <w:t xml:space="preserve">defeated, the mechanism </w:t>
      </w:r>
      <w:r>
        <w:t xml:space="preserve">was </w:t>
      </w:r>
      <w:r w:rsidRPr="00DB5215">
        <w:t>to “fill in the blank</w:t>
      </w:r>
      <w:r>
        <w:t>.</w:t>
      </w:r>
      <w:r w:rsidRPr="00DB5215">
        <w:t>”</w:t>
      </w:r>
      <w:r>
        <w:t xml:space="preserve"> The time limit for each item </w:t>
      </w:r>
      <w:r w:rsidRPr="009A2175">
        <w:t xml:space="preserve">is </w:t>
      </w:r>
      <w:r>
        <w:t>noted prior to the discussion.</w:t>
      </w:r>
    </w:p>
    <w:p w:rsidR="00364D71" w:rsidRDefault="00364D71" w:rsidP="00894B06">
      <w:pPr>
        <w:spacing w:before="180"/>
      </w:pPr>
      <w:r w:rsidRPr="009A2175">
        <w:t xml:space="preserve">The Friday meeting was called to order at </w:t>
      </w:r>
      <w:r w:rsidR="009A2175">
        <w:t>10:18</w:t>
      </w:r>
      <w:r w:rsidRPr="009A2175">
        <w:t xml:space="preserve"> a.m</w:t>
      </w:r>
      <w:r w:rsidR="00FA716E" w:rsidRPr="009A2175">
        <w:t>.</w:t>
      </w:r>
      <w:r w:rsidRPr="009A2175">
        <w:t xml:space="preserve"> and adjourned at </w:t>
      </w:r>
      <w:r w:rsidR="009A2175">
        <w:t>12:18</w:t>
      </w:r>
      <w:r w:rsidRPr="009A2175">
        <w:t xml:space="preserve"> </w:t>
      </w:r>
      <w:r w:rsidR="009A2175">
        <w:t>p</w:t>
      </w:r>
      <w:r w:rsidRPr="009A2175">
        <w:t xml:space="preserve">.m.; the Saturday meeting was called to order at </w:t>
      </w:r>
      <w:r w:rsidR="005C3973">
        <w:t>10</w:t>
      </w:r>
      <w:r w:rsidR="00700DA9">
        <w:t>:04</w:t>
      </w:r>
      <w:r w:rsidRPr="009A2175">
        <w:t xml:space="preserve"> a.m</w:t>
      </w:r>
      <w:r w:rsidR="00FA716E" w:rsidRPr="009A2175">
        <w:t>.</w:t>
      </w:r>
      <w:r w:rsidRPr="009A2175">
        <w:t xml:space="preserve"> and adjourned at </w:t>
      </w:r>
      <w:r w:rsidR="0091745B">
        <w:t>1</w:t>
      </w:r>
      <w:r w:rsidR="009A2175">
        <w:t xml:space="preserve"> p</w:t>
      </w:r>
      <w:r w:rsidRPr="009A2175">
        <w:t xml:space="preserve">.m.; the </w:t>
      </w:r>
      <w:r w:rsidR="009F6989">
        <w:t xml:space="preserve">Sunday meeting was called to order at </w:t>
      </w:r>
      <w:r w:rsidR="00AA06F8">
        <w:t>10 a.m.</w:t>
      </w:r>
      <w:r w:rsidR="0091745B">
        <w:t xml:space="preserve"> and adjourned at </w:t>
      </w:r>
      <w:r w:rsidR="00F07DDB">
        <w:t>12:58</w:t>
      </w:r>
      <w:r w:rsidR="0091745B">
        <w:t xml:space="preserve"> p</w:t>
      </w:r>
      <w:r w:rsidR="00F07DDB">
        <w:t>.</w:t>
      </w:r>
      <w:r w:rsidR="0091745B">
        <w:t>m</w:t>
      </w:r>
      <w:r w:rsidR="00F07DDB">
        <w:t>.</w:t>
      </w:r>
      <w:r w:rsidR="0091745B">
        <w:t xml:space="preserve"> on Sunday</w:t>
      </w:r>
      <w:r w:rsidR="009F6989">
        <w:t xml:space="preserve">, and the Monday </w:t>
      </w:r>
      <w:r w:rsidRPr="009A2175">
        <w:t xml:space="preserve">(and final) meeting was called to order at </w:t>
      </w:r>
      <w:r w:rsidR="00F570DE">
        <w:t>10</w:t>
      </w:r>
      <w:r w:rsidR="009F6989">
        <w:t>:06</w:t>
      </w:r>
      <w:r w:rsidR="00F570DE">
        <w:t xml:space="preserve"> a.m</w:t>
      </w:r>
      <w:r w:rsidR="00AA06F8">
        <w:t>.</w:t>
      </w:r>
      <w:r w:rsidRPr="009A2175">
        <w:t xml:space="preserve"> and adjourned </w:t>
      </w:r>
      <w:r w:rsidRPr="00AA06F8">
        <w:rPr>
          <w:i/>
        </w:rPr>
        <w:t>sine die</w:t>
      </w:r>
      <w:r w:rsidRPr="009A2175">
        <w:t xml:space="preserve"> at </w:t>
      </w:r>
      <w:r w:rsidR="0091745B">
        <w:t>10:50</w:t>
      </w:r>
      <w:r w:rsidRPr="009A2175">
        <w:t xml:space="preserve"> </w:t>
      </w:r>
      <w:r w:rsidR="0091745B">
        <w:t>a</w:t>
      </w:r>
      <w:r w:rsidRPr="009A2175">
        <w:t>.m.</w:t>
      </w:r>
    </w:p>
    <w:p w:rsidR="000F4F11" w:rsidRDefault="00AA06F8" w:rsidP="00894B06">
      <w:pPr>
        <w:spacing w:before="180"/>
      </w:pPr>
      <w:r>
        <w:t xml:space="preserve">Before adjournment </w:t>
      </w:r>
      <w:r w:rsidR="000F4F11">
        <w:t>Todd Dashoff commended the head table. This was Jesi’s first ti</w:t>
      </w:r>
      <w:r>
        <w:t>me</w:t>
      </w:r>
      <w:r w:rsidR="000F4F11">
        <w:t xml:space="preserve"> as chair, a</w:t>
      </w:r>
      <w:r>
        <w:t>n</w:t>
      </w:r>
      <w:r w:rsidR="000F4F11">
        <w:t xml:space="preserve">d as a token of his appreciation, </w:t>
      </w:r>
      <w:r>
        <w:t>Kevin Standlee</w:t>
      </w:r>
      <w:r w:rsidR="000F4F11">
        <w:t xml:space="preserve"> presented Jesi with an engraved gavel that said </w:t>
      </w:r>
      <w:r>
        <w:t>“</w:t>
      </w:r>
      <w:r w:rsidR="000F4F11">
        <w:t xml:space="preserve">Jesi Lipp, chair </w:t>
      </w:r>
      <w:r w:rsidR="0010492D">
        <w:t>Dublin 2019</w:t>
      </w:r>
      <w:r>
        <w:t>”</w:t>
      </w:r>
      <w:r w:rsidR="0010492D">
        <w:t>.</w:t>
      </w:r>
    </w:p>
    <w:p w:rsidR="0091745B" w:rsidRPr="009A2175" w:rsidRDefault="0091745B" w:rsidP="00894B06">
      <w:pPr>
        <w:spacing w:before="180"/>
      </w:pPr>
      <w:r>
        <w:t xml:space="preserve">Thanks were also given to Lisa </w:t>
      </w:r>
      <w:r w:rsidR="00435656">
        <w:t xml:space="preserve">Hayes </w:t>
      </w:r>
      <w:r>
        <w:t xml:space="preserve">and John </w:t>
      </w:r>
      <w:r w:rsidR="00435656">
        <w:t xml:space="preserve">Stewart </w:t>
      </w:r>
      <w:r>
        <w:t xml:space="preserve">for their video and audio </w:t>
      </w:r>
      <w:r w:rsidR="00AA06F8">
        <w:t xml:space="preserve">work, </w:t>
      </w:r>
      <w:r>
        <w:t>respectively</w:t>
      </w:r>
      <w:r w:rsidR="00AA06F8">
        <w:t>.</w:t>
      </w:r>
    </w:p>
    <w:p w:rsidR="00921155" w:rsidRDefault="00921155" w:rsidP="00894B06">
      <w:pPr>
        <w:pStyle w:val="Center"/>
        <w:spacing w:before="180"/>
      </w:pPr>
      <w:bookmarkStart w:id="5" w:name="_Toc489256048"/>
      <w:bookmarkEnd w:id="5"/>
      <w:r>
        <w:t>*****</w:t>
      </w:r>
    </w:p>
    <w:p w:rsidR="001C2F39" w:rsidRDefault="00364D71" w:rsidP="00892113">
      <w:pPr>
        <w:pStyle w:val="Heading1"/>
        <w:pageBreakBefore/>
      </w:pPr>
      <w:bookmarkStart w:id="6" w:name="_Toc14249547"/>
      <w:bookmarkStart w:id="7" w:name="_Toc24868528"/>
      <w:r>
        <w:lastRenderedPageBreak/>
        <w:t>A.</w:t>
      </w:r>
      <w:r>
        <w:tab/>
        <w:t>STANDING RULE CHANGES</w:t>
      </w:r>
      <w:bookmarkEnd w:id="6"/>
      <w:bookmarkEnd w:id="7"/>
    </w:p>
    <w:p w:rsidR="00EA0B65" w:rsidRDefault="009A2175" w:rsidP="00EA0B65">
      <w:pPr>
        <w:spacing w:before="180"/>
      </w:pPr>
      <w:bookmarkStart w:id="8" w:name="_A.1_Short_Title:"/>
      <w:bookmarkStart w:id="9" w:name="_Toc489256049"/>
      <w:bookmarkEnd w:id="8"/>
      <w:r>
        <w:t>Item B.3 was reclassified as a standing rule, and thus</w:t>
      </w:r>
      <w:r w:rsidR="0028613D">
        <w:t xml:space="preserve"> debate took place in this section, with </w:t>
      </w:r>
      <w:r>
        <w:t>the number changed to A.1</w:t>
      </w:r>
      <w:r w:rsidR="00AA06F8">
        <w:t>.</w:t>
      </w:r>
      <w:r>
        <w:t xml:space="preserve"> </w:t>
      </w:r>
      <w:r w:rsidR="0028613D">
        <w:t>The move is noted in the Resolutions Section under B.3, and subsequent number was retained.</w:t>
      </w:r>
    </w:p>
    <w:bookmarkEnd w:id="9"/>
    <w:p w:rsidR="001C2F39" w:rsidRPr="002750BF" w:rsidRDefault="00364D71" w:rsidP="00894B06">
      <w:pPr>
        <w:pStyle w:val="Center"/>
        <w:spacing w:before="180"/>
      </w:pPr>
      <w:r w:rsidRPr="002750BF">
        <w:t>*****</w:t>
      </w:r>
    </w:p>
    <w:p w:rsidR="009A2175" w:rsidRPr="0027062E" w:rsidRDefault="009A2175" w:rsidP="009A2175">
      <w:pPr>
        <w:pStyle w:val="Heading2"/>
        <w:spacing w:before="180"/>
        <w:rPr>
          <w:color w:val="auto"/>
        </w:rPr>
      </w:pPr>
      <w:bookmarkStart w:id="10" w:name="_Toc14635467"/>
      <w:bookmarkStart w:id="11" w:name="_Toc24868529"/>
      <w:bookmarkStart w:id="12" w:name="_Toc14249548"/>
      <w:r>
        <w:rPr>
          <w:color w:val="auto"/>
        </w:rPr>
        <w:t>A.1</w:t>
      </w:r>
      <w:r w:rsidRPr="0027062E">
        <w:rPr>
          <w:color w:val="auto"/>
        </w:rPr>
        <w:tab/>
        <w:t xml:space="preserve">Short Title: </w:t>
      </w:r>
      <w:r>
        <w:rPr>
          <w:color w:val="auto"/>
        </w:rPr>
        <w:t xml:space="preserve">Sometimes It Really </w:t>
      </w:r>
      <w:r w:rsidRPr="0027062E">
        <w:rPr>
          <w:i/>
          <w:color w:val="auto"/>
        </w:rPr>
        <w:t>Is</w:t>
      </w:r>
      <w:r>
        <w:rPr>
          <w:color w:val="auto"/>
        </w:rPr>
        <w:t xml:space="preserve"> Easier to Ask Forgiveness</w:t>
      </w:r>
      <w:bookmarkEnd w:id="10"/>
      <w:bookmarkEnd w:id="11"/>
    </w:p>
    <w:p w:rsidR="009A2175" w:rsidRPr="0027062E" w:rsidRDefault="009A2175" w:rsidP="009A2175">
      <w:pPr>
        <w:pStyle w:val="Moved"/>
        <w:spacing w:before="180"/>
        <w:rPr>
          <w:color w:val="auto"/>
        </w:rPr>
      </w:pPr>
      <w:r w:rsidRPr="0027062E">
        <w:rPr>
          <w:color w:val="auto"/>
        </w:rPr>
        <w:t xml:space="preserve">Moved, to </w:t>
      </w:r>
      <w:r>
        <w:rPr>
          <w:color w:val="auto"/>
        </w:rPr>
        <w:t>insert new Rule 5.2 as follows:</w:t>
      </w:r>
    </w:p>
    <w:p w:rsidR="009A2175" w:rsidRDefault="009A2175" w:rsidP="009A2175">
      <w:pPr>
        <w:pStyle w:val="Indent"/>
        <w:spacing w:before="180"/>
      </w:pPr>
      <w:r w:rsidRPr="0027062E">
        <w:rPr>
          <w:b/>
        </w:rPr>
        <w:t>Rul</w:t>
      </w:r>
      <w:r>
        <w:rPr>
          <w:b/>
        </w:rPr>
        <w:t>e 5.12: Committee of the Whole.</w:t>
      </w:r>
      <w:r>
        <w:t xml:space="preserve"> The Committee of the Whole shall have the right to amend its duration without seeking permission from the Business Meeting by way of a </w:t>
      </w:r>
      <w:r w:rsidRPr="003162B7">
        <w:t>motion</w:t>
      </w:r>
      <w:r w:rsidRPr="003162B7">
        <w:rPr>
          <w:strike/>
        </w:rPr>
        <w:t xml:space="preserve"> </w:t>
      </w:r>
      <w:r>
        <w:t>to extend debate.</w:t>
      </w:r>
    </w:p>
    <w:p w:rsidR="009A2175" w:rsidRPr="0027062E" w:rsidRDefault="009A2175" w:rsidP="009A2175">
      <w:pPr>
        <w:spacing w:before="180"/>
        <w:rPr>
          <w:color w:val="auto"/>
        </w:rPr>
      </w:pPr>
      <w:r w:rsidRPr="0027062E">
        <w:rPr>
          <w:b/>
          <w:color w:val="auto"/>
        </w:rPr>
        <w:t>Proposed by:</w:t>
      </w:r>
      <w:r w:rsidRPr="0027062E">
        <w:rPr>
          <w:color w:val="auto"/>
        </w:rPr>
        <w:t xml:space="preserve"> Cliff Dunn and Kate Secor</w:t>
      </w:r>
    </w:p>
    <w:p w:rsidR="009A2175" w:rsidRDefault="009A2175" w:rsidP="009A2175">
      <w:pPr>
        <w:spacing w:before="180"/>
      </w:pPr>
      <w:r>
        <w:rPr>
          <w:b/>
        </w:rPr>
        <w:t>Commentary</w:t>
      </w:r>
      <w:r w:rsidRPr="0027062E">
        <w:rPr>
          <w:b/>
        </w:rPr>
        <w:t>:</w:t>
      </w:r>
      <w:r>
        <w:t xml:space="preserve"> During the Business Meeting in San Jose, a Committee of the Whole was convened to discuss alterations to the Best Artist Hugo Awards. As discussion played out, the Committee of the Whole found that it needed more time than had initially been provided. Unfortunately, to do this required the Committee of the Whole rising, reporting to the Business Meeting that it needed more time, and the Business Meeting permitting this so we could return to the Committee of the Whole.</w:t>
      </w:r>
    </w:p>
    <w:p w:rsidR="009A2175" w:rsidRDefault="009A2175" w:rsidP="009A2175">
      <w:pPr>
        <w:spacing w:before="180"/>
      </w:pPr>
      <w:r>
        <w:t>As amusing as this whole exercise was, it was also quite frustrating given that the makeup of the Committee of the Whole and the Business Meeting are, for all intents and purposes, identical, meaning that we were essentially breaking out from the Committee of the Whole to ask ourselves for permission to continue discussion.</w:t>
      </w:r>
    </w:p>
    <w:p w:rsidR="009A2175" w:rsidRPr="0027062E" w:rsidRDefault="009A2175" w:rsidP="009A2175">
      <w:pPr>
        <w:spacing w:before="180"/>
        <w:rPr>
          <w:color w:val="auto"/>
        </w:rPr>
      </w:pPr>
      <w:r>
        <w:t>Notwithstanding the operating logic of Roberts Rules, it seems reasonable to simply cut this Gordian knot and let the Committee of the Whole extend itself. If the Business Meeting is particularly upset that the Committee of the Whole defied its instructions, then the Business Meeting can always censure the Committee of the Whole. Doing so would probably at least be more entertaining than last year's procedural knot.</w:t>
      </w:r>
    </w:p>
    <w:p w:rsidR="00D21953" w:rsidRDefault="009A2175" w:rsidP="009A2175">
      <w:pPr>
        <w:spacing w:before="180"/>
        <w:rPr>
          <w:bCs/>
          <w:color w:val="auto"/>
        </w:rPr>
      </w:pPr>
      <w:r w:rsidRPr="003162B7">
        <w:rPr>
          <w:b/>
          <w:bCs/>
          <w:color w:val="auto"/>
        </w:rPr>
        <w:t>Friday Discussion:</w:t>
      </w:r>
      <w:r w:rsidRPr="003162B7">
        <w:rPr>
          <w:bCs/>
          <w:color w:val="auto"/>
        </w:rPr>
        <w:t xml:space="preserve"> Debate time was set at 4 minutes.</w:t>
      </w:r>
    </w:p>
    <w:p w:rsidR="00AA06F8" w:rsidRDefault="009A2175" w:rsidP="009A2175">
      <w:pPr>
        <w:spacing w:before="180"/>
        <w:rPr>
          <w:bCs/>
          <w:color w:val="auto"/>
        </w:rPr>
      </w:pPr>
      <w:r w:rsidRPr="003162B7">
        <w:rPr>
          <w:bCs/>
          <w:color w:val="auto"/>
        </w:rPr>
        <w:t xml:space="preserve">Kate Secor </w:t>
      </w:r>
      <w:r w:rsidR="00EB373E">
        <w:rPr>
          <w:bCs/>
          <w:color w:val="auto"/>
        </w:rPr>
        <w:t xml:space="preserve">(she/her) spoke in favor and </w:t>
      </w:r>
      <w:r w:rsidRPr="003162B7">
        <w:rPr>
          <w:bCs/>
          <w:color w:val="auto"/>
        </w:rPr>
        <w:t xml:space="preserve">reminded </w:t>
      </w:r>
      <w:r w:rsidR="00EB373E">
        <w:rPr>
          <w:bCs/>
          <w:color w:val="auto"/>
        </w:rPr>
        <w:t xml:space="preserve">everyone </w:t>
      </w:r>
      <w:r w:rsidRPr="003162B7">
        <w:rPr>
          <w:bCs/>
          <w:color w:val="auto"/>
        </w:rPr>
        <w:t xml:space="preserve">of </w:t>
      </w:r>
      <w:r w:rsidR="00EB373E">
        <w:rPr>
          <w:bCs/>
          <w:color w:val="auto"/>
        </w:rPr>
        <w:t xml:space="preserve">the </w:t>
      </w:r>
      <w:r w:rsidRPr="003162B7">
        <w:rPr>
          <w:bCs/>
          <w:color w:val="auto"/>
        </w:rPr>
        <w:t>situation</w:t>
      </w:r>
      <w:r w:rsidR="00EB373E">
        <w:rPr>
          <w:bCs/>
          <w:color w:val="auto"/>
        </w:rPr>
        <w:t xml:space="preserve"> last year when we </w:t>
      </w:r>
      <w:r w:rsidRPr="003162B7">
        <w:rPr>
          <w:bCs/>
          <w:color w:val="auto"/>
        </w:rPr>
        <w:t>were in committee of the whole</w:t>
      </w:r>
      <w:r w:rsidR="00AA06F8">
        <w:rPr>
          <w:bCs/>
          <w:color w:val="auto"/>
        </w:rPr>
        <w:t xml:space="preserve"> </w:t>
      </w:r>
      <w:r w:rsidR="00EB373E">
        <w:rPr>
          <w:bCs/>
          <w:color w:val="auto"/>
        </w:rPr>
        <w:t xml:space="preserve">and ran out of time. That committee then </w:t>
      </w:r>
      <w:r w:rsidR="00AA06F8">
        <w:rPr>
          <w:bCs/>
          <w:color w:val="auto"/>
        </w:rPr>
        <w:t xml:space="preserve">had to </w:t>
      </w:r>
      <w:r w:rsidRPr="003162B7">
        <w:rPr>
          <w:bCs/>
          <w:color w:val="auto"/>
        </w:rPr>
        <w:t xml:space="preserve">rise, report back to the </w:t>
      </w:r>
      <w:r w:rsidR="00AA06F8">
        <w:rPr>
          <w:bCs/>
          <w:color w:val="auto"/>
        </w:rPr>
        <w:t xml:space="preserve">business meeting and </w:t>
      </w:r>
      <w:r w:rsidRPr="003162B7">
        <w:rPr>
          <w:bCs/>
          <w:color w:val="auto"/>
        </w:rPr>
        <w:t xml:space="preserve">ask for more time, </w:t>
      </w:r>
      <w:r w:rsidR="00EB373E">
        <w:rPr>
          <w:bCs/>
          <w:color w:val="auto"/>
        </w:rPr>
        <w:t xml:space="preserve">get it, </w:t>
      </w:r>
      <w:r w:rsidRPr="003162B7">
        <w:rPr>
          <w:bCs/>
          <w:color w:val="auto"/>
        </w:rPr>
        <w:t xml:space="preserve">and then go back </w:t>
      </w:r>
      <w:r w:rsidR="00AA06F8">
        <w:rPr>
          <w:bCs/>
          <w:color w:val="auto"/>
        </w:rPr>
        <w:t>in</w:t>
      </w:r>
      <w:r w:rsidRPr="003162B7">
        <w:rPr>
          <w:bCs/>
          <w:color w:val="auto"/>
        </w:rPr>
        <w:t xml:space="preserve">to </w:t>
      </w:r>
      <w:r w:rsidR="00AA06F8">
        <w:rPr>
          <w:bCs/>
          <w:color w:val="auto"/>
        </w:rPr>
        <w:t>committee of the whole</w:t>
      </w:r>
      <w:r w:rsidRPr="003162B7">
        <w:rPr>
          <w:bCs/>
          <w:color w:val="auto"/>
        </w:rPr>
        <w:t xml:space="preserve">. </w:t>
      </w:r>
      <w:r w:rsidR="00AA06F8">
        <w:rPr>
          <w:bCs/>
          <w:color w:val="auto"/>
        </w:rPr>
        <w:t>T</w:t>
      </w:r>
      <w:r w:rsidRPr="003162B7">
        <w:rPr>
          <w:bCs/>
          <w:color w:val="auto"/>
        </w:rPr>
        <w:t xml:space="preserve">his </w:t>
      </w:r>
      <w:r w:rsidR="00EB373E">
        <w:rPr>
          <w:bCs/>
          <w:color w:val="auto"/>
        </w:rPr>
        <w:t xml:space="preserve">standing </w:t>
      </w:r>
      <w:r w:rsidRPr="003162B7">
        <w:rPr>
          <w:bCs/>
          <w:color w:val="auto"/>
        </w:rPr>
        <w:t xml:space="preserve">rule </w:t>
      </w:r>
      <w:r w:rsidR="00EB373E">
        <w:rPr>
          <w:bCs/>
          <w:color w:val="auto"/>
        </w:rPr>
        <w:t xml:space="preserve">change </w:t>
      </w:r>
      <w:r w:rsidRPr="003162B7">
        <w:rPr>
          <w:bCs/>
          <w:color w:val="auto"/>
        </w:rPr>
        <w:t xml:space="preserve">would allow the </w:t>
      </w:r>
      <w:r w:rsidR="00AA06F8">
        <w:rPr>
          <w:bCs/>
          <w:color w:val="auto"/>
        </w:rPr>
        <w:t>committee of the whole</w:t>
      </w:r>
      <w:r w:rsidRPr="003162B7">
        <w:rPr>
          <w:bCs/>
          <w:color w:val="auto"/>
        </w:rPr>
        <w:t xml:space="preserve"> to extend its own time.</w:t>
      </w:r>
    </w:p>
    <w:p w:rsidR="00AA06F8" w:rsidRDefault="009A2175" w:rsidP="009A2175">
      <w:pPr>
        <w:spacing w:before="180"/>
        <w:rPr>
          <w:bCs/>
          <w:color w:val="auto"/>
        </w:rPr>
      </w:pPr>
      <w:r w:rsidRPr="003162B7">
        <w:rPr>
          <w:bCs/>
          <w:color w:val="auto"/>
        </w:rPr>
        <w:t xml:space="preserve">Kent Bloom </w:t>
      </w:r>
      <w:r w:rsidR="005518B8">
        <w:rPr>
          <w:bCs/>
          <w:color w:val="auto"/>
        </w:rPr>
        <w:t xml:space="preserve">(he/him/his) </w:t>
      </w:r>
      <w:r w:rsidRPr="003162B7">
        <w:rPr>
          <w:bCs/>
          <w:color w:val="auto"/>
        </w:rPr>
        <w:t xml:space="preserve">did not believe this was the right </w:t>
      </w:r>
      <w:r w:rsidR="00EB373E">
        <w:rPr>
          <w:bCs/>
          <w:color w:val="auto"/>
        </w:rPr>
        <w:t xml:space="preserve">way </w:t>
      </w:r>
      <w:r w:rsidRPr="003162B7">
        <w:rPr>
          <w:bCs/>
          <w:color w:val="auto"/>
        </w:rPr>
        <w:t>to do</w:t>
      </w:r>
      <w:r w:rsidR="00EB373E">
        <w:rPr>
          <w:bCs/>
          <w:color w:val="auto"/>
        </w:rPr>
        <w:t xml:space="preserve"> it</w:t>
      </w:r>
      <w:r w:rsidRPr="003162B7">
        <w:rPr>
          <w:bCs/>
          <w:color w:val="auto"/>
        </w:rPr>
        <w:t>, though it w</w:t>
      </w:r>
      <w:r w:rsidR="00AA06F8">
        <w:rPr>
          <w:bCs/>
          <w:color w:val="auto"/>
        </w:rPr>
        <w:t>a</w:t>
      </w:r>
      <w:r w:rsidRPr="003162B7">
        <w:rPr>
          <w:bCs/>
          <w:color w:val="auto"/>
        </w:rPr>
        <w:t xml:space="preserve">s a </w:t>
      </w:r>
      <w:r w:rsidR="00AA06F8">
        <w:rPr>
          <w:bCs/>
          <w:color w:val="auto"/>
        </w:rPr>
        <w:t>pain</w:t>
      </w:r>
      <w:r w:rsidRPr="003162B7">
        <w:rPr>
          <w:bCs/>
          <w:color w:val="auto"/>
        </w:rPr>
        <w:t xml:space="preserve"> last year. </w:t>
      </w:r>
      <w:r w:rsidR="00EB373E">
        <w:rPr>
          <w:bCs/>
          <w:color w:val="auto"/>
        </w:rPr>
        <w:t xml:space="preserve">He felt that now that we know how to do it, it can be done very quickly if that’s what we want. But the rules for extending time in the </w:t>
      </w:r>
      <w:r w:rsidR="00AA06F8">
        <w:rPr>
          <w:bCs/>
          <w:color w:val="auto"/>
        </w:rPr>
        <w:t>business meeting</w:t>
      </w:r>
      <w:r w:rsidRPr="003162B7">
        <w:rPr>
          <w:bCs/>
          <w:color w:val="auto"/>
        </w:rPr>
        <w:t xml:space="preserve"> are different from </w:t>
      </w:r>
      <w:r w:rsidR="00EB373E">
        <w:rPr>
          <w:bCs/>
          <w:color w:val="auto"/>
        </w:rPr>
        <w:t xml:space="preserve">the rules governing the </w:t>
      </w:r>
      <w:r w:rsidR="00AA06F8">
        <w:rPr>
          <w:bCs/>
          <w:color w:val="auto"/>
        </w:rPr>
        <w:t>committee of the whole</w:t>
      </w:r>
      <w:r w:rsidR="00EB373E">
        <w:rPr>
          <w:bCs/>
          <w:color w:val="auto"/>
        </w:rPr>
        <w:t>,</w:t>
      </w:r>
      <w:r w:rsidRPr="003162B7">
        <w:rPr>
          <w:bCs/>
          <w:color w:val="auto"/>
        </w:rPr>
        <w:t xml:space="preserve"> and </w:t>
      </w:r>
      <w:r w:rsidR="00AA06F8">
        <w:rPr>
          <w:bCs/>
          <w:color w:val="auto"/>
        </w:rPr>
        <w:t xml:space="preserve">this change </w:t>
      </w:r>
      <w:r w:rsidRPr="003162B7">
        <w:rPr>
          <w:bCs/>
          <w:color w:val="auto"/>
        </w:rPr>
        <w:t xml:space="preserve">would make it too easy to extend </w:t>
      </w:r>
      <w:r w:rsidR="00AA06F8">
        <w:rPr>
          <w:bCs/>
          <w:color w:val="auto"/>
        </w:rPr>
        <w:t>a</w:t>
      </w:r>
      <w:r w:rsidRPr="003162B7">
        <w:rPr>
          <w:bCs/>
          <w:color w:val="auto"/>
        </w:rPr>
        <w:t xml:space="preserve"> </w:t>
      </w:r>
      <w:r w:rsidR="00AA06F8">
        <w:rPr>
          <w:bCs/>
          <w:color w:val="auto"/>
        </w:rPr>
        <w:t>committee of the whole</w:t>
      </w:r>
      <w:r w:rsidRPr="003162B7">
        <w:rPr>
          <w:bCs/>
          <w:color w:val="auto"/>
        </w:rPr>
        <w:t xml:space="preserve"> </w:t>
      </w:r>
      <w:r w:rsidR="00EB373E">
        <w:rPr>
          <w:bCs/>
          <w:color w:val="auto"/>
        </w:rPr>
        <w:t>beyond what had been allocated to it.</w:t>
      </w:r>
    </w:p>
    <w:p w:rsidR="00892113" w:rsidRDefault="009A2175" w:rsidP="009A2175">
      <w:pPr>
        <w:spacing w:before="180"/>
        <w:rPr>
          <w:bCs/>
          <w:color w:val="auto"/>
        </w:rPr>
      </w:pPr>
      <w:r w:rsidRPr="003162B7">
        <w:rPr>
          <w:bCs/>
          <w:color w:val="auto"/>
        </w:rPr>
        <w:lastRenderedPageBreak/>
        <w:t xml:space="preserve">Martin Pyne </w:t>
      </w:r>
      <w:r w:rsidR="002D1A3B">
        <w:rPr>
          <w:bCs/>
          <w:color w:val="auto"/>
        </w:rPr>
        <w:t xml:space="preserve">(he/him/his) made a parliamentary enquiry, asking </w:t>
      </w:r>
      <w:r w:rsidRPr="003162B7">
        <w:rPr>
          <w:bCs/>
          <w:color w:val="auto"/>
        </w:rPr>
        <w:t xml:space="preserve">what would happen if the </w:t>
      </w:r>
      <w:r w:rsidR="00AA06F8">
        <w:rPr>
          <w:bCs/>
          <w:color w:val="auto"/>
        </w:rPr>
        <w:t>committee of the whole</w:t>
      </w:r>
      <w:r w:rsidRPr="003162B7">
        <w:rPr>
          <w:bCs/>
          <w:color w:val="auto"/>
        </w:rPr>
        <w:t xml:space="preserve"> did not use all the extended time. </w:t>
      </w:r>
      <w:r w:rsidR="002D1A3B">
        <w:rPr>
          <w:bCs/>
          <w:color w:val="auto"/>
        </w:rPr>
        <w:t>Would the remaining debate time be terminated or go back to the business meeting to use. The chair said that in that case, t</w:t>
      </w:r>
      <w:r w:rsidRPr="003162B7">
        <w:rPr>
          <w:bCs/>
          <w:color w:val="auto"/>
        </w:rPr>
        <w:t xml:space="preserve">he remaining time would </w:t>
      </w:r>
      <w:r w:rsidR="002D1A3B">
        <w:rPr>
          <w:bCs/>
          <w:color w:val="auto"/>
        </w:rPr>
        <w:t>be not be reallocated</w:t>
      </w:r>
      <w:r w:rsidRPr="003162B7">
        <w:rPr>
          <w:bCs/>
          <w:color w:val="auto"/>
        </w:rPr>
        <w:t>.</w:t>
      </w:r>
    </w:p>
    <w:p w:rsidR="00892113" w:rsidRDefault="009A2175" w:rsidP="009A2175">
      <w:pPr>
        <w:spacing w:before="180"/>
        <w:rPr>
          <w:bCs/>
          <w:color w:val="auto"/>
        </w:rPr>
      </w:pPr>
      <w:r w:rsidRPr="003162B7">
        <w:rPr>
          <w:bCs/>
          <w:color w:val="auto"/>
        </w:rPr>
        <w:t xml:space="preserve">Terry Neill </w:t>
      </w:r>
      <w:r w:rsidR="002D1A3B">
        <w:rPr>
          <w:bCs/>
          <w:color w:val="auto"/>
        </w:rPr>
        <w:t>(she/her) said she</w:t>
      </w:r>
      <w:r w:rsidR="002D1A3B" w:rsidRPr="003162B7">
        <w:rPr>
          <w:bCs/>
          <w:color w:val="auto"/>
        </w:rPr>
        <w:t xml:space="preserve"> </w:t>
      </w:r>
      <w:r w:rsidRPr="003162B7">
        <w:rPr>
          <w:bCs/>
          <w:color w:val="auto"/>
        </w:rPr>
        <w:t xml:space="preserve">favored the resolution because </w:t>
      </w:r>
      <w:r w:rsidR="002D1A3B">
        <w:rPr>
          <w:bCs/>
          <w:color w:val="auto"/>
        </w:rPr>
        <w:t xml:space="preserve">when are in </w:t>
      </w:r>
      <w:r w:rsidRPr="003162B7">
        <w:rPr>
          <w:bCs/>
          <w:color w:val="auto"/>
        </w:rPr>
        <w:t xml:space="preserve">the </w:t>
      </w:r>
      <w:r w:rsidR="00892113">
        <w:rPr>
          <w:bCs/>
          <w:color w:val="auto"/>
        </w:rPr>
        <w:t>committee of the whole</w:t>
      </w:r>
      <w:r w:rsidR="002D1A3B">
        <w:rPr>
          <w:bCs/>
          <w:color w:val="auto"/>
        </w:rPr>
        <w:t>, the exact same people are deciding about time.</w:t>
      </w:r>
    </w:p>
    <w:p w:rsidR="002D1A3B" w:rsidRDefault="009A2175" w:rsidP="009A2175">
      <w:pPr>
        <w:spacing w:before="180"/>
        <w:rPr>
          <w:bCs/>
          <w:color w:val="auto"/>
        </w:rPr>
      </w:pPr>
      <w:r w:rsidRPr="003162B7">
        <w:rPr>
          <w:bCs/>
          <w:color w:val="auto"/>
        </w:rPr>
        <w:t>Don</w:t>
      </w:r>
      <w:r w:rsidR="001F2695">
        <w:rPr>
          <w:bCs/>
          <w:color w:val="auto"/>
        </w:rPr>
        <w:t>ald E.</w:t>
      </w:r>
      <w:r w:rsidRPr="003162B7">
        <w:rPr>
          <w:bCs/>
          <w:color w:val="auto"/>
        </w:rPr>
        <w:t xml:space="preserve"> Eastlake </w:t>
      </w:r>
      <w:r w:rsidR="001F2695">
        <w:rPr>
          <w:bCs/>
          <w:color w:val="auto"/>
        </w:rPr>
        <w:t xml:space="preserve">III </w:t>
      </w:r>
      <w:r w:rsidR="002D1A3B">
        <w:rPr>
          <w:bCs/>
          <w:color w:val="auto"/>
        </w:rPr>
        <w:t>(he/him/his) moved to amend the standing rule</w:t>
      </w:r>
      <w:r w:rsidRPr="003162B7">
        <w:rPr>
          <w:bCs/>
          <w:color w:val="auto"/>
        </w:rPr>
        <w:t xml:space="preserve"> </w:t>
      </w:r>
      <w:r w:rsidR="002D1A3B">
        <w:rPr>
          <w:bCs/>
          <w:color w:val="auto"/>
        </w:rPr>
        <w:t xml:space="preserve">by requiring a two-thirds vote of the committee </w:t>
      </w:r>
      <w:r w:rsidRPr="003162B7">
        <w:rPr>
          <w:bCs/>
          <w:color w:val="auto"/>
        </w:rPr>
        <w:t xml:space="preserve">to extend </w:t>
      </w:r>
      <w:r w:rsidR="002D1A3B">
        <w:rPr>
          <w:bCs/>
          <w:color w:val="auto"/>
        </w:rPr>
        <w:t xml:space="preserve">time while in a </w:t>
      </w:r>
      <w:r w:rsidR="00892113">
        <w:rPr>
          <w:bCs/>
          <w:color w:val="auto"/>
        </w:rPr>
        <w:t>committee of the whole</w:t>
      </w:r>
      <w:r w:rsidRPr="003162B7">
        <w:rPr>
          <w:bCs/>
          <w:color w:val="auto"/>
        </w:rPr>
        <w:t>.</w:t>
      </w:r>
      <w:r w:rsidR="002D1A3B">
        <w:rPr>
          <w:bCs/>
          <w:color w:val="auto"/>
        </w:rPr>
        <w:t xml:space="preserve"> He felt the benefit of this was obvious.</w:t>
      </w:r>
    </w:p>
    <w:p w:rsidR="00892113" w:rsidRDefault="009A2175" w:rsidP="009A2175">
      <w:pPr>
        <w:spacing w:before="180"/>
        <w:rPr>
          <w:bCs/>
          <w:color w:val="auto"/>
        </w:rPr>
      </w:pPr>
      <w:r w:rsidRPr="003162B7">
        <w:rPr>
          <w:bCs/>
          <w:color w:val="auto"/>
        </w:rPr>
        <w:t xml:space="preserve">Joshua Kronengold </w:t>
      </w:r>
      <w:r w:rsidR="002D1A3B">
        <w:rPr>
          <w:bCs/>
          <w:color w:val="auto"/>
        </w:rPr>
        <w:t xml:space="preserve">(he/him/his) </w:t>
      </w:r>
      <w:r w:rsidRPr="003162B7">
        <w:rPr>
          <w:bCs/>
          <w:color w:val="auto"/>
        </w:rPr>
        <w:t>pointed out that a two-thirds vote is already required to extend debate</w:t>
      </w:r>
      <w:r w:rsidR="002D1A3B">
        <w:rPr>
          <w:bCs/>
          <w:color w:val="auto"/>
        </w:rPr>
        <w:t xml:space="preserve"> in a regular business meeting</w:t>
      </w:r>
      <w:r w:rsidRPr="003162B7">
        <w:rPr>
          <w:bCs/>
          <w:color w:val="auto"/>
        </w:rPr>
        <w:t>.</w:t>
      </w:r>
    </w:p>
    <w:p w:rsidR="00881134" w:rsidRDefault="00C15EE1" w:rsidP="00881134">
      <w:pPr>
        <w:spacing w:before="180"/>
        <w:rPr>
          <w:bCs/>
          <w:color w:val="auto"/>
        </w:rPr>
      </w:pPr>
      <w:r>
        <w:rPr>
          <w:bCs/>
          <w:color w:val="auto"/>
        </w:rPr>
        <w:t>Mr. Pyne</w:t>
      </w:r>
      <w:r w:rsidR="009A2175" w:rsidRPr="003162B7">
        <w:rPr>
          <w:bCs/>
          <w:color w:val="auto"/>
        </w:rPr>
        <w:t xml:space="preserve"> asked if the </w:t>
      </w:r>
      <w:r w:rsidR="00881134">
        <w:rPr>
          <w:bCs/>
          <w:color w:val="auto"/>
        </w:rPr>
        <w:t>proposed amend</w:t>
      </w:r>
      <w:r w:rsidR="005A10D7">
        <w:rPr>
          <w:bCs/>
          <w:color w:val="auto"/>
        </w:rPr>
        <w:t>ment</w:t>
      </w:r>
      <w:r w:rsidR="00881134">
        <w:rPr>
          <w:bCs/>
          <w:color w:val="auto"/>
        </w:rPr>
        <w:t xml:space="preserve"> permit</w:t>
      </w:r>
      <w:r w:rsidR="005A10D7">
        <w:rPr>
          <w:bCs/>
          <w:color w:val="auto"/>
        </w:rPr>
        <w:t>s</w:t>
      </w:r>
      <w:r w:rsidR="00881134">
        <w:rPr>
          <w:bCs/>
          <w:color w:val="auto"/>
        </w:rPr>
        <w:t xml:space="preserve"> the </w:t>
      </w:r>
      <w:r w:rsidR="00892113">
        <w:rPr>
          <w:bCs/>
          <w:color w:val="auto"/>
        </w:rPr>
        <w:t>committee of the whole</w:t>
      </w:r>
      <w:r w:rsidR="009A2175" w:rsidRPr="003162B7">
        <w:rPr>
          <w:bCs/>
          <w:color w:val="auto"/>
        </w:rPr>
        <w:t xml:space="preserve"> </w:t>
      </w:r>
      <w:r w:rsidR="00881134">
        <w:rPr>
          <w:bCs/>
          <w:color w:val="auto"/>
        </w:rPr>
        <w:t xml:space="preserve">to </w:t>
      </w:r>
      <w:r w:rsidR="009A2175" w:rsidRPr="003162B7">
        <w:rPr>
          <w:bCs/>
          <w:color w:val="auto"/>
        </w:rPr>
        <w:t xml:space="preserve">limit debate </w:t>
      </w:r>
      <w:r w:rsidR="00881134">
        <w:rPr>
          <w:bCs/>
          <w:color w:val="auto"/>
        </w:rPr>
        <w:t>using a two-thirds vote. The chair pointed out there is already a standing rule that covers that, and the parliamentarian noted that a committee of the whole can limit its own debate time by majority vote by simply adopting a motion to rise and report.</w:t>
      </w:r>
    </w:p>
    <w:p w:rsidR="00892113" w:rsidRPr="003162B7" w:rsidRDefault="00892113" w:rsidP="009A2175">
      <w:pPr>
        <w:spacing w:before="180"/>
        <w:rPr>
          <w:bCs/>
          <w:color w:val="auto"/>
        </w:rPr>
      </w:pPr>
      <w:r>
        <w:rPr>
          <w:bCs/>
          <w:color w:val="auto"/>
        </w:rPr>
        <w:t xml:space="preserve">The </w:t>
      </w:r>
      <w:r w:rsidR="00734698">
        <w:rPr>
          <w:bCs/>
          <w:color w:val="auto"/>
        </w:rPr>
        <w:t>amended</w:t>
      </w:r>
      <w:r>
        <w:rPr>
          <w:bCs/>
          <w:color w:val="auto"/>
        </w:rPr>
        <w:t xml:space="preserve"> rule </w:t>
      </w:r>
      <w:r w:rsidR="00734698">
        <w:rPr>
          <w:bCs/>
          <w:color w:val="auto"/>
        </w:rPr>
        <w:t>then</w:t>
      </w:r>
      <w:r>
        <w:rPr>
          <w:bCs/>
          <w:color w:val="auto"/>
        </w:rPr>
        <w:t xml:space="preserve"> read:</w:t>
      </w:r>
    </w:p>
    <w:p w:rsidR="009A2175" w:rsidRDefault="009A2175" w:rsidP="009A2175">
      <w:pPr>
        <w:pStyle w:val="Indent"/>
        <w:spacing w:before="180"/>
      </w:pPr>
      <w:r w:rsidRPr="0027062E">
        <w:rPr>
          <w:b/>
        </w:rPr>
        <w:t>Rul</w:t>
      </w:r>
      <w:r>
        <w:rPr>
          <w:b/>
        </w:rPr>
        <w:t>e 5.12: Committee of the Whole.</w:t>
      </w:r>
      <w:r>
        <w:t xml:space="preserve"> The Committee of the Whole shall have the right </w:t>
      </w:r>
      <w:r w:rsidRPr="00892113">
        <w:rPr>
          <w:color w:val="0000FF"/>
          <w:u w:val="single"/>
        </w:rPr>
        <w:t>by a two-thirds vote</w:t>
      </w:r>
      <w:r w:rsidRPr="00892113">
        <w:rPr>
          <w:color w:val="0000FF"/>
        </w:rPr>
        <w:t xml:space="preserve"> </w:t>
      </w:r>
      <w:r>
        <w:t xml:space="preserve">to amend its duration without seeking permission from the Business Meeting by way of a </w:t>
      </w:r>
      <w:r w:rsidR="0056043C">
        <w:t xml:space="preserve">motion </w:t>
      </w:r>
      <w:r>
        <w:t>to extend debate.</w:t>
      </w:r>
    </w:p>
    <w:p w:rsidR="00881134" w:rsidRDefault="00881134" w:rsidP="009A2175">
      <w:pPr>
        <w:spacing w:before="180"/>
        <w:rPr>
          <w:bCs/>
          <w:color w:val="auto"/>
        </w:rPr>
      </w:pPr>
      <w:r>
        <w:rPr>
          <w:bCs/>
          <w:color w:val="auto"/>
        </w:rPr>
        <w:t>PRK (he/him/his) asked if it were more appropriate to refer to the part of the Constitution where two-thirds is specified, so that if it’s changed there, this standing rule would change as well. The chair noted that the requirement to extend by a two-thirds vote does not appear in the Constitution; it appears in Robert’s Rules of Order.</w:t>
      </w:r>
    </w:p>
    <w:p w:rsidR="001F2695" w:rsidRDefault="001F2695" w:rsidP="009A2175">
      <w:pPr>
        <w:spacing w:before="180"/>
        <w:rPr>
          <w:bCs/>
          <w:color w:val="auto"/>
        </w:rPr>
      </w:pPr>
      <w:r>
        <w:rPr>
          <w:bCs/>
          <w:color w:val="auto"/>
        </w:rPr>
        <w:t xml:space="preserve">A </w:t>
      </w:r>
      <w:r w:rsidR="009A2175" w:rsidRPr="003162B7">
        <w:rPr>
          <w:bCs/>
          <w:color w:val="auto"/>
        </w:rPr>
        <w:t xml:space="preserve">motion </w:t>
      </w:r>
      <w:r>
        <w:rPr>
          <w:bCs/>
          <w:color w:val="auto"/>
        </w:rPr>
        <w:t xml:space="preserve">was made and seconded </w:t>
      </w:r>
      <w:r w:rsidR="009A2175" w:rsidRPr="003162B7">
        <w:rPr>
          <w:bCs/>
          <w:color w:val="auto"/>
        </w:rPr>
        <w:t>to extend debate by two minutes</w:t>
      </w:r>
      <w:r>
        <w:rPr>
          <w:bCs/>
          <w:color w:val="auto"/>
        </w:rPr>
        <w:t>, which required a two-thirds vote</w:t>
      </w:r>
      <w:r w:rsidR="00892113">
        <w:rPr>
          <w:bCs/>
          <w:color w:val="auto"/>
        </w:rPr>
        <w:t>.</w:t>
      </w:r>
      <w:r w:rsidR="009A2175" w:rsidRPr="003162B7">
        <w:rPr>
          <w:bCs/>
          <w:color w:val="auto"/>
        </w:rPr>
        <w:t xml:space="preserve"> </w:t>
      </w:r>
      <w:r w:rsidR="00892113">
        <w:rPr>
          <w:bCs/>
          <w:color w:val="auto"/>
        </w:rPr>
        <w:t>By a show of hands, t</w:t>
      </w:r>
      <w:r w:rsidR="009A2175" w:rsidRPr="003162B7">
        <w:rPr>
          <w:bCs/>
          <w:color w:val="auto"/>
        </w:rPr>
        <w:t xml:space="preserve">he </w:t>
      </w:r>
      <w:r>
        <w:rPr>
          <w:bCs/>
          <w:color w:val="auto"/>
        </w:rPr>
        <w:t xml:space="preserve">motion </w:t>
      </w:r>
      <w:r w:rsidR="009A2175" w:rsidRPr="003162B7">
        <w:rPr>
          <w:bCs/>
          <w:color w:val="auto"/>
        </w:rPr>
        <w:t>failed.</w:t>
      </w:r>
    </w:p>
    <w:p w:rsidR="001F2695" w:rsidRDefault="001F2695" w:rsidP="001F2695">
      <w:pPr>
        <w:spacing w:before="180"/>
        <w:rPr>
          <w:bCs/>
          <w:color w:val="auto"/>
        </w:rPr>
      </w:pPr>
      <w:r>
        <w:rPr>
          <w:bCs/>
          <w:color w:val="auto"/>
        </w:rPr>
        <w:t>By a show of hands, t</w:t>
      </w:r>
      <w:r w:rsidRPr="003162B7">
        <w:rPr>
          <w:bCs/>
          <w:color w:val="auto"/>
        </w:rPr>
        <w:t xml:space="preserve">he </w:t>
      </w:r>
      <w:r>
        <w:rPr>
          <w:bCs/>
          <w:color w:val="auto"/>
        </w:rPr>
        <w:t>amendment to the proposed standing rule passed</w:t>
      </w:r>
      <w:r w:rsidRPr="003162B7">
        <w:rPr>
          <w:bCs/>
          <w:color w:val="auto"/>
        </w:rPr>
        <w:t>.</w:t>
      </w:r>
    </w:p>
    <w:p w:rsidR="001F2695" w:rsidRDefault="001F2695" w:rsidP="001F2695">
      <w:pPr>
        <w:spacing w:before="180"/>
        <w:rPr>
          <w:bCs/>
          <w:color w:val="auto"/>
        </w:rPr>
      </w:pPr>
      <w:r>
        <w:rPr>
          <w:bCs/>
          <w:color w:val="auto"/>
        </w:rPr>
        <w:t>The final vote, on the standing rule as amended, also passed by a show of hands.</w:t>
      </w:r>
    </w:p>
    <w:p w:rsidR="009A2175" w:rsidRDefault="009A2175" w:rsidP="009A2175">
      <w:pPr>
        <w:spacing w:before="180"/>
        <w:rPr>
          <w:bCs/>
          <w:color w:val="auto"/>
        </w:rPr>
      </w:pPr>
      <w:r>
        <w:rPr>
          <w:bCs/>
          <w:color w:val="auto"/>
        </w:rPr>
        <w:t>Cliff Dunn</w:t>
      </w:r>
      <w:r w:rsidR="00C332F5">
        <w:rPr>
          <w:bCs/>
          <w:color w:val="auto"/>
        </w:rPr>
        <w:t xml:space="preserve"> (he/him/his)</w:t>
      </w:r>
      <w:r>
        <w:rPr>
          <w:bCs/>
          <w:color w:val="auto"/>
        </w:rPr>
        <w:t xml:space="preserve"> </w:t>
      </w:r>
      <w:r w:rsidR="001F2695">
        <w:rPr>
          <w:bCs/>
          <w:color w:val="auto"/>
        </w:rPr>
        <w:t xml:space="preserve">then </w:t>
      </w:r>
      <w:r>
        <w:rPr>
          <w:bCs/>
          <w:color w:val="auto"/>
        </w:rPr>
        <w:t xml:space="preserve">made a </w:t>
      </w:r>
      <w:r w:rsidR="001F2695">
        <w:rPr>
          <w:bCs/>
          <w:color w:val="auto"/>
        </w:rPr>
        <w:t xml:space="preserve">new </w:t>
      </w:r>
      <w:r>
        <w:rPr>
          <w:bCs/>
          <w:color w:val="auto"/>
        </w:rPr>
        <w:t>motion</w:t>
      </w:r>
      <w:r w:rsidR="001F2695">
        <w:rPr>
          <w:bCs/>
          <w:color w:val="auto"/>
        </w:rPr>
        <w:t xml:space="preserve"> </w:t>
      </w:r>
      <w:r>
        <w:rPr>
          <w:bCs/>
          <w:color w:val="auto"/>
        </w:rPr>
        <w:t xml:space="preserve">to </w:t>
      </w:r>
      <w:r w:rsidR="001F2695">
        <w:rPr>
          <w:bCs/>
          <w:color w:val="auto"/>
        </w:rPr>
        <w:t xml:space="preserve">give </w:t>
      </w:r>
      <w:r>
        <w:rPr>
          <w:bCs/>
          <w:color w:val="auto"/>
        </w:rPr>
        <w:t>this rule immediate</w:t>
      </w:r>
      <w:r w:rsidR="001F2695">
        <w:rPr>
          <w:bCs/>
          <w:color w:val="auto"/>
        </w:rPr>
        <w:t xml:space="preserve"> effect, which also required a two-thirds majority</w:t>
      </w:r>
      <w:r>
        <w:rPr>
          <w:bCs/>
          <w:color w:val="auto"/>
        </w:rPr>
        <w:t xml:space="preserve">. That motion </w:t>
      </w:r>
      <w:r w:rsidR="001F2695">
        <w:rPr>
          <w:bCs/>
          <w:color w:val="auto"/>
        </w:rPr>
        <w:t xml:space="preserve">was seconded and </w:t>
      </w:r>
      <w:r>
        <w:rPr>
          <w:bCs/>
          <w:color w:val="auto"/>
        </w:rPr>
        <w:t>also passed by a show of hands.</w:t>
      </w:r>
    </w:p>
    <w:p w:rsidR="00892113" w:rsidRDefault="00892113" w:rsidP="00892113">
      <w:pPr>
        <w:pStyle w:val="Center"/>
        <w:spacing w:before="180"/>
      </w:pPr>
      <w:r>
        <w:t>*****</w:t>
      </w:r>
    </w:p>
    <w:p w:rsidR="00AF0E76" w:rsidRPr="0027062E" w:rsidRDefault="00AF0E76" w:rsidP="00AF0E76">
      <w:pPr>
        <w:pStyle w:val="Heading2"/>
        <w:spacing w:before="180"/>
        <w:rPr>
          <w:color w:val="auto"/>
        </w:rPr>
      </w:pPr>
      <w:bookmarkStart w:id="13" w:name="_Toc24868530"/>
      <w:r>
        <w:rPr>
          <w:color w:val="auto"/>
        </w:rPr>
        <w:t>A.2</w:t>
      </w:r>
      <w:r w:rsidRPr="0027062E">
        <w:rPr>
          <w:color w:val="auto"/>
        </w:rPr>
        <w:tab/>
        <w:t xml:space="preserve">Short Title: </w:t>
      </w:r>
      <w:r>
        <w:rPr>
          <w:color w:val="auto"/>
        </w:rPr>
        <w:t>Responses to New Business</w:t>
      </w:r>
      <w:bookmarkEnd w:id="13"/>
    </w:p>
    <w:p w:rsidR="00AF0E76" w:rsidRPr="0027062E" w:rsidRDefault="00AF0E76" w:rsidP="00AF0E76">
      <w:pPr>
        <w:pStyle w:val="Moved"/>
        <w:spacing w:before="180"/>
        <w:rPr>
          <w:color w:val="auto"/>
        </w:rPr>
      </w:pPr>
      <w:r w:rsidRPr="0027062E">
        <w:rPr>
          <w:color w:val="auto"/>
        </w:rPr>
        <w:t xml:space="preserve">Moved, to </w:t>
      </w:r>
      <w:r>
        <w:rPr>
          <w:color w:val="auto"/>
        </w:rPr>
        <w:t>insert new Rule 2.3 as follows:</w:t>
      </w:r>
    </w:p>
    <w:p w:rsidR="003265A4" w:rsidRPr="003265A4" w:rsidRDefault="00AF0E76" w:rsidP="00DC2051">
      <w:pPr>
        <w:pStyle w:val="Indent"/>
        <w:rPr>
          <w:shd w:val="clear" w:color="auto" w:fill="FFFFFF"/>
          <w:lang w:val="en-IE" w:eastAsia="en-IE"/>
        </w:rPr>
      </w:pPr>
      <w:r w:rsidRPr="00DC2051">
        <w:rPr>
          <w:b/>
        </w:rPr>
        <w:t>Rule 2.3: Responses to New Business.</w:t>
      </w:r>
      <w:r w:rsidRPr="00DC2051">
        <w:t xml:space="preserve"> </w:t>
      </w:r>
      <w:r w:rsidR="003265A4" w:rsidRPr="00DC2051">
        <w:rPr>
          <w:shd w:val="clear" w:color="auto" w:fill="FFFFFF"/>
          <w:lang w:val="en-IE" w:eastAsia="en-IE"/>
        </w:rPr>
        <w:t>Any written responses to new business to be distributed at the Business Meeting must</w:t>
      </w:r>
      <w:r w:rsidR="00DC2051">
        <w:rPr>
          <w:shd w:val="clear" w:color="auto" w:fill="FFFFFF"/>
          <w:lang w:val="en-IE" w:eastAsia="en-IE"/>
        </w:rPr>
        <w:t xml:space="preserve"> </w:t>
      </w:r>
      <w:r w:rsidR="003265A4" w:rsidRPr="003265A4">
        <w:rPr>
          <w:shd w:val="clear" w:color="auto" w:fill="FFFFFF"/>
          <w:lang w:val="en-IE" w:eastAsia="en-IE"/>
        </w:rPr>
        <w:t xml:space="preserve">be submitted </w:t>
      </w:r>
      <w:r w:rsidR="003265A4" w:rsidRPr="003265A4">
        <w:rPr>
          <w:shd w:val="clear" w:color="auto" w:fill="FFFFFF"/>
          <w:lang w:val="en-IE" w:eastAsia="en-IE"/>
        </w:rPr>
        <w:lastRenderedPageBreak/>
        <w:t>following the procedures for new business not later than fourteen (14)</w:t>
      </w:r>
      <w:r w:rsidR="00DC2051">
        <w:rPr>
          <w:shd w:val="clear" w:color="auto" w:fill="FFFFFF"/>
          <w:lang w:val="en-IE" w:eastAsia="en-IE"/>
        </w:rPr>
        <w:t xml:space="preserve"> </w:t>
      </w:r>
      <w:r w:rsidR="003265A4" w:rsidRPr="003265A4">
        <w:rPr>
          <w:shd w:val="clear" w:color="auto" w:fill="FFFFFF"/>
          <w:lang w:val="en-IE" w:eastAsia="en-IE"/>
        </w:rPr>
        <w:t>days before the first Preliminary Business Meeting. The originators of the motion</w:t>
      </w:r>
      <w:r w:rsidR="00DC2051">
        <w:rPr>
          <w:shd w:val="clear" w:color="auto" w:fill="FFFFFF"/>
          <w:lang w:val="en-IE" w:eastAsia="en-IE"/>
        </w:rPr>
        <w:t xml:space="preserve"> </w:t>
      </w:r>
      <w:r w:rsidR="003265A4" w:rsidRPr="003265A4">
        <w:rPr>
          <w:shd w:val="clear" w:color="auto" w:fill="FFFFFF"/>
          <w:lang w:val="en-IE" w:eastAsia="en-IE"/>
        </w:rPr>
        <w:t>must be sent a copy and given an opportunity to submit a reply to be distributed at</w:t>
      </w:r>
      <w:r w:rsidR="00DC2051">
        <w:rPr>
          <w:shd w:val="clear" w:color="auto" w:fill="FFFFFF"/>
          <w:lang w:val="en-IE" w:eastAsia="en-IE"/>
        </w:rPr>
        <w:t xml:space="preserve"> </w:t>
      </w:r>
      <w:r w:rsidR="003265A4" w:rsidRPr="003265A4">
        <w:rPr>
          <w:shd w:val="clear" w:color="auto" w:fill="FFFFFF"/>
          <w:lang w:val="en-IE" w:eastAsia="en-IE"/>
        </w:rPr>
        <w:t>the same time and in the same manner.</w:t>
      </w:r>
    </w:p>
    <w:p w:rsidR="00AF0E76" w:rsidRDefault="00DC2051" w:rsidP="00DC2051">
      <w:r w:rsidRPr="00DC2051">
        <w:rPr>
          <w:b/>
          <w:shd w:val="clear" w:color="auto" w:fill="FFFFFF"/>
          <w:lang w:val="en-IE" w:eastAsia="en-IE"/>
        </w:rPr>
        <w:t xml:space="preserve">Proposed </w:t>
      </w:r>
      <w:r w:rsidR="003265A4" w:rsidRPr="00DC2051">
        <w:rPr>
          <w:b/>
          <w:shd w:val="clear" w:color="auto" w:fill="FFFFFF"/>
          <w:lang w:val="en-IE" w:eastAsia="en-IE"/>
        </w:rPr>
        <w:t>by:</w:t>
      </w:r>
      <w:r w:rsidR="003265A4" w:rsidRPr="003265A4">
        <w:rPr>
          <w:shd w:val="clear" w:color="auto" w:fill="FFFFFF"/>
          <w:lang w:val="en-IE" w:eastAsia="en-IE"/>
        </w:rPr>
        <w:t xml:space="preserve"> Kate Secor, Chris Braithwaite, Cliff Dunn</w:t>
      </w:r>
    </w:p>
    <w:p w:rsidR="00AF0E76" w:rsidRDefault="00AF0E76" w:rsidP="00AF0E76">
      <w:pPr>
        <w:spacing w:before="180"/>
      </w:pPr>
      <w:r w:rsidRPr="00AF0E76">
        <w:rPr>
          <w:b/>
        </w:rPr>
        <w:t>Commentary:</w:t>
      </w:r>
      <w:r w:rsidRPr="00DC2051">
        <w:t xml:space="preserve"> </w:t>
      </w:r>
      <w:r w:rsidR="00DC2051" w:rsidRPr="00DC2051">
        <w:t xml:space="preserve">The motion was moved and seconded. </w:t>
      </w:r>
      <w:r w:rsidR="00DC2051">
        <w:t xml:space="preserve">This is a standing rule and if passed would take effect at CoNZealand. </w:t>
      </w:r>
      <w:r w:rsidR="00DC2051" w:rsidRPr="00DC2051">
        <w:t xml:space="preserve">Debate time was set at </w:t>
      </w:r>
      <w:r w:rsidR="00DC2051">
        <w:t xml:space="preserve">4 </w:t>
      </w:r>
      <w:r w:rsidR="00DC2051" w:rsidRPr="00DC2051">
        <w:t>minutes</w:t>
      </w:r>
      <w:r w:rsidR="00DC2051">
        <w:t>.</w:t>
      </w:r>
    </w:p>
    <w:p w:rsidR="00173E28" w:rsidRDefault="00392D33" w:rsidP="00AF0E76">
      <w:pPr>
        <w:spacing w:before="180"/>
      </w:pPr>
      <w:r w:rsidRPr="00392D33">
        <w:rPr>
          <w:b/>
        </w:rPr>
        <w:t>Sunday</w:t>
      </w:r>
      <w:r>
        <w:rPr>
          <w:b/>
        </w:rPr>
        <w:t xml:space="preserve"> Discussion</w:t>
      </w:r>
      <w:r w:rsidRPr="00392D33">
        <w:rPr>
          <w:b/>
        </w:rPr>
        <w:t>:</w:t>
      </w:r>
      <w:r>
        <w:t xml:space="preserve"> </w:t>
      </w:r>
      <w:r w:rsidR="00A36CB0">
        <w:t>For this subject</w:t>
      </w:r>
      <w:r w:rsidR="00173E28">
        <w:t xml:space="preserve">, </w:t>
      </w:r>
      <w:r w:rsidR="00A36CB0">
        <w:t xml:space="preserve">the chair, Jesi </w:t>
      </w:r>
      <w:r w:rsidR="000070EC">
        <w:t>Lipp</w:t>
      </w:r>
      <w:r w:rsidR="00A36CB0">
        <w:t xml:space="preserve">, </w:t>
      </w:r>
      <w:r w:rsidR="00173E28">
        <w:t xml:space="preserve">recused themselves and the deputy </w:t>
      </w:r>
      <w:r w:rsidR="00A36CB0">
        <w:t>chair, Kevin Standlee,</w:t>
      </w:r>
      <w:r w:rsidR="00173E28">
        <w:t xml:space="preserve"> conducted </w:t>
      </w:r>
      <w:r w:rsidR="00A36CB0">
        <w:t xml:space="preserve">this portion of </w:t>
      </w:r>
      <w:r w:rsidR="00173E28">
        <w:t>the meeting.</w:t>
      </w:r>
    </w:p>
    <w:p w:rsidR="00DC2051" w:rsidRDefault="00416523" w:rsidP="00AF0E76">
      <w:pPr>
        <w:spacing w:before="180"/>
      </w:pPr>
      <w:r>
        <w:t xml:space="preserve">Speaking in favor of the resolution, </w:t>
      </w:r>
      <w:r w:rsidR="00DC2051">
        <w:t xml:space="preserve">Kate Secor said </w:t>
      </w:r>
      <w:r w:rsidR="00807738">
        <w:t xml:space="preserve">this year’s business meeting was </w:t>
      </w:r>
      <w:r w:rsidR="00DC2051">
        <w:t xml:space="preserve">the first time people </w:t>
      </w:r>
      <w:r>
        <w:t xml:space="preserve">had </w:t>
      </w:r>
      <w:r w:rsidR="00DC2051">
        <w:t xml:space="preserve">submitted written responses </w:t>
      </w:r>
      <w:r w:rsidR="00E27FA8">
        <w:t>to proposed motions</w:t>
      </w:r>
      <w:r w:rsidR="00DC2051">
        <w:t xml:space="preserve">. </w:t>
      </w:r>
      <w:r w:rsidR="00E27FA8">
        <w:t>While s</w:t>
      </w:r>
      <w:r w:rsidR="00DC2051">
        <w:t>he</w:t>
      </w:r>
      <w:r w:rsidR="00E27FA8">
        <w:t xml:space="preserve"> wa</w:t>
      </w:r>
      <w:r w:rsidR="00DC2051">
        <w:t xml:space="preserve">s happy people care </w:t>
      </w:r>
      <w:r w:rsidR="00173E28">
        <w:t xml:space="preserve">deeply </w:t>
      </w:r>
      <w:r w:rsidR="00DC2051">
        <w:t xml:space="preserve">about </w:t>
      </w:r>
      <w:r w:rsidR="00173E28">
        <w:t>proposed changed and putting in the time and effort to share thoughts when they are too long to make in a two-minute speech</w:t>
      </w:r>
      <w:r w:rsidR="00DC2051">
        <w:t xml:space="preserve">, felt it was unfair </w:t>
      </w:r>
      <w:r w:rsidR="00173E28">
        <w:t>that those arguments don’t get made in a way that the</w:t>
      </w:r>
      <w:r w:rsidR="008711E7">
        <w:t xml:space="preserve"> originators of a</w:t>
      </w:r>
      <w:r w:rsidR="00173E28">
        <w:t xml:space="preserve"> motion can answer. This </w:t>
      </w:r>
      <w:r w:rsidR="008711E7">
        <w:t xml:space="preserve">motion is </w:t>
      </w:r>
      <w:r w:rsidR="00173E28">
        <w:t xml:space="preserve">an attempt to </w:t>
      </w:r>
      <w:r w:rsidR="008711E7">
        <w:t xml:space="preserve">create a </w:t>
      </w:r>
      <w:r w:rsidR="00173E28">
        <w:t xml:space="preserve">procedure </w:t>
      </w:r>
      <w:r w:rsidR="008711E7">
        <w:t xml:space="preserve">for administrators to be aware of the reports and respond to them, and </w:t>
      </w:r>
      <w:r w:rsidR="00173E28">
        <w:t xml:space="preserve">for </w:t>
      </w:r>
      <w:r w:rsidR="008711E7">
        <w:t xml:space="preserve">the makers of a </w:t>
      </w:r>
      <w:r w:rsidR="00173E28">
        <w:t xml:space="preserve">motion </w:t>
      </w:r>
      <w:r w:rsidR="008711E7">
        <w:t xml:space="preserve">to </w:t>
      </w:r>
      <w:r w:rsidR="00173E28">
        <w:t xml:space="preserve">know what arguments are being made and have a chance to reply in the same way. </w:t>
      </w:r>
      <w:r w:rsidR="008711E7">
        <w:t>T</w:t>
      </w:r>
      <w:r w:rsidR="00DC2051">
        <w:t xml:space="preserve">he </w:t>
      </w:r>
      <w:r w:rsidR="00807738">
        <w:t>business meeting</w:t>
      </w:r>
      <w:r w:rsidR="00DC2051">
        <w:t xml:space="preserve"> </w:t>
      </w:r>
      <w:r w:rsidR="008711E7">
        <w:t xml:space="preserve">currently </w:t>
      </w:r>
      <w:r w:rsidR="00173E28">
        <w:t xml:space="preserve">does </w:t>
      </w:r>
      <w:r w:rsidR="00DC2051">
        <w:t>not ha</w:t>
      </w:r>
      <w:r w:rsidR="00807738">
        <w:t>v</w:t>
      </w:r>
      <w:r w:rsidR="00DC2051">
        <w:t xml:space="preserve">e </w:t>
      </w:r>
      <w:r w:rsidR="008711E7">
        <w:t xml:space="preserve">such </w:t>
      </w:r>
      <w:r w:rsidR="00DC2051">
        <w:t>procedure</w:t>
      </w:r>
      <w:r w:rsidR="008711E7">
        <w:t>s</w:t>
      </w:r>
      <w:r w:rsidR="00173E28">
        <w:t xml:space="preserve">, </w:t>
      </w:r>
      <w:r w:rsidR="008711E7">
        <w:t xml:space="preserve">which </w:t>
      </w:r>
      <w:r w:rsidR="00173E28">
        <w:t>caused some angst</w:t>
      </w:r>
      <w:r w:rsidR="008711E7">
        <w:t xml:space="preserve"> during the meeting</w:t>
      </w:r>
      <w:r w:rsidR="00173E28">
        <w:t xml:space="preserve">, and she would like </w:t>
      </w:r>
      <w:r w:rsidR="008711E7">
        <w:t xml:space="preserve">the business meeting </w:t>
      </w:r>
      <w:r w:rsidR="00173E28">
        <w:t>to have a procedure.</w:t>
      </w:r>
    </w:p>
    <w:p w:rsidR="00A36CB0" w:rsidRDefault="00DC2051" w:rsidP="00AF0E76">
      <w:pPr>
        <w:spacing w:before="180"/>
      </w:pPr>
      <w:r>
        <w:t xml:space="preserve">John Pomeranz </w:t>
      </w:r>
      <w:r w:rsidR="00423DA8">
        <w:t xml:space="preserve">(he/him/his) </w:t>
      </w:r>
      <w:r>
        <w:t>asked</w:t>
      </w:r>
      <w:r w:rsidR="008711E7">
        <w:t xml:space="preserve"> hypothetically</w:t>
      </w:r>
      <w:r>
        <w:t xml:space="preserve"> what Ms. Secor </w:t>
      </w:r>
      <w:r w:rsidR="00173E28">
        <w:t xml:space="preserve">what she </w:t>
      </w:r>
      <w:r>
        <w:t xml:space="preserve">would </w:t>
      </w:r>
      <w:r w:rsidR="00173E28">
        <w:t xml:space="preserve">like to see happen if </w:t>
      </w:r>
      <w:r w:rsidR="008711E7">
        <w:t xml:space="preserve">this motion passed and </w:t>
      </w:r>
      <w:r w:rsidR="00173E28">
        <w:t xml:space="preserve">someone </w:t>
      </w:r>
      <w:r w:rsidR="008711E7">
        <w:t>distributed a written report at the business meeting instead</w:t>
      </w:r>
      <w:r w:rsidR="00173E28">
        <w:t xml:space="preserve">. Ms. Secor said </w:t>
      </w:r>
      <w:r w:rsidR="008711E7">
        <w:t>it was not in her purview to address the question, and</w:t>
      </w:r>
      <w:r w:rsidR="00173E28">
        <w:t xml:space="preserve"> </w:t>
      </w:r>
      <w:r w:rsidR="008711E7">
        <w:t>t</w:t>
      </w:r>
      <w:r w:rsidR="00173E28">
        <w:t xml:space="preserve">he </w:t>
      </w:r>
      <w:r w:rsidR="00A36CB0">
        <w:t xml:space="preserve">deputy </w:t>
      </w:r>
      <w:r w:rsidR="00173E28">
        <w:t xml:space="preserve">chair also refused to address </w:t>
      </w:r>
      <w:r w:rsidR="008711E7">
        <w:t>it</w:t>
      </w:r>
      <w:r w:rsidR="00173E28">
        <w:t>.</w:t>
      </w:r>
    </w:p>
    <w:p w:rsidR="00DC2051" w:rsidRDefault="00A36CB0" w:rsidP="00AF0E76">
      <w:pPr>
        <w:spacing w:before="180"/>
      </w:pPr>
      <w:r>
        <w:t xml:space="preserve">Rafe Richards </w:t>
      </w:r>
      <w:r w:rsidR="00913290">
        <w:t xml:space="preserve">(he/him/his) </w:t>
      </w:r>
      <w:r>
        <w:t xml:space="preserve">then asked </w:t>
      </w:r>
      <w:r w:rsidR="00DC2051">
        <w:t xml:space="preserve">what </w:t>
      </w:r>
      <w:r>
        <w:t>the deadline for a response</w:t>
      </w:r>
      <w:r w:rsidR="00FB5B07">
        <w:t xml:space="preserve"> from the original maker of the motion</w:t>
      </w:r>
      <w:r>
        <w:t xml:space="preserve"> should be</w:t>
      </w:r>
      <w:r w:rsidR="00DC2051">
        <w:t xml:space="preserve">? </w:t>
      </w:r>
      <w:r>
        <w:t>Ms. Secor noted that the</w:t>
      </w:r>
      <w:r w:rsidR="00FB5B07">
        <w:t xml:space="preserve"> proposed</w:t>
      </w:r>
      <w:r>
        <w:t xml:space="preserve"> standing rule </w:t>
      </w:r>
      <w:r w:rsidR="00FB5B07">
        <w:t xml:space="preserve">did </w:t>
      </w:r>
      <w:r>
        <w:t>not specify a deadline, but she considered 5 to 7 days sufficient.</w:t>
      </w:r>
    </w:p>
    <w:p w:rsidR="00A36CB0" w:rsidRDefault="00DC2051" w:rsidP="00AF0E76">
      <w:pPr>
        <w:spacing w:before="180"/>
        <w:rPr>
          <w:bCs/>
          <w:color w:val="auto"/>
        </w:rPr>
      </w:pPr>
      <w:r>
        <w:rPr>
          <w:bCs/>
          <w:color w:val="auto"/>
        </w:rPr>
        <w:t>Don</w:t>
      </w:r>
      <w:r w:rsidR="00FB5B07">
        <w:rPr>
          <w:bCs/>
          <w:color w:val="auto"/>
        </w:rPr>
        <w:t>ald E.</w:t>
      </w:r>
      <w:r>
        <w:rPr>
          <w:bCs/>
          <w:color w:val="auto"/>
        </w:rPr>
        <w:t xml:space="preserve"> Eastlake III moved to refer this moti</w:t>
      </w:r>
      <w:r w:rsidR="00807738">
        <w:rPr>
          <w:bCs/>
          <w:color w:val="auto"/>
        </w:rPr>
        <w:t>o</w:t>
      </w:r>
      <w:r>
        <w:rPr>
          <w:bCs/>
          <w:color w:val="auto"/>
        </w:rPr>
        <w:t xml:space="preserve">n to the </w:t>
      </w:r>
      <w:r w:rsidR="00807738">
        <w:rPr>
          <w:bCs/>
          <w:color w:val="auto"/>
        </w:rPr>
        <w:t>Nitpicking &amp; Flyspecking Committee</w:t>
      </w:r>
      <w:r w:rsidR="00FB5B07">
        <w:rPr>
          <w:bCs/>
          <w:color w:val="auto"/>
        </w:rPr>
        <w:t xml:space="preserve"> (“NP&amp;FSC”)</w:t>
      </w:r>
      <w:r w:rsidR="00A36CB0">
        <w:rPr>
          <w:bCs/>
          <w:color w:val="auto"/>
        </w:rPr>
        <w:t>, and the motion was seconded</w:t>
      </w:r>
      <w:r w:rsidR="00FB5B07">
        <w:rPr>
          <w:bCs/>
          <w:color w:val="auto"/>
        </w:rPr>
        <w:t>.</w:t>
      </w:r>
    </w:p>
    <w:p w:rsidR="00423DA8" w:rsidRDefault="00A36CB0" w:rsidP="00AF0E76">
      <w:pPr>
        <w:spacing w:before="180"/>
      </w:pPr>
      <w:r>
        <w:rPr>
          <w:bCs/>
          <w:color w:val="auto"/>
        </w:rPr>
        <w:t xml:space="preserve">While </w:t>
      </w:r>
      <w:r w:rsidR="00DC2051">
        <w:rPr>
          <w:bCs/>
          <w:color w:val="auto"/>
        </w:rPr>
        <w:t xml:space="preserve">Terry Neill agreed with </w:t>
      </w:r>
      <w:r>
        <w:rPr>
          <w:bCs/>
          <w:color w:val="auto"/>
        </w:rPr>
        <w:t>the intent</w:t>
      </w:r>
      <w:r w:rsidR="00DC2051">
        <w:rPr>
          <w:bCs/>
          <w:color w:val="auto"/>
        </w:rPr>
        <w:t xml:space="preserve"> </w:t>
      </w:r>
      <w:r>
        <w:rPr>
          <w:bCs/>
          <w:color w:val="auto"/>
        </w:rPr>
        <w:t xml:space="preserve">behind Ms. Secor’s motion, she </w:t>
      </w:r>
      <w:r w:rsidR="00FB5B07">
        <w:rPr>
          <w:bCs/>
          <w:color w:val="auto"/>
        </w:rPr>
        <w:t xml:space="preserve">spoke in favor of Mr. Eastlake’s referral to the NP&amp;FSC because </w:t>
      </w:r>
      <w:r w:rsidR="00DC2051">
        <w:rPr>
          <w:bCs/>
          <w:color w:val="auto"/>
        </w:rPr>
        <w:t>felt</w:t>
      </w:r>
      <w:r>
        <w:rPr>
          <w:bCs/>
          <w:color w:val="auto"/>
        </w:rPr>
        <w:t xml:space="preserve"> it would be more useful to have th</w:t>
      </w:r>
      <w:r w:rsidR="00FB5B07">
        <w:rPr>
          <w:bCs/>
          <w:color w:val="auto"/>
        </w:rPr>
        <w:t>at committee</w:t>
      </w:r>
      <w:r>
        <w:rPr>
          <w:bCs/>
          <w:color w:val="auto"/>
        </w:rPr>
        <w:t xml:space="preserve"> </w:t>
      </w:r>
      <w:r w:rsidR="00FB5B07">
        <w:rPr>
          <w:bCs/>
          <w:color w:val="auto"/>
        </w:rPr>
        <w:t xml:space="preserve">refine the proposed standing rule and </w:t>
      </w:r>
      <w:r>
        <w:rPr>
          <w:bCs/>
          <w:color w:val="auto"/>
        </w:rPr>
        <w:t xml:space="preserve">comb through the Constitution </w:t>
      </w:r>
      <w:r w:rsidR="00FB5B07">
        <w:rPr>
          <w:bCs/>
          <w:color w:val="auto"/>
        </w:rPr>
        <w:t xml:space="preserve">to </w:t>
      </w:r>
      <w:r>
        <w:rPr>
          <w:bCs/>
          <w:color w:val="auto"/>
        </w:rPr>
        <w:t>get this right the first time.</w:t>
      </w:r>
    </w:p>
    <w:p w:rsidR="00DC2051" w:rsidRDefault="00A36CB0" w:rsidP="00AF0E76">
      <w:pPr>
        <w:spacing w:before="180"/>
        <w:rPr>
          <w:bCs/>
          <w:color w:val="auto"/>
        </w:rPr>
      </w:pPr>
      <w:r>
        <w:t xml:space="preserve">Mr. </w:t>
      </w:r>
      <w:r w:rsidR="00780ECA">
        <w:rPr>
          <w:bCs/>
          <w:color w:val="auto"/>
        </w:rPr>
        <w:t xml:space="preserve">Richards asked if the committee </w:t>
      </w:r>
      <w:r w:rsidR="00807738">
        <w:rPr>
          <w:bCs/>
          <w:color w:val="auto"/>
        </w:rPr>
        <w:t xml:space="preserve">was to </w:t>
      </w:r>
      <w:r>
        <w:rPr>
          <w:bCs/>
          <w:color w:val="auto"/>
        </w:rPr>
        <w:t xml:space="preserve">report </w:t>
      </w:r>
      <w:r w:rsidR="00807738">
        <w:rPr>
          <w:bCs/>
          <w:color w:val="auto"/>
        </w:rPr>
        <w:t xml:space="preserve">back to the business meeting on </w:t>
      </w:r>
      <w:r w:rsidR="00780ECA">
        <w:rPr>
          <w:bCs/>
          <w:color w:val="auto"/>
        </w:rPr>
        <w:t xml:space="preserve">Monday or </w:t>
      </w:r>
      <w:r>
        <w:rPr>
          <w:bCs/>
          <w:color w:val="auto"/>
        </w:rPr>
        <w:t>at CoNZealand</w:t>
      </w:r>
      <w:r w:rsidR="00780ECA">
        <w:rPr>
          <w:bCs/>
          <w:color w:val="auto"/>
        </w:rPr>
        <w:t xml:space="preserve">. The </w:t>
      </w:r>
      <w:r>
        <w:rPr>
          <w:bCs/>
          <w:color w:val="auto"/>
        </w:rPr>
        <w:t xml:space="preserve">deputy </w:t>
      </w:r>
      <w:r w:rsidR="00780ECA">
        <w:rPr>
          <w:bCs/>
          <w:color w:val="auto"/>
        </w:rPr>
        <w:t xml:space="preserve">chair amended </w:t>
      </w:r>
      <w:r w:rsidR="00FB5B07">
        <w:rPr>
          <w:bCs/>
          <w:color w:val="auto"/>
        </w:rPr>
        <w:t>Mr. Eastlake’s motion with</w:t>
      </w:r>
      <w:r w:rsidR="00780ECA">
        <w:rPr>
          <w:bCs/>
          <w:color w:val="auto"/>
        </w:rPr>
        <w:t xml:space="preserve"> </w:t>
      </w:r>
      <w:r w:rsidR="00FB5B07">
        <w:rPr>
          <w:bCs/>
          <w:color w:val="auto"/>
        </w:rPr>
        <w:t xml:space="preserve">the </w:t>
      </w:r>
      <w:r w:rsidR="00780ECA">
        <w:rPr>
          <w:bCs/>
          <w:color w:val="auto"/>
        </w:rPr>
        <w:t xml:space="preserve">instruction for the </w:t>
      </w:r>
      <w:r w:rsidR="00FB5B07">
        <w:rPr>
          <w:bCs/>
          <w:color w:val="auto"/>
        </w:rPr>
        <w:t xml:space="preserve">NP&amp;FSC </w:t>
      </w:r>
      <w:r w:rsidR="00780ECA">
        <w:rPr>
          <w:bCs/>
          <w:color w:val="auto"/>
        </w:rPr>
        <w:t xml:space="preserve">to </w:t>
      </w:r>
      <w:r w:rsidR="00807738">
        <w:rPr>
          <w:bCs/>
          <w:color w:val="auto"/>
        </w:rPr>
        <w:t>report</w:t>
      </w:r>
      <w:r w:rsidR="00780ECA">
        <w:rPr>
          <w:bCs/>
          <w:color w:val="auto"/>
        </w:rPr>
        <w:t xml:space="preserve"> </w:t>
      </w:r>
      <w:r w:rsidR="00F07DDB">
        <w:rPr>
          <w:bCs/>
          <w:color w:val="auto"/>
        </w:rPr>
        <w:t xml:space="preserve">back </w:t>
      </w:r>
      <w:r w:rsidR="00780ECA">
        <w:rPr>
          <w:bCs/>
          <w:color w:val="auto"/>
        </w:rPr>
        <w:t>next year.</w:t>
      </w:r>
    </w:p>
    <w:p w:rsidR="00780ECA" w:rsidRDefault="00780ECA" w:rsidP="00AF0E76">
      <w:pPr>
        <w:spacing w:before="180"/>
        <w:rPr>
          <w:bCs/>
          <w:color w:val="auto"/>
        </w:rPr>
      </w:pPr>
      <w:r>
        <w:rPr>
          <w:bCs/>
          <w:color w:val="auto"/>
        </w:rPr>
        <w:t>Rick Kovalcik</w:t>
      </w:r>
      <w:r w:rsidR="00D50EED">
        <w:rPr>
          <w:bCs/>
          <w:color w:val="auto"/>
        </w:rPr>
        <w:t xml:space="preserve"> </w:t>
      </w:r>
      <w:r w:rsidR="00423DA8">
        <w:rPr>
          <w:bCs/>
          <w:color w:val="auto"/>
        </w:rPr>
        <w:t xml:space="preserve">(he/him/his) </w:t>
      </w:r>
      <w:r w:rsidR="00F07DDB">
        <w:rPr>
          <w:bCs/>
          <w:color w:val="auto"/>
        </w:rPr>
        <w:t xml:space="preserve">agreed that while we need to think about this </w:t>
      </w:r>
      <w:r w:rsidR="00FB5B07">
        <w:rPr>
          <w:bCs/>
          <w:color w:val="auto"/>
        </w:rPr>
        <w:t xml:space="preserve">standing rule </w:t>
      </w:r>
      <w:r w:rsidR="00F07DDB">
        <w:rPr>
          <w:bCs/>
          <w:color w:val="auto"/>
        </w:rPr>
        <w:t xml:space="preserve">some more, he wanted to </w:t>
      </w:r>
      <w:r>
        <w:rPr>
          <w:bCs/>
          <w:color w:val="auto"/>
        </w:rPr>
        <w:t>hear more opinions</w:t>
      </w:r>
      <w:r w:rsidR="00F07DDB">
        <w:rPr>
          <w:bCs/>
          <w:color w:val="auto"/>
        </w:rPr>
        <w:t xml:space="preserve"> from the business meeting before referring </w:t>
      </w:r>
      <w:r w:rsidR="00FB5B07">
        <w:rPr>
          <w:bCs/>
          <w:color w:val="auto"/>
        </w:rPr>
        <w:t xml:space="preserve">it </w:t>
      </w:r>
      <w:r w:rsidR="00F07DDB">
        <w:rPr>
          <w:bCs/>
          <w:color w:val="auto"/>
        </w:rPr>
        <w:t>to committee</w:t>
      </w:r>
      <w:r>
        <w:rPr>
          <w:bCs/>
          <w:color w:val="auto"/>
        </w:rPr>
        <w:t>.</w:t>
      </w:r>
    </w:p>
    <w:p w:rsidR="00780ECA" w:rsidRDefault="00780ECA" w:rsidP="00AF0E76">
      <w:pPr>
        <w:spacing w:before="180"/>
        <w:rPr>
          <w:bCs/>
          <w:color w:val="auto"/>
        </w:rPr>
      </w:pPr>
      <w:r>
        <w:rPr>
          <w:bCs/>
          <w:color w:val="auto"/>
        </w:rPr>
        <w:lastRenderedPageBreak/>
        <w:t xml:space="preserve">Linda Deneroff </w:t>
      </w:r>
      <w:r w:rsidR="00423DA8">
        <w:rPr>
          <w:bCs/>
          <w:color w:val="auto"/>
        </w:rPr>
        <w:t xml:space="preserve">(she/her) </w:t>
      </w:r>
      <w:r>
        <w:rPr>
          <w:bCs/>
          <w:color w:val="auto"/>
        </w:rPr>
        <w:t>said this negate</w:t>
      </w:r>
      <w:r w:rsidR="00807738">
        <w:rPr>
          <w:bCs/>
          <w:color w:val="auto"/>
        </w:rPr>
        <w:t>d</w:t>
      </w:r>
      <w:r>
        <w:rPr>
          <w:bCs/>
          <w:color w:val="auto"/>
        </w:rPr>
        <w:t xml:space="preserve"> the effect of new business being submitted 30 days </w:t>
      </w:r>
      <w:r w:rsidR="00807738">
        <w:rPr>
          <w:bCs/>
          <w:color w:val="auto"/>
        </w:rPr>
        <w:t>in</w:t>
      </w:r>
      <w:r>
        <w:rPr>
          <w:bCs/>
          <w:color w:val="auto"/>
        </w:rPr>
        <w:t xml:space="preserve"> advance.</w:t>
      </w:r>
      <w:r w:rsidR="00F07DDB">
        <w:rPr>
          <w:bCs/>
          <w:color w:val="auto"/>
        </w:rPr>
        <w:t xml:space="preserve"> This motion nullifies that because someone can write a response 15 days before the meeting, and then someone else responds five days after that, and it’s just going to extend the agenda.</w:t>
      </w:r>
    </w:p>
    <w:p w:rsidR="00780ECA" w:rsidRDefault="00F07DDB" w:rsidP="00AF0E76">
      <w:pPr>
        <w:spacing w:before="180"/>
        <w:rPr>
          <w:bCs/>
          <w:color w:val="auto"/>
        </w:rPr>
      </w:pPr>
      <w:r>
        <w:rPr>
          <w:bCs/>
          <w:color w:val="auto"/>
        </w:rPr>
        <w:t>With time expired, the vote was taken</w:t>
      </w:r>
      <w:r w:rsidR="006C042D">
        <w:rPr>
          <w:bCs/>
          <w:color w:val="auto"/>
        </w:rPr>
        <w:t xml:space="preserve"> to refer the proposed standing rule to </w:t>
      </w:r>
      <w:r>
        <w:rPr>
          <w:bCs/>
          <w:color w:val="auto"/>
        </w:rPr>
        <w:t>the Nitpicking &amp; Flyspecking Committee with instructions to report back at CoNZealand</w:t>
      </w:r>
      <w:r w:rsidR="00780ECA">
        <w:rPr>
          <w:bCs/>
          <w:color w:val="auto"/>
        </w:rPr>
        <w:t>.</w:t>
      </w:r>
      <w:r w:rsidR="006C042D">
        <w:rPr>
          <w:bCs/>
          <w:color w:val="auto"/>
        </w:rPr>
        <w:t xml:space="preserve"> This required a majority vote, and by a show of hands, the motion passed.</w:t>
      </w:r>
    </w:p>
    <w:p w:rsidR="00F07DDB" w:rsidRDefault="00F07DDB" w:rsidP="00AF0E76">
      <w:pPr>
        <w:spacing w:before="180"/>
        <w:rPr>
          <w:bCs/>
          <w:color w:val="auto"/>
        </w:rPr>
      </w:pPr>
      <w:r>
        <w:rPr>
          <w:bCs/>
          <w:color w:val="auto"/>
        </w:rPr>
        <w:t>With that, the deputy chair yielded the floor back to the chair.</w:t>
      </w:r>
    </w:p>
    <w:p w:rsidR="00667151" w:rsidRDefault="00392D33" w:rsidP="00AF0E76">
      <w:pPr>
        <w:spacing w:before="180"/>
        <w:rPr>
          <w:bCs/>
          <w:color w:val="auto"/>
        </w:rPr>
      </w:pPr>
      <w:r w:rsidRPr="00392D33">
        <w:rPr>
          <w:b/>
          <w:bCs/>
          <w:color w:val="auto"/>
        </w:rPr>
        <w:t>Monday Discussion:</w:t>
      </w:r>
      <w:r>
        <w:rPr>
          <w:bCs/>
          <w:color w:val="auto"/>
        </w:rPr>
        <w:t xml:space="preserve"> Dave McCarty</w:t>
      </w:r>
      <w:r w:rsidR="00D76452">
        <w:rPr>
          <w:bCs/>
          <w:color w:val="auto"/>
        </w:rPr>
        <w:t xml:space="preserve"> (he/him/his)</w:t>
      </w:r>
      <w:r>
        <w:rPr>
          <w:bCs/>
          <w:color w:val="auto"/>
        </w:rPr>
        <w:t xml:space="preserve"> raised a point of order and requested a ruling from the chair. He noted that we already have in the rules the ability for people to b</w:t>
      </w:r>
      <w:r w:rsidR="004C60A7">
        <w:rPr>
          <w:bCs/>
          <w:color w:val="auto"/>
        </w:rPr>
        <w:t xml:space="preserve">ring </w:t>
      </w:r>
      <w:r w:rsidR="00667151">
        <w:rPr>
          <w:bCs/>
          <w:color w:val="auto"/>
        </w:rPr>
        <w:t xml:space="preserve">business </w:t>
      </w:r>
      <w:r w:rsidR="004C60A7">
        <w:rPr>
          <w:bCs/>
          <w:color w:val="auto"/>
        </w:rPr>
        <w:t>before the meeting as long as there are enough copies for everyone.</w:t>
      </w:r>
      <w:r w:rsidR="00667151">
        <w:rPr>
          <w:bCs/>
          <w:color w:val="auto"/>
        </w:rPr>
        <w:t xml:space="preserve"> The handouts that were presented during this year’s meeting proposed neither new business nor an amendment to current business; instead, they were purely debate on the items on the floor for which we have strict time limits. In effect, these handouts brought debate into the room without consuming time. This was unfair; we should try to play on the same field for everyone. Therefore he requested a ruling from the chair.</w:t>
      </w:r>
    </w:p>
    <w:p w:rsidR="00392D33" w:rsidRDefault="00667151" w:rsidP="00AF0E76">
      <w:pPr>
        <w:spacing w:before="180"/>
        <w:rPr>
          <w:bCs/>
          <w:color w:val="auto"/>
        </w:rPr>
      </w:pPr>
      <w:r>
        <w:rPr>
          <w:bCs/>
          <w:color w:val="auto"/>
        </w:rPr>
        <w:t xml:space="preserve">First, the chair ruled that this point of order was in order and not untimely. However, the chair noted that they cannot rule on philosophy; they have to rule on parliamentary procedure. There is nothing in Robert’s Rules of Order </w:t>
      </w:r>
      <w:r w:rsidR="00245AAA">
        <w:rPr>
          <w:bCs/>
          <w:color w:val="auto"/>
        </w:rPr>
        <w:t xml:space="preserve">(“RROR”) </w:t>
      </w:r>
      <w:r>
        <w:rPr>
          <w:bCs/>
          <w:color w:val="auto"/>
        </w:rPr>
        <w:t xml:space="preserve">or in our Standing Rules, Continuing Resolutions or Constitution that explicitly disallows handouts of any kind. They also checked to see whether there was anything that classified handouts </w:t>
      </w:r>
      <w:r w:rsidR="00245AAA">
        <w:rPr>
          <w:bCs/>
          <w:color w:val="auto"/>
        </w:rPr>
        <w:t>as debate. While the handouts qualify philosophically as debate, procedurally they do not. Debate is a very specific thing. In RROR, debate is not just discussion on the motion, but the thing that happens when the chair recognizes you and you come and speak at the microphone. Otherwise live tweets and side conversations would also be debate and we would have to figure out how to deal with that. Therefore, the chair ruled that given the state of our Standing Rules, Continuing Resolutions and Constitution as they are, there is nothing disallowing the handouts and nothing that makes them debate and, therefore, subject to the rules governing debate. Therefore, while the handouts can</w:t>
      </w:r>
      <w:r w:rsidR="009C1B58">
        <w:rPr>
          <w:bCs/>
          <w:color w:val="auto"/>
        </w:rPr>
        <w:t>not</w:t>
      </w:r>
      <w:r w:rsidR="00245AAA">
        <w:rPr>
          <w:bCs/>
          <w:color w:val="auto"/>
        </w:rPr>
        <w:t xml:space="preserve"> really be governed, to the extent they could, the chair ruled them in order.</w:t>
      </w:r>
    </w:p>
    <w:p w:rsidR="00245AAA" w:rsidRDefault="00245AAA" w:rsidP="00AF0E76">
      <w:pPr>
        <w:spacing w:before="180"/>
        <w:rPr>
          <w:bCs/>
          <w:color w:val="auto"/>
        </w:rPr>
      </w:pPr>
      <w:r>
        <w:rPr>
          <w:bCs/>
          <w:color w:val="auto"/>
        </w:rPr>
        <w:t>Ben Yalow</w:t>
      </w:r>
      <w:r w:rsidR="00D76452">
        <w:rPr>
          <w:bCs/>
          <w:color w:val="auto"/>
        </w:rPr>
        <w:t xml:space="preserve"> (he/him/his)</w:t>
      </w:r>
      <w:r>
        <w:rPr>
          <w:bCs/>
          <w:color w:val="auto"/>
        </w:rPr>
        <w:t xml:space="preserve"> asked if this ruling should be added to the Rules of Continuing Effect. The chair so ruled.</w:t>
      </w:r>
    </w:p>
    <w:p w:rsidR="00245AAA" w:rsidRDefault="00245AAA" w:rsidP="00AF0E76">
      <w:pPr>
        <w:spacing w:before="180"/>
        <w:rPr>
          <w:bCs/>
          <w:color w:val="auto"/>
        </w:rPr>
      </w:pPr>
      <w:r>
        <w:rPr>
          <w:bCs/>
          <w:color w:val="auto"/>
        </w:rPr>
        <w:t xml:space="preserve">Kate Secor asked if the motion that was referred to the NP&amp;FSC conflicted with this ruling, and, if so, how does it get resolved. The chair believed we have the ability to change the rules. If the </w:t>
      </w:r>
      <w:r w:rsidR="00FC54E9">
        <w:rPr>
          <w:bCs/>
          <w:color w:val="auto"/>
        </w:rPr>
        <w:t xml:space="preserve">business meeting </w:t>
      </w:r>
      <w:r>
        <w:rPr>
          <w:bCs/>
          <w:color w:val="auto"/>
        </w:rPr>
        <w:t>so wishes, it can do so</w:t>
      </w:r>
      <w:r w:rsidR="00FC54E9">
        <w:rPr>
          <w:bCs/>
          <w:color w:val="auto"/>
        </w:rPr>
        <w:t>.</w:t>
      </w:r>
      <w:r>
        <w:rPr>
          <w:bCs/>
          <w:color w:val="auto"/>
        </w:rPr>
        <w:t xml:space="preserve"> Therefore there is no conflict because </w:t>
      </w:r>
      <w:r w:rsidR="00FC54E9">
        <w:rPr>
          <w:bCs/>
          <w:color w:val="auto"/>
        </w:rPr>
        <w:t>if it were to pass, it would essentially what the ruling would be.</w:t>
      </w:r>
    </w:p>
    <w:p w:rsidR="00FC54E9" w:rsidRDefault="00FC54E9" w:rsidP="00AF0E76">
      <w:pPr>
        <w:spacing w:before="180"/>
        <w:rPr>
          <w:bCs/>
          <w:color w:val="auto"/>
        </w:rPr>
      </w:pPr>
      <w:r>
        <w:rPr>
          <w:bCs/>
          <w:color w:val="auto"/>
        </w:rPr>
        <w:t>Cliff Dunn agreed with the chair’s ruling</w:t>
      </w:r>
      <w:r w:rsidR="006A4DAE">
        <w:rPr>
          <w:bCs/>
          <w:color w:val="auto"/>
        </w:rPr>
        <w:t xml:space="preserve">, but </w:t>
      </w:r>
      <w:r>
        <w:rPr>
          <w:bCs/>
          <w:color w:val="auto"/>
        </w:rPr>
        <w:t>in order to load it into the record, he moved to appeal the decision of the chair while noting that he intended to vote to sustain it.</w:t>
      </w:r>
      <w:r w:rsidR="006A4DAE">
        <w:rPr>
          <w:bCs/>
          <w:color w:val="auto"/>
        </w:rPr>
        <w:t xml:space="preserve"> The motion to appeal the ruling of the chair was seconded. The chair </w:t>
      </w:r>
      <w:r w:rsidR="006A4DAE">
        <w:rPr>
          <w:bCs/>
          <w:color w:val="auto"/>
        </w:rPr>
        <w:lastRenderedPageBreak/>
        <w:t>forfeited their right to explain their ruling as they had already done so and had nothing more to add.</w:t>
      </w:r>
    </w:p>
    <w:p w:rsidR="006A4DAE" w:rsidRDefault="006A4DAE" w:rsidP="00AF0E76">
      <w:pPr>
        <w:spacing w:before="180"/>
        <w:rPr>
          <w:bCs/>
          <w:color w:val="auto"/>
        </w:rPr>
      </w:pPr>
      <w:r>
        <w:rPr>
          <w:bCs/>
          <w:color w:val="auto"/>
        </w:rPr>
        <w:t>Debate time was set at 4 minutes.</w:t>
      </w:r>
    </w:p>
    <w:p w:rsidR="006A4DAE" w:rsidRDefault="006A4DAE" w:rsidP="00AF0E76">
      <w:pPr>
        <w:spacing w:before="180"/>
        <w:rPr>
          <w:bCs/>
          <w:color w:val="auto"/>
        </w:rPr>
      </w:pPr>
      <w:r>
        <w:rPr>
          <w:bCs/>
          <w:color w:val="auto"/>
        </w:rPr>
        <w:t>No one wished to speak against the ruling of the chair.</w:t>
      </w:r>
    </w:p>
    <w:p w:rsidR="006A4DAE" w:rsidRDefault="006A4DAE" w:rsidP="00AF0E76">
      <w:pPr>
        <w:spacing w:before="180"/>
        <w:rPr>
          <w:bCs/>
          <w:color w:val="auto"/>
        </w:rPr>
      </w:pPr>
      <w:r>
        <w:rPr>
          <w:bCs/>
          <w:color w:val="auto"/>
        </w:rPr>
        <w:t xml:space="preserve">Dave Wallace </w:t>
      </w:r>
      <w:r w:rsidR="00D76452">
        <w:rPr>
          <w:bCs/>
          <w:color w:val="auto"/>
        </w:rPr>
        <w:t xml:space="preserve">(he/him/his) </w:t>
      </w:r>
      <w:r>
        <w:rPr>
          <w:bCs/>
          <w:color w:val="auto"/>
        </w:rPr>
        <w:t>spoke in favor of the ruling. As an author of one of the handouts, he noted that the proponents of a motion have the opportunity to put material in the record at the business meeting’s expense – the arguments in favor – and that doesn’t count against their debate. He felt it appropriate, however, that whoever creates handouts should identify themselves.</w:t>
      </w:r>
    </w:p>
    <w:p w:rsidR="0099780D" w:rsidRDefault="0099780D" w:rsidP="00AF0E76">
      <w:pPr>
        <w:spacing w:before="180"/>
        <w:rPr>
          <w:bCs/>
          <w:color w:val="auto"/>
        </w:rPr>
      </w:pPr>
      <w:r>
        <w:rPr>
          <w:bCs/>
          <w:color w:val="auto"/>
        </w:rPr>
        <w:t>Jo Van Ekeren</w:t>
      </w:r>
      <w:r w:rsidR="00D76452">
        <w:rPr>
          <w:bCs/>
          <w:color w:val="auto"/>
        </w:rPr>
        <w:t xml:space="preserve"> (she/her)</w:t>
      </w:r>
      <w:r>
        <w:rPr>
          <w:bCs/>
          <w:color w:val="auto"/>
        </w:rPr>
        <w:t xml:space="preserve"> also spoke in favor of the ruling. As the author of the second handout, </w:t>
      </w:r>
      <w:r w:rsidR="00734698">
        <w:rPr>
          <w:bCs/>
          <w:color w:val="auto"/>
        </w:rPr>
        <w:t xml:space="preserve">she pointed out that </w:t>
      </w:r>
      <w:r>
        <w:rPr>
          <w:bCs/>
          <w:color w:val="auto"/>
        </w:rPr>
        <w:t>the business meeting agenda contains not only all the new proposals but extensive commentary in support of them. Therefore</w:t>
      </w:r>
      <w:r w:rsidR="0056043C">
        <w:rPr>
          <w:bCs/>
          <w:color w:val="auto"/>
        </w:rPr>
        <w:t>,</w:t>
      </w:r>
      <w:r>
        <w:rPr>
          <w:bCs/>
          <w:color w:val="auto"/>
        </w:rPr>
        <w:t xml:space="preserve"> it privileges the makers of a proposal; it does not equally privilege the people who oppose it. They do not have the opportunity to offer their side and have it included in the agenda or any official WSFS publication. Objecting to this ruling would de-privilege further the people who are already not being privileged by being able to present their arguments in an official capacity. We do not count the agenda arguments as part of debate; we shouldn’t count handouts as part of debate.</w:t>
      </w:r>
    </w:p>
    <w:p w:rsidR="0099780D" w:rsidRDefault="0099780D" w:rsidP="00AF0E76">
      <w:pPr>
        <w:spacing w:before="180"/>
        <w:rPr>
          <w:bCs/>
          <w:color w:val="auto"/>
        </w:rPr>
      </w:pPr>
      <w:r>
        <w:rPr>
          <w:bCs/>
          <w:color w:val="auto"/>
        </w:rPr>
        <w:t>By a show of hands, the chair’s ruling was sustained.</w:t>
      </w:r>
    </w:p>
    <w:p w:rsidR="00807738" w:rsidRDefault="00807738" w:rsidP="00807738">
      <w:pPr>
        <w:pStyle w:val="Center"/>
        <w:spacing w:before="180"/>
      </w:pPr>
      <w:r>
        <w:t>*****</w:t>
      </w:r>
    </w:p>
    <w:p w:rsidR="001C2F39" w:rsidRDefault="00364D71" w:rsidP="009A2175">
      <w:pPr>
        <w:pStyle w:val="Heading1"/>
        <w:keepNext w:val="0"/>
        <w:keepLines w:val="0"/>
        <w:pageBreakBefore/>
      </w:pPr>
      <w:bookmarkStart w:id="14" w:name="_Toc24868531"/>
      <w:r>
        <w:lastRenderedPageBreak/>
        <w:t>B.</w:t>
      </w:r>
      <w:r>
        <w:tab/>
        <w:t>RESOLUTIONS</w:t>
      </w:r>
      <w:bookmarkEnd w:id="12"/>
      <w:bookmarkEnd w:id="14"/>
    </w:p>
    <w:p w:rsidR="00E916A5" w:rsidRPr="00202BFC" w:rsidRDefault="00E916A5" w:rsidP="00894B06">
      <w:pPr>
        <w:spacing w:before="180"/>
      </w:pPr>
      <w:r w:rsidRPr="00202BFC">
        <w:rPr>
          <w:b/>
        </w:rPr>
        <w:t>WSFS Constitution Section 3.4.3:</w:t>
      </w:r>
      <w:r>
        <w:t xml:space="preserve"> In the event that a potential Hugo Award nominee receives extremely limited distribution in the year of its first publication or presentation, its eligibility may be extended for an additional year by a two-thirds (2/3) vote of the intervening Business Meeting of WSFS.</w:t>
      </w:r>
    </w:p>
    <w:p w:rsidR="009E137B" w:rsidRPr="009E137B" w:rsidRDefault="009E137B" w:rsidP="00894B06">
      <w:pPr>
        <w:pStyle w:val="Heading2"/>
        <w:spacing w:before="180"/>
      </w:pPr>
      <w:bookmarkStart w:id="15" w:name="_Toc14249549"/>
      <w:bookmarkStart w:id="16" w:name="_Toc24868532"/>
      <w:r>
        <w:t>B.1</w:t>
      </w:r>
      <w:r>
        <w:tab/>
        <w:t xml:space="preserve">Short Title: </w:t>
      </w:r>
      <w:r w:rsidRPr="009E137B">
        <w:t xml:space="preserve">Hugo Eligibility Extension for </w:t>
      </w:r>
      <w:r w:rsidRPr="009E137B">
        <w:rPr>
          <w:i/>
        </w:rPr>
        <w:t>Prospect</w:t>
      </w:r>
      <w:bookmarkEnd w:id="15"/>
      <w:bookmarkEnd w:id="16"/>
    </w:p>
    <w:p w:rsidR="009E137B" w:rsidRDefault="009E137B" w:rsidP="00894B06">
      <w:pPr>
        <w:pStyle w:val="Moved"/>
        <w:spacing w:before="180"/>
      </w:pPr>
      <w:r w:rsidRPr="009E137B">
        <w:t xml:space="preserve">Moved, to extend for one year the eligibility of the movie </w:t>
      </w:r>
      <w:r w:rsidRPr="009E137B">
        <w:rPr>
          <w:i/>
        </w:rPr>
        <w:t>Prospect</w:t>
      </w:r>
      <w:r w:rsidRPr="009E137B">
        <w:t>, based on limited availability, as authorized by Section 3.4.3 of the WSFS Constitution.</w:t>
      </w:r>
    </w:p>
    <w:p w:rsidR="009E137B" w:rsidRDefault="009E137B" w:rsidP="00894B06">
      <w:pPr>
        <w:spacing w:before="180"/>
      </w:pPr>
      <w:r>
        <w:rPr>
          <w:b/>
        </w:rPr>
        <w:t>Proposed by:</w:t>
      </w:r>
      <w:r>
        <w:t xml:space="preserve"> </w:t>
      </w:r>
      <w:r w:rsidRPr="009E137B">
        <w:t>Olav Rokne, Marshall Boyd, Amanda Wakaruk, Chris M. Barkley</w:t>
      </w:r>
    </w:p>
    <w:p w:rsidR="009E137B" w:rsidRDefault="009E137B" w:rsidP="00894B06">
      <w:pPr>
        <w:spacing w:before="180"/>
      </w:pPr>
      <w:r w:rsidRPr="009E137B">
        <w:rPr>
          <w:b/>
        </w:rPr>
        <w:t>Commentary:</w:t>
      </w:r>
      <w:r>
        <w:t xml:space="preserve"> The American film </w:t>
      </w:r>
      <w:r w:rsidRPr="009E137B">
        <w:rPr>
          <w:i/>
        </w:rPr>
        <w:t>Prospect</w:t>
      </w:r>
      <w:r>
        <w:t xml:space="preserve"> had its global premiere at the SXSW Film Festival in Austin, Texas on March 5, 2018. There were a very limited number of theatrical screenings in large American cities in November of 2018.</w:t>
      </w:r>
    </w:p>
    <w:p w:rsidR="009E137B" w:rsidRDefault="009E137B" w:rsidP="00894B06">
      <w:pPr>
        <w:spacing w:before="180"/>
      </w:pPr>
      <w:r w:rsidRPr="009E137B">
        <w:rPr>
          <w:i/>
        </w:rPr>
        <w:t>Prospect</w:t>
      </w:r>
      <w:r>
        <w:t xml:space="preserve"> was released on video-on-demand and home media on March 8, 2019.</w:t>
      </w:r>
    </w:p>
    <w:p w:rsidR="009E137B" w:rsidRDefault="009E137B" w:rsidP="00894B06">
      <w:pPr>
        <w:spacing w:before="180"/>
      </w:pPr>
      <w:r>
        <w:t>Due to its limited release in 2018 and early 2019, very few members of Worldcon 76 or Dublin 2019 had the opportunity to view the film before the deadline for nominating the 2019 Hugo Awards.</w:t>
      </w:r>
    </w:p>
    <w:p w:rsidR="00394C11" w:rsidRDefault="009A2175" w:rsidP="009A2175">
      <w:pPr>
        <w:spacing w:before="180"/>
        <w:rPr>
          <w:bCs/>
          <w:color w:val="auto"/>
        </w:rPr>
      </w:pPr>
      <w:r>
        <w:rPr>
          <w:b/>
          <w:bCs/>
          <w:color w:val="auto"/>
        </w:rPr>
        <w:t xml:space="preserve">Friday </w:t>
      </w:r>
      <w:r w:rsidRPr="003162B7">
        <w:rPr>
          <w:b/>
          <w:bCs/>
          <w:color w:val="auto"/>
        </w:rPr>
        <w:t xml:space="preserve">Discussion: </w:t>
      </w:r>
      <w:r w:rsidRPr="003162B7">
        <w:rPr>
          <w:bCs/>
          <w:color w:val="auto"/>
        </w:rPr>
        <w:t xml:space="preserve">Debate time was set at </w:t>
      </w:r>
      <w:r w:rsidR="007151AF">
        <w:rPr>
          <w:bCs/>
          <w:color w:val="auto"/>
        </w:rPr>
        <w:t xml:space="preserve">2 </w:t>
      </w:r>
      <w:r w:rsidRPr="003162B7">
        <w:rPr>
          <w:bCs/>
          <w:color w:val="auto"/>
        </w:rPr>
        <w:t xml:space="preserve">minutes. Olav Rokne </w:t>
      </w:r>
      <w:r w:rsidR="00394C11">
        <w:rPr>
          <w:bCs/>
          <w:color w:val="auto"/>
        </w:rPr>
        <w:t xml:space="preserve">(he/him/his) </w:t>
      </w:r>
      <w:r w:rsidRPr="003162B7">
        <w:rPr>
          <w:bCs/>
          <w:color w:val="auto"/>
        </w:rPr>
        <w:t>spoke in favor</w:t>
      </w:r>
      <w:r w:rsidR="00394C11">
        <w:rPr>
          <w:bCs/>
          <w:color w:val="auto"/>
        </w:rPr>
        <w:t xml:space="preserve"> of extending eligibility of </w:t>
      </w:r>
      <w:r w:rsidR="00394C11" w:rsidRPr="00394C11">
        <w:rPr>
          <w:bCs/>
          <w:i/>
          <w:color w:val="auto"/>
        </w:rPr>
        <w:t>Prospect</w:t>
      </w:r>
      <w:r w:rsidR="00394C11">
        <w:rPr>
          <w:bCs/>
          <w:color w:val="auto"/>
        </w:rPr>
        <w:t xml:space="preserve"> because </w:t>
      </w:r>
      <w:r w:rsidR="00807738">
        <w:rPr>
          <w:bCs/>
          <w:color w:val="auto"/>
        </w:rPr>
        <w:t>the</w:t>
      </w:r>
      <w:r w:rsidRPr="003162B7">
        <w:rPr>
          <w:bCs/>
          <w:color w:val="auto"/>
        </w:rPr>
        <w:t xml:space="preserve"> film</w:t>
      </w:r>
      <w:r w:rsidR="00394C11">
        <w:rPr>
          <w:bCs/>
          <w:color w:val="auto"/>
        </w:rPr>
        <w:t xml:space="preserve"> was only shown in cinemas on 23 occasions in the previous calendar year and only became available for streaming </w:t>
      </w:r>
      <w:r w:rsidR="00734698">
        <w:rPr>
          <w:bCs/>
          <w:color w:val="auto"/>
        </w:rPr>
        <w:t xml:space="preserve">only </w:t>
      </w:r>
      <w:r w:rsidRPr="003162B7">
        <w:rPr>
          <w:bCs/>
          <w:color w:val="auto"/>
        </w:rPr>
        <w:t>about two we</w:t>
      </w:r>
      <w:r w:rsidR="00807738">
        <w:rPr>
          <w:bCs/>
          <w:color w:val="auto"/>
        </w:rPr>
        <w:t>e</w:t>
      </w:r>
      <w:r w:rsidRPr="003162B7">
        <w:rPr>
          <w:bCs/>
          <w:color w:val="auto"/>
        </w:rPr>
        <w:t xml:space="preserve">ks before the </w:t>
      </w:r>
      <w:r w:rsidR="00807738">
        <w:rPr>
          <w:bCs/>
          <w:color w:val="auto"/>
        </w:rPr>
        <w:t xml:space="preserve">Hugo nomination </w:t>
      </w:r>
      <w:r w:rsidRPr="003162B7">
        <w:rPr>
          <w:bCs/>
          <w:color w:val="auto"/>
        </w:rPr>
        <w:t xml:space="preserve">deadline. </w:t>
      </w:r>
      <w:r w:rsidR="00807738">
        <w:rPr>
          <w:bCs/>
          <w:color w:val="auto"/>
        </w:rPr>
        <w:t xml:space="preserve">He added that it </w:t>
      </w:r>
      <w:r w:rsidRPr="003162B7">
        <w:rPr>
          <w:bCs/>
          <w:color w:val="auto"/>
        </w:rPr>
        <w:t xml:space="preserve">is an excellent sf film </w:t>
      </w:r>
      <w:r w:rsidR="00807738">
        <w:rPr>
          <w:bCs/>
          <w:color w:val="auto"/>
        </w:rPr>
        <w:t>(</w:t>
      </w:r>
      <w:r w:rsidRPr="003162B7">
        <w:rPr>
          <w:bCs/>
          <w:color w:val="auto"/>
        </w:rPr>
        <w:t>set in Seattle</w:t>
      </w:r>
      <w:r w:rsidR="00807738">
        <w:rPr>
          <w:bCs/>
          <w:color w:val="auto"/>
        </w:rPr>
        <w:t>)</w:t>
      </w:r>
      <w:r w:rsidR="00394C11">
        <w:rPr>
          <w:bCs/>
          <w:color w:val="auto"/>
        </w:rPr>
        <w:t xml:space="preserve"> directed by </w:t>
      </w:r>
      <w:hyperlink r:id="rId11" w:history="1">
        <w:r w:rsidR="00394C11" w:rsidRPr="00394C11">
          <w:t>Christopher Caldwell</w:t>
        </w:r>
      </w:hyperlink>
      <w:r w:rsidR="00394C11">
        <w:t xml:space="preserve"> and</w:t>
      </w:r>
      <w:r w:rsidR="00394C11" w:rsidRPr="00394C11">
        <w:t xml:space="preserve"> </w:t>
      </w:r>
      <w:hyperlink r:id="rId12" w:history="1">
        <w:r w:rsidR="00394C11" w:rsidRPr="00394C11">
          <w:t>Zeek Earl</w:t>
        </w:r>
      </w:hyperlink>
      <w:r w:rsidR="00394C11">
        <w:t>. He felt it was exactly the kind of work we should be recognizing,</w:t>
      </w:r>
      <w:r w:rsidRPr="003162B7">
        <w:rPr>
          <w:bCs/>
          <w:color w:val="auto"/>
        </w:rPr>
        <w:t xml:space="preserve"> but </w:t>
      </w:r>
      <w:r w:rsidR="00807738">
        <w:rPr>
          <w:bCs/>
          <w:color w:val="auto"/>
        </w:rPr>
        <w:t xml:space="preserve">it </w:t>
      </w:r>
      <w:r w:rsidRPr="003162B7">
        <w:rPr>
          <w:bCs/>
          <w:color w:val="auto"/>
        </w:rPr>
        <w:t>was not distribu</w:t>
      </w:r>
      <w:r w:rsidR="00807738">
        <w:rPr>
          <w:bCs/>
          <w:color w:val="auto"/>
        </w:rPr>
        <w:t>t</w:t>
      </w:r>
      <w:r w:rsidRPr="003162B7">
        <w:rPr>
          <w:bCs/>
          <w:color w:val="auto"/>
        </w:rPr>
        <w:t>ed sufficiently.</w:t>
      </w:r>
    </w:p>
    <w:p w:rsidR="009A2175" w:rsidRPr="003162B7" w:rsidRDefault="009A2175" w:rsidP="009A2175">
      <w:pPr>
        <w:spacing w:before="180"/>
        <w:rPr>
          <w:color w:val="auto"/>
        </w:rPr>
      </w:pPr>
      <w:r>
        <w:rPr>
          <w:bCs/>
          <w:color w:val="auto"/>
        </w:rPr>
        <w:t xml:space="preserve">By a show of hands the </w:t>
      </w:r>
      <w:r w:rsidR="00394C11">
        <w:rPr>
          <w:bCs/>
          <w:color w:val="auto"/>
        </w:rPr>
        <w:t xml:space="preserve">resolution </w:t>
      </w:r>
      <w:r>
        <w:rPr>
          <w:bCs/>
          <w:color w:val="auto"/>
        </w:rPr>
        <w:t>passed</w:t>
      </w:r>
      <w:r w:rsidR="00807738">
        <w:rPr>
          <w:bCs/>
          <w:color w:val="auto"/>
        </w:rPr>
        <w:t xml:space="preserve">, and </w:t>
      </w:r>
      <w:r w:rsidR="00807738">
        <w:rPr>
          <w:bCs/>
          <w:i/>
          <w:color w:val="auto"/>
        </w:rPr>
        <w:t>Prospect</w:t>
      </w:r>
      <w:r w:rsidR="00807738">
        <w:rPr>
          <w:bCs/>
          <w:color w:val="auto"/>
        </w:rPr>
        <w:t xml:space="preserve"> will retain Hugo eligibility in 2020</w:t>
      </w:r>
      <w:r>
        <w:rPr>
          <w:bCs/>
          <w:color w:val="auto"/>
        </w:rPr>
        <w:t>.</w:t>
      </w:r>
    </w:p>
    <w:p w:rsidR="009E137B" w:rsidRPr="00271228" w:rsidRDefault="009E137B" w:rsidP="00894B06">
      <w:pPr>
        <w:pStyle w:val="Center"/>
        <w:spacing w:before="180"/>
      </w:pPr>
      <w:r>
        <w:t>*****</w:t>
      </w:r>
    </w:p>
    <w:p w:rsidR="009E137B" w:rsidRPr="009E137B" w:rsidRDefault="009E137B" w:rsidP="00894B06">
      <w:pPr>
        <w:pStyle w:val="Heading2"/>
        <w:spacing w:before="180"/>
      </w:pPr>
      <w:bookmarkStart w:id="17" w:name="_Toc14249550"/>
      <w:bookmarkStart w:id="18" w:name="_Toc24868533"/>
      <w:r>
        <w:t>B.2</w:t>
      </w:r>
      <w:r>
        <w:tab/>
        <w:t xml:space="preserve">Short Title: </w:t>
      </w:r>
      <w:r w:rsidRPr="009E137B">
        <w:t xml:space="preserve">Hugo Eligibility Extension for </w:t>
      </w:r>
      <w:r w:rsidRPr="009E137B">
        <w:rPr>
          <w:i/>
        </w:rPr>
        <w:t>Worlds of Ursula K. Le Guin</w:t>
      </w:r>
      <w:bookmarkEnd w:id="17"/>
      <w:bookmarkEnd w:id="18"/>
    </w:p>
    <w:p w:rsidR="009E137B" w:rsidRPr="009E137B" w:rsidRDefault="009E137B" w:rsidP="00894B06">
      <w:pPr>
        <w:pStyle w:val="Moved"/>
        <w:spacing w:before="180"/>
      </w:pPr>
      <w:r w:rsidRPr="009E137B">
        <w:t xml:space="preserve">Moved, to extend for one year the Hugo Award eligibility of the film documentary </w:t>
      </w:r>
      <w:r w:rsidRPr="009E137B">
        <w:rPr>
          <w:i/>
        </w:rPr>
        <w:t>Worlds of Ursula K. Le Guin</w:t>
      </w:r>
      <w:r w:rsidRPr="009E137B">
        <w:t>, based on limited availability, as authorized by Section 3.4.3 of the WSFS Constitution.</w:t>
      </w:r>
    </w:p>
    <w:p w:rsidR="009E137B" w:rsidRDefault="009E137B" w:rsidP="00894B06">
      <w:pPr>
        <w:spacing w:before="180"/>
      </w:pPr>
      <w:r>
        <w:rPr>
          <w:b/>
        </w:rPr>
        <w:t>Proposed by:</w:t>
      </w:r>
      <w:r>
        <w:t xml:space="preserve"> </w:t>
      </w:r>
      <w:r w:rsidRPr="009E137B">
        <w:t>Jo Van Ekeren, Hampus Eckerman, Adri Joy, Theodora Goss, Terry L Neill, Juliette Wade, Paul Weimer, Ziv Wities</w:t>
      </w:r>
    </w:p>
    <w:p w:rsidR="009E137B" w:rsidRDefault="009E137B" w:rsidP="00894B06">
      <w:pPr>
        <w:spacing w:before="180"/>
      </w:pPr>
      <w:r w:rsidRPr="009E137B">
        <w:rPr>
          <w:b/>
        </w:rPr>
        <w:t>Commentary:</w:t>
      </w:r>
      <w:r>
        <w:t xml:space="preserve"> </w:t>
      </w:r>
      <w:r w:rsidRPr="009E137B">
        <w:rPr>
          <w:i/>
        </w:rPr>
        <w:t>Worlds of Ursula K. Le Guin</w:t>
      </w:r>
      <w:r>
        <w:t xml:space="preserve"> is a documentary film by Arwen Curry exploring the life and legacy of the late feminist author Ursula K. Le Guin. Work on the documentary began as early as 2009, and the filmmaker was able to complete the many hours of filming prior to the author’s death in January 2018. The film premiered at the Sheffield International Documentary Festival on June 10, 2018. Since then there </w:t>
      </w:r>
      <w:r>
        <w:lastRenderedPageBreak/>
        <w:t>have been a number of screenings at film festivals in various locations around the world; however, the film has not yet been made available for viewing by the general public. Arrangements are in progress for the film to be shown at Worldcon in Dublin in August, and the film will be broadcast in the U.S. on PBS</w:t>
      </w:r>
      <w:r w:rsidR="00202BFC">
        <w:t>’s</w:t>
      </w:r>
      <w:r>
        <w:t xml:space="preserve"> </w:t>
      </w:r>
      <w:r w:rsidRPr="00202BFC">
        <w:rPr>
          <w:i/>
        </w:rPr>
        <w:t>American Masters</w:t>
      </w:r>
      <w:r>
        <w:t xml:space="preserve"> </w:t>
      </w:r>
      <w:r w:rsidR="00E514E6">
        <w:t xml:space="preserve">on August 2, </w:t>
      </w:r>
      <w:r>
        <w:t>2019.</w:t>
      </w:r>
    </w:p>
    <w:p w:rsidR="009E137B" w:rsidRDefault="009E137B" w:rsidP="00894B06">
      <w:pPr>
        <w:spacing w:before="180"/>
      </w:pPr>
      <w:r>
        <w:t>Due to its limited release in 2018, very few members of Dublin 2019 had the opportunity to view the film before the deadline for nominating for the 2019 Hugo Awards. Passage of this proposal would make the documentary eligible for nomination in the Best Related Work category for the 2020 Hugo Awards next year.</w:t>
      </w:r>
    </w:p>
    <w:p w:rsidR="00B04009" w:rsidRPr="003162B7" w:rsidRDefault="00B04009" w:rsidP="00B04009">
      <w:pPr>
        <w:spacing w:before="180"/>
      </w:pPr>
      <w:r>
        <w:rPr>
          <w:b/>
        </w:rPr>
        <w:t xml:space="preserve">Friday </w:t>
      </w:r>
      <w:r w:rsidRPr="00662055">
        <w:rPr>
          <w:b/>
        </w:rPr>
        <w:t>Discussion:</w:t>
      </w:r>
      <w:r>
        <w:t xml:space="preserve"> Debate time was set at </w:t>
      </w:r>
      <w:r w:rsidR="007151AF">
        <w:t xml:space="preserve">2 </w:t>
      </w:r>
      <w:r>
        <w:t xml:space="preserve">minutes. </w:t>
      </w:r>
      <w:r w:rsidR="00394C11">
        <w:t xml:space="preserve">Jo Van Ekeren </w:t>
      </w:r>
      <w:r w:rsidR="00394C11" w:rsidRPr="003162B7">
        <w:rPr>
          <w:bCs/>
          <w:color w:val="auto"/>
        </w:rPr>
        <w:t>spoke in favor</w:t>
      </w:r>
      <w:r w:rsidR="00394C11">
        <w:rPr>
          <w:bCs/>
          <w:color w:val="auto"/>
        </w:rPr>
        <w:t xml:space="preserve"> of extending eligibility of </w:t>
      </w:r>
      <w:r w:rsidR="00394C11">
        <w:rPr>
          <w:bCs/>
          <w:i/>
          <w:color w:val="auto"/>
        </w:rPr>
        <w:t>Worlds of Ursula K. Le Guin</w:t>
      </w:r>
      <w:r w:rsidR="00394C11">
        <w:rPr>
          <w:bCs/>
          <w:color w:val="auto"/>
        </w:rPr>
        <w:t xml:space="preserve"> (directed by </w:t>
      </w:r>
      <w:hyperlink r:id="rId13" w:history="1">
        <w:r w:rsidR="00394C11" w:rsidRPr="00394C11">
          <w:t>Arwen Curry</w:t>
        </w:r>
      </w:hyperlink>
      <w:r w:rsidR="00394C11">
        <w:t>)</w:t>
      </w:r>
      <w:r w:rsidR="00394C11">
        <w:rPr>
          <w:bCs/>
          <w:color w:val="auto"/>
        </w:rPr>
        <w:t xml:space="preserve"> because the</w:t>
      </w:r>
      <w:r w:rsidR="00394C11" w:rsidRPr="003162B7">
        <w:rPr>
          <w:bCs/>
          <w:color w:val="auto"/>
        </w:rPr>
        <w:t xml:space="preserve"> film</w:t>
      </w:r>
      <w:r w:rsidR="00394C11">
        <w:rPr>
          <w:bCs/>
          <w:color w:val="auto"/>
        </w:rPr>
        <w:t xml:space="preserve"> </w:t>
      </w:r>
      <w:r w:rsidR="00394C11">
        <w:t xml:space="preserve">had limited release at </w:t>
      </w:r>
      <w:r>
        <w:t>film festivals last year</w:t>
      </w:r>
      <w:r w:rsidR="007151AF">
        <w:t>,</w:t>
      </w:r>
      <w:r>
        <w:t xml:space="preserve"> and few </w:t>
      </w:r>
      <w:r w:rsidR="00394C11">
        <w:t xml:space="preserve">Hugo voters </w:t>
      </w:r>
      <w:r>
        <w:t xml:space="preserve">had </w:t>
      </w:r>
      <w:r w:rsidR="00394C11">
        <w:t>no opportunity to view it prior to the close of nominations</w:t>
      </w:r>
      <w:r>
        <w:t xml:space="preserve">. It has recently aired on U.S. TV and streamed. </w:t>
      </w:r>
      <w:r w:rsidR="00807738">
        <w:rPr>
          <w:bCs/>
          <w:color w:val="auto"/>
        </w:rPr>
        <w:t xml:space="preserve">By a show of hands the motion passed, and </w:t>
      </w:r>
      <w:r w:rsidR="00807738">
        <w:rPr>
          <w:bCs/>
          <w:i/>
          <w:color w:val="auto"/>
        </w:rPr>
        <w:t>Worlds of Ursula K. Le Guin</w:t>
      </w:r>
      <w:r w:rsidR="00807738">
        <w:rPr>
          <w:bCs/>
          <w:color w:val="auto"/>
        </w:rPr>
        <w:t xml:space="preserve"> will retain Hugo eligibility in 2020.</w:t>
      </w:r>
    </w:p>
    <w:p w:rsidR="0027062E" w:rsidRDefault="0027062E" w:rsidP="00894B06">
      <w:pPr>
        <w:pStyle w:val="Center"/>
        <w:spacing w:before="180"/>
      </w:pPr>
      <w:r>
        <w:t>*****</w:t>
      </w:r>
    </w:p>
    <w:p w:rsidR="00861A75" w:rsidRDefault="00861A75" w:rsidP="00861A75">
      <w:pPr>
        <w:pStyle w:val="Heading2"/>
      </w:pPr>
      <w:bookmarkStart w:id="19" w:name="_Toc24868534"/>
      <w:bookmarkStart w:id="20" w:name="_Toc14249552"/>
      <w:r>
        <w:t>B.3</w:t>
      </w:r>
      <w:r>
        <w:tab/>
      </w:r>
      <w:r w:rsidRPr="006262C3">
        <w:t>Short Title: Sometimes It Really Is Easier to Ask Forgiveness</w:t>
      </w:r>
      <w:bookmarkEnd w:id="19"/>
    </w:p>
    <w:p w:rsidR="00861A75" w:rsidRDefault="00861A75" w:rsidP="00861A75">
      <w:r>
        <w:t xml:space="preserve">This item </w:t>
      </w:r>
      <w:r w:rsidR="0028613D">
        <w:t xml:space="preserve">was </w:t>
      </w:r>
      <w:r>
        <w:t xml:space="preserve">moved </w:t>
      </w:r>
      <w:r w:rsidR="0028613D">
        <w:t xml:space="preserve">and debated in </w:t>
      </w:r>
      <w:r>
        <w:t>the Standing Rules section of the minutes.</w:t>
      </w:r>
    </w:p>
    <w:p w:rsidR="00861A75" w:rsidRDefault="00861A75" w:rsidP="0028613D">
      <w:pPr>
        <w:pStyle w:val="Center"/>
        <w:spacing w:before="180"/>
      </w:pPr>
      <w:r>
        <w:t>*****</w:t>
      </w:r>
    </w:p>
    <w:p w:rsidR="00295AF9" w:rsidRPr="0027062E" w:rsidRDefault="00295AF9" w:rsidP="00894B06">
      <w:pPr>
        <w:pStyle w:val="Heading2"/>
        <w:spacing w:before="180"/>
        <w:rPr>
          <w:color w:val="auto"/>
        </w:rPr>
      </w:pPr>
      <w:bookmarkStart w:id="21" w:name="_Toc24868535"/>
      <w:r>
        <w:rPr>
          <w:color w:val="auto"/>
        </w:rPr>
        <w:t>B</w:t>
      </w:r>
      <w:r w:rsidRPr="0027062E">
        <w:rPr>
          <w:color w:val="auto"/>
        </w:rPr>
        <w:t>.</w:t>
      </w:r>
      <w:r w:rsidR="00D01A5D">
        <w:rPr>
          <w:color w:val="auto"/>
        </w:rPr>
        <w:t>4</w:t>
      </w:r>
      <w:r w:rsidRPr="0027062E">
        <w:rPr>
          <w:color w:val="auto"/>
        </w:rPr>
        <w:tab/>
        <w:t xml:space="preserve">Short Title: </w:t>
      </w:r>
      <w:r>
        <w:rPr>
          <w:color w:val="auto"/>
        </w:rPr>
        <w:t>Suspend 5 and 6 for 2020</w:t>
      </w:r>
      <w:bookmarkEnd w:id="20"/>
      <w:bookmarkEnd w:id="21"/>
    </w:p>
    <w:p w:rsidR="00295AF9" w:rsidRPr="0027062E" w:rsidRDefault="00295AF9" w:rsidP="00894B06">
      <w:pPr>
        <w:pStyle w:val="Moved"/>
        <w:spacing w:before="180"/>
        <w:rPr>
          <w:color w:val="auto"/>
        </w:rPr>
      </w:pPr>
      <w:r w:rsidRPr="0027062E">
        <w:rPr>
          <w:color w:val="auto"/>
        </w:rPr>
        <w:t xml:space="preserve">Moved, </w:t>
      </w:r>
      <w:r w:rsidRPr="008E0481">
        <w:rPr>
          <w:color w:val="auto"/>
        </w:rPr>
        <w:t>to suspend the changes introduced by 5 and 6 for the following year’s Hugo Award nominations (only)</w:t>
      </w:r>
      <w:r>
        <w:rPr>
          <w:color w:val="auto"/>
        </w:rPr>
        <w:t>.</w:t>
      </w:r>
    </w:p>
    <w:p w:rsidR="00295AF9" w:rsidRPr="0027062E" w:rsidRDefault="00295AF9" w:rsidP="00894B06">
      <w:pPr>
        <w:spacing w:before="180"/>
        <w:rPr>
          <w:color w:val="auto"/>
        </w:rPr>
      </w:pPr>
      <w:r w:rsidRPr="0027062E">
        <w:rPr>
          <w:b/>
          <w:color w:val="auto"/>
        </w:rPr>
        <w:t>Proposed by:</w:t>
      </w:r>
      <w:r w:rsidRPr="0027062E">
        <w:rPr>
          <w:color w:val="auto"/>
        </w:rPr>
        <w:t xml:space="preserve"> </w:t>
      </w:r>
      <w:r w:rsidRPr="00520D6F">
        <w:t>Nicholas Whyte, Kathryn Duval, Marguerite Smith, Steven Mollmann, Ian Stockdale, Tammy Coxen, Hanne Madeleine Gates Paine, Karl-Johan Norén, and Vince Docherty</w:t>
      </w:r>
    </w:p>
    <w:p w:rsidR="00295AF9" w:rsidRDefault="00295AF9" w:rsidP="00894B06">
      <w:pPr>
        <w:spacing w:before="180"/>
      </w:pPr>
      <w:r>
        <w:rPr>
          <w:b/>
        </w:rPr>
        <w:t>Commentary</w:t>
      </w:r>
      <w:r w:rsidRPr="0027062E">
        <w:rPr>
          <w:b/>
        </w:rPr>
        <w:t>:</w:t>
      </w:r>
      <w:r>
        <w:t>.</w:t>
      </w:r>
      <w:r w:rsidRPr="008E0481">
        <w:t xml:space="preserve"> </w:t>
      </w:r>
      <w:r w:rsidR="00273E3B">
        <w:t>Please see the commentary for Amendment D.</w:t>
      </w:r>
      <w:r w:rsidR="005C6982">
        <w:t>7.</w:t>
      </w:r>
    </w:p>
    <w:p w:rsidR="00B04009" w:rsidRDefault="00B04009" w:rsidP="00B04009">
      <w:pPr>
        <w:spacing w:before="180"/>
      </w:pPr>
      <w:r w:rsidRPr="00B04009">
        <w:rPr>
          <w:b/>
        </w:rPr>
        <w:t>Friday Discussion:</w:t>
      </w:r>
      <w:r>
        <w:t xml:space="preserve"> </w:t>
      </w:r>
      <w:r w:rsidRPr="00662055">
        <w:t>Debate time was set at 6 minut</w:t>
      </w:r>
      <w:r>
        <w:t>es</w:t>
      </w:r>
      <w:r w:rsidRPr="00662055">
        <w:t>.</w:t>
      </w:r>
      <w:r w:rsidR="0028613D">
        <w:t xml:space="preserve"> </w:t>
      </w:r>
      <w:r w:rsidRPr="00662055">
        <w:t>Cliff Dunn</w:t>
      </w:r>
      <w:r w:rsidR="007151AF">
        <w:t>, speaking in favor of the resolution,</w:t>
      </w:r>
      <w:r w:rsidRPr="00662055">
        <w:t xml:space="preserve"> made a motion to </w:t>
      </w:r>
      <w:r w:rsidR="007151AF">
        <w:t xml:space="preserve">postpone </w:t>
      </w:r>
      <w:r w:rsidRPr="00662055">
        <w:t xml:space="preserve">definitely until </w:t>
      </w:r>
      <w:r w:rsidR="007151AF">
        <w:t>after I</w:t>
      </w:r>
      <w:r>
        <w:t xml:space="preserve">tem D.7 </w:t>
      </w:r>
      <w:r w:rsidR="0028613D">
        <w:t xml:space="preserve">was debated. This motion was seconded and then </w:t>
      </w:r>
      <w:r>
        <w:t>passed</w:t>
      </w:r>
      <w:r w:rsidR="0028613D">
        <w:t xml:space="preserve"> by a show of hands</w:t>
      </w:r>
      <w:r>
        <w:t>.</w:t>
      </w:r>
    </w:p>
    <w:p w:rsidR="00C86E9A" w:rsidRDefault="00B321EE" w:rsidP="00B04009">
      <w:pPr>
        <w:spacing w:before="180"/>
      </w:pPr>
      <w:r w:rsidRPr="00B321EE">
        <w:rPr>
          <w:b/>
        </w:rPr>
        <w:t>Sunday Discussion:</w:t>
      </w:r>
      <w:r>
        <w:t xml:space="preserve"> </w:t>
      </w:r>
      <w:r w:rsidR="005328DE">
        <w:t xml:space="preserve">Lisa Padol (she/her) </w:t>
      </w:r>
      <w:r w:rsidR="00C86E9A">
        <w:t xml:space="preserve">spoke in favor of the resolution. She </w:t>
      </w:r>
      <w:r w:rsidR="005328DE">
        <w:t xml:space="preserve">said that since </w:t>
      </w:r>
      <w:r>
        <w:t xml:space="preserve">we </w:t>
      </w:r>
      <w:r w:rsidR="005328DE">
        <w:t xml:space="preserve">are considering </w:t>
      </w:r>
      <w:r>
        <w:t>keeping five and six</w:t>
      </w:r>
      <w:r w:rsidR="00D01A5D">
        <w:t xml:space="preserve">, </w:t>
      </w:r>
      <w:r w:rsidR="005328DE">
        <w:t>she wanted to know</w:t>
      </w:r>
      <w:r w:rsidR="00C86E9A">
        <w:t xml:space="preserve"> what would happen if we suspend</w:t>
      </w:r>
      <w:r w:rsidR="00913290">
        <w:t>ed</w:t>
      </w:r>
      <w:r w:rsidR="00C86E9A">
        <w:t xml:space="preserve"> it for a year. This </w:t>
      </w:r>
      <w:r w:rsidR="00913290">
        <w:t xml:space="preserve">is </w:t>
      </w:r>
      <w:r w:rsidR="00C86E9A">
        <w:t>not about inconsistency she said; it’s about experimentation, and she wanted the data</w:t>
      </w:r>
      <w:r w:rsidR="00D01A5D">
        <w:t>.</w:t>
      </w:r>
    </w:p>
    <w:p w:rsidR="00B321EE" w:rsidRDefault="00D01A5D" w:rsidP="00B04009">
      <w:pPr>
        <w:spacing w:before="180"/>
      </w:pPr>
      <w:r>
        <w:t>Rafe Richards spoke against</w:t>
      </w:r>
      <w:r w:rsidR="00C86E9A">
        <w:t xml:space="preserve"> the resolution. He</w:t>
      </w:r>
      <w:r>
        <w:t xml:space="preserve"> </w:t>
      </w:r>
      <w:r w:rsidR="00C86E9A">
        <w:t xml:space="preserve">noted that we </w:t>
      </w:r>
      <w:r w:rsidR="00913290">
        <w:t xml:space="preserve">had </w:t>
      </w:r>
      <w:r w:rsidR="00C86E9A">
        <w:t xml:space="preserve">just had this debate </w:t>
      </w:r>
      <w:r w:rsidR="00913290">
        <w:t xml:space="preserve">(see </w:t>
      </w:r>
      <w:r w:rsidR="00C86E9A">
        <w:t>Item D.7)</w:t>
      </w:r>
      <w:r w:rsidR="00913290">
        <w:t>, and he</w:t>
      </w:r>
      <w:r w:rsidR="00C86E9A">
        <w:t xml:space="preserve"> believed it was the will of the body to see 5 and 6 carried on.</w:t>
      </w:r>
    </w:p>
    <w:p w:rsidR="00C86E9A" w:rsidRDefault="00D01A5D" w:rsidP="00B04009">
      <w:pPr>
        <w:spacing w:before="180"/>
      </w:pPr>
      <w:r>
        <w:t>John Pomeranz</w:t>
      </w:r>
      <w:r w:rsidR="00913290">
        <w:t xml:space="preserve"> </w:t>
      </w:r>
      <w:r>
        <w:t>call</w:t>
      </w:r>
      <w:r w:rsidR="00C86E9A">
        <w:t>ed</w:t>
      </w:r>
      <w:r>
        <w:t xml:space="preserve"> the</w:t>
      </w:r>
      <w:r w:rsidR="00861A75">
        <w:t xml:space="preserve"> qu</w:t>
      </w:r>
      <w:r w:rsidR="00CA1239">
        <w:t>es</w:t>
      </w:r>
      <w:r w:rsidR="00861A75">
        <w:t xml:space="preserve">tion, </w:t>
      </w:r>
      <w:r w:rsidR="00913290">
        <w:t xml:space="preserve">which </w:t>
      </w:r>
      <w:r w:rsidR="00861A75">
        <w:t>was seconded</w:t>
      </w:r>
      <w:r w:rsidR="00C86E9A">
        <w:t>. Because people still wished to discuss the motion, this required a two-thirds vote.</w:t>
      </w:r>
      <w:r w:rsidR="00805D0B">
        <w:t xml:space="preserve"> By a show of hands, the question was called.</w:t>
      </w:r>
    </w:p>
    <w:p w:rsidR="00D01A5D" w:rsidRDefault="00C86E9A" w:rsidP="00B04009">
      <w:pPr>
        <w:spacing w:before="180"/>
      </w:pPr>
      <w:r>
        <w:lastRenderedPageBreak/>
        <w:t xml:space="preserve">The Chair then clarified that a vote in favor of this resolution would change 5 and 6 </w:t>
      </w:r>
      <w:r w:rsidR="00805D0B">
        <w:t>t</w:t>
      </w:r>
      <w:r>
        <w:t>o 5 and 5 for 2020; a vote against the resolution would keep it 5 and 6. B</w:t>
      </w:r>
      <w:r w:rsidR="00861A75">
        <w:t xml:space="preserve">y a show of hands, </w:t>
      </w:r>
      <w:r w:rsidR="00E27944">
        <w:t>th</w:t>
      </w:r>
      <w:r>
        <w:t>e</w:t>
      </w:r>
      <w:r w:rsidR="00E27944">
        <w:t xml:space="preserve"> motion</w:t>
      </w:r>
      <w:r w:rsidR="00861A75">
        <w:t xml:space="preserve"> failed</w:t>
      </w:r>
      <w:r w:rsidR="00E27944">
        <w:t>, and 5 and 6 will not be suspended in 2020</w:t>
      </w:r>
      <w:r w:rsidR="00861A75">
        <w:t>.</w:t>
      </w:r>
    </w:p>
    <w:p w:rsidR="006262C3" w:rsidRDefault="006262C3" w:rsidP="006262C3">
      <w:pPr>
        <w:pStyle w:val="Center"/>
      </w:pPr>
      <w:r>
        <w:t>*****</w:t>
      </w:r>
    </w:p>
    <w:p w:rsidR="006262C3" w:rsidRPr="0027062E" w:rsidRDefault="006262C3" w:rsidP="006262C3">
      <w:pPr>
        <w:pStyle w:val="Heading2"/>
        <w:spacing w:before="180"/>
        <w:rPr>
          <w:color w:val="auto"/>
        </w:rPr>
      </w:pPr>
      <w:bookmarkStart w:id="22" w:name="_Toc24868536"/>
      <w:bookmarkStart w:id="23" w:name="_Toc14249553"/>
      <w:r>
        <w:rPr>
          <w:color w:val="auto"/>
        </w:rPr>
        <w:t>B</w:t>
      </w:r>
      <w:r w:rsidRPr="0027062E">
        <w:rPr>
          <w:color w:val="auto"/>
        </w:rPr>
        <w:t>.</w:t>
      </w:r>
      <w:r>
        <w:rPr>
          <w:color w:val="auto"/>
        </w:rPr>
        <w:t>5</w:t>
      </w:r>
      <w:r w:rsidRPr="0027062E">
        <w:rPr>
          <w:color w:val="auto"/>
        </w:rPr>
        <w:tab/>
        <w:t xml:space="preserve">Short Title: </w:t>
      </w:r>
      <w:r w:rsidRPr="00237BC1">
        <w:rPr>
          <w:rFonts w:cs="Courier New"/>
          <w:color w:val="000000"/>
          <w:szCs w:val="18"/>
        </w:rPr>
        <w:t>Credit to Translators of Written Fiction</w:t>
      </w:r>
      <w:bookmarkEnd w:id="22"/>
    </w:p>
    <w:p w:rsidR="006262C3" w:rsidRPr="0027062E" w:rsidRDefault="006262C3" w:rsidP="006262C3">
      <w:pPr>
        <w:pStyle w:val="Moved"/>
        <w:spacing w:before="180"/>
        <w:rPr>
          <w:color w:val="auto"/>
        </w:rPr>
      </w:pPr>
      <w:r w:rsidRPr="00237BC1">
        <w:rPr>
          <w:rFonts w:eastAsia="Times New Roman" w:cs="Courier New"/>
          <w:szCs w:val="18"/>
        </w:rPr>
        <w:t>Resolved, it is the sense of the Business Meeting that</w:t>
      </w:r>
      <w:r>
        <w:rPr>
          <w:rFonts w:eastAsia="Times New Roman" w:cs="Courier New"/>
          <w:szCs w:val="18"/>
        </w:rPr>
        <w:t>,</w:t>
      </w:r>
      <w:r w:rsidRPr="00237BC1">
        <w:rPr>
          <w:rFonts w:eastAsia="Times New Roman" w:cs="Courier New"/>
          <w:szCs w:val="18"/>
        </w:rPr>
        <w:t xml:space="preserve"> for the written fiction categories of Best </w:t>
      </w:r>
      <w:r>
        <w:rPr>
          <w:rFonts w:eastAsia="Times New Roman" w:cs="Courier New"/>
          <w:szCs w:val="18"/>
        </w:rPr>
        <w:t xml:space="preserve">Novel, Novella, Novelette, and </w:t>
      </w:r>
      <w:r w:rsidRPr="00237BC1">
        <w:rPr>
          <w:rFonts w:eastAsia="Times New Roman" w:cs="Courier New"/>
          <w:szCs w:val="18"/>
        </w:rPr>
        <w:t>Short Story, when the winner i</w:t>
      </w:r>
      <w:r>
        <w:rPr>
          <w:rFonts w:eastAsia="Times New Roman" w:cs="Courier New"/>
          <w:szCs w:val="18"/>
        </w:rPr>
        <w:t xml:space="preserve">n one of these categories is a </w:t>
      </w:r>
      <w:r w:rsidRPr="00237BC1">
        <w:rPr>
          <w:rFonts w:eastAsia="Times New Roman" w:cs="Courier New"/>
          <w:szCs w:val="18"/>
        </w:rPr>
        <w:t>translated work, the credited tran</w:t>
      </w:r>
      <w:r>
        <w:rPr>
          <w:rFonts w:eastAsia="Times New Roman" w:cs="Courier New"/>
          <w:szCs w:val="18"/>
        </w:rPr>
        <w:t xml:space="preserve">slator shall be awarded a Hugo </w:t>
      </w:r>
      <w:r w:rsidRPr="00237BC1">
        <w:rPr>
          <w:rFonts w:eastAsia="Times New Roman" w:cs="Courier New"/>
          <w:szCs w:val="18"/>
        </w:rPr>
        <w:t>alongside the author.</w:t>
      </w:r>
    </w:p>
    <w:p w:rsidR="006262C3" w:rsidRDefault="006262C3" w:rsidP="006262C3">
      <w:pPr>
        <w:spacing w:before="180"/>
        <w:rPr>
          <w:rFonts w:cs="Courier New"/>
          <w:color w:val="000000"/>
          <w:szCs w:val="18"/>
        </w:rPr>
      </w:pPr>
      <w:r w:rsidRPr="0027062E">
        <w:rPr>
          <w:b/>
          <w:color w:val="auto"/>
        </w:rPr>
        <w:t>Proposed by:</w:t>
      </w:r>
      <w:r w:rsidRPr="0027062E">
        <w:rPr>
          <w:color w:val="auto"/>
        </w:rPr>
        <w:t xml:space="preserve"> </w:t>
      </w:r>
      <w:r>
        <w:rPr>
          <w:rFonts w:cs="Courier New"/>
          <w:color w:val="000000"/>
          <w:szCs w:val="18"/>
        </w:rPr>
        <w:t xml:space="preserve">Mark Richards, </w:t>
      </w:r>
      <w:r w:rsidRPr="00237BC1">
        <w:rPr>
          <w:rFonts w:cs="Courier New"/>
          <w:color w:val="000000"/>
          <w:szCs w:val="18"/>
        </w:rPr>
        <w:t>Chris Barkley and Juli Marr</w:t>
      </w:r>
    </w:p>
    <w:p w:rsidR="006262C3" w:rsidRPr="00662055" w:rsidRDefault="006262C3" w:rsidP="006262C3">
      <w:pPr>
        <w:spacing w:before="180"/>
      </w:pPr>
      <w:r>
        <w:rPr>
          <w:b/>
        </w:rPr>
        <w:t xml:space="preserve">Sunday </w:t>
      </w:r>
      <w:r w:rsidRPr="00B04009">
        <w:rPr>
          <w:b/>
        </w:rPr>
        <w:t>Discussion:</w:t>
      </w:r>
      <w:r>
        <w:t xml:space="preserve"> </w:t>
      </w:r>
      <w:r w:rsidRPr="00662055">
        <w:t xml:space="preserve">Debate time was set at </w:t>
      </w:r>
      <w:r w:rsidR="003265A4">
        <w:t>4</w:t>
      </w:r>
      <w:r>
        <w:t xml:space="preserve"> </w:t>
      </w:r>
      <w:r w:rsidRPr="00662055">
        <w:t>minut</w:t>
      </w:r>
      <w:r>
        <w:t>es</w:t>
      </w:r>
      <w:r w:rsidRPr="00662055">
        <w:t>.</w:t>
      </w:r>
    </w:p>
    <w:p w:rsidR="006262C3" w:rsidRDefault="00E27944" w:rsidP="006262C3">
      <w:pPr>
        <w:spacing w:before="180"/>
      </w:pPr>
      <w:r>
        <w:t xml:space="preserve">Mark Richards </w:t>
      </w:r>
      <w:r w:rsidR="004E0DC8">
        <w:rPr>
          <w:bCs/>
          <w:color w:val="auto"/>
        </w:rPr>
        <w:t xml:space="preserve">(he/him/his) </w:t>
      </w:r>
      <w:r>
        <w:t xml:space="preserve">read the commentary he had prepared but not submitted with the resolution: “The choice of translator can make </w:t>
      </w:r>
      <w:r w:rsidR="00592FBB">
        <w:t xml:space="preserve">the </w:t>
      </w:r>
      <w:r>
        <w:t xml:space="preserve">difference </w:t>
      </w:r>
      <w:r w:rsidR="00592FBB">
        <w:t xml:space="preserve">in </w:t>
      </w:r>
      <w:r>
        <w:t xml:space="preserve">the impact of </w:t>
      </w:r>
      <w:r w:rsidR="00592FBB">
        <w:t xml:space="preserve">a </w:t>
      </w:r>
      <w:r>
        <w:t>work of fiction in translation, in comparison to its impact in its original language. Fluency in the original language may be enough for a good translation. We feel that familiarity with the context in which a work was written adds to the quality of the result, and that a translator’s contribution there</w:t>
      </w:r>
      <w:r w:rsidR="000E6919">
        <w:t>in</w:t>
      </w:r>
      <w:r>
        <w:t xml:space="preserve"> can make a </w:t>
      </w:r>
      <w:r w:rsidR="00592FBB">
        <w:t xml:space="preserve">great </w:t>
      </w:r>
      <w:r>
        <w:t xml:space="preserve">difference. For example, Liu Cixin’s </w:t>
      </w:r>
      <w:r w:rsidRPr="00E27944">
        <w:rPr>
          <w:i/>
        </w:rPr>
        <w:t>Three-Body Problem</w:t>
      </w:r>
      <w:r>
        <w:t xml:space="preserve"> would</w:t>
      </w:r>
      <w:r w:rsidR="000E6919">
        <w:t xml:space="preserve"> no</w:t>
      </w:r>
      <w:r>
        <w:t>t have been nearly as successful had Ken Liu not gotten all of the nuance of Chinese history during the Cultural Revolution and been able to transmit that emotional impact. And there</w:t>
      </w:r>
      <w:r w:rsidR="000E6919">
        <w:t xml:space="preserve"> i</w:t>
      </w:r>
      <w:r>
        <w:t xml:space="preserve">s a collection of connected short stories, </w:t>
      </w:r>
      <w:r w:rsidRPr="00E27944">
        <w:rPr>
          <w:i/>
        </w:rPr>
        <w:t>Kalpa Imperial</w:t>
      </w:r>
      <w:r>
        <w:t>, by the Argentine author</w:t>
      </w:r>
      <w:r w:rsidR="000E6919">
        <w:t>,</w:t>
      </w:r>
      <w:r>
        <w:t xml:space="preserve"> Angelica Gorodischer. Any decent translator, I imagine, </w:t>
      </w:r>
      <w:r w:rsidR="000E6919">
        <w:t>c</w:t>
      </w:r>
      <w:r>
        <w:t xml:space="preserve">ould have given us a good translation. It was the late Ursula Le Guin, however, whose prose style was perfect </w:t>
      </w:r>
      <w:r w:rsidR="00592FBB">
        <w:t xml:space="preserve">for </w:t>
      </w:r>
      <w:r>
        <w:t xml:space="preserve">giving us as fine a work in English as it presumably was in the original Spanish. Closing, we feel that a translator’s contribution to the success of a story merits recognition in the awarding of </w:t>
      </w:r>
      <w:r w:rsidR="00592FBB">
        <w:t xml:space="preserve">a </w:t>
      </w:r>
      <w:r>
        <w:t>Hugo</w:t>
      </w:r>
      <w:r w:rsidR="000E6919">
        <w:t xml:space="preserve"> Award</w:t>
      </w:r>
      <w:r>
        <w:t>.</w:t>
      </w:r>
      <w:r w:rsidR="007151AF">
        <w:t>”</w:t>
      </w:r>
    </w:p>
    <w:p w:rsidR="003265A4" w:rsidRDefault="003265A4" w:rsidP="006262C3">
      <w:pPr>
        <w:spacing w:before="180"/>
      </w:pPr>
      <w:r>
        <w:t xml:space="preserve">Kent Bloom </w:t>
      </w:r>
      <w:r w:rsidR="000E6919">
        <w:t xml:space="preserve">spoke against the resolution. He </w:t>
      </w:r>
      <w:r w:rsidR="00E27944">
        <w:t xml:space="preserve">was </w:t>
      </w:r>
      <w:r>
        <w:t xml:space="preserve">somewhat confused about what this </w:t>
      </w:r>
      <w:r w:rsidR="000E6919">
        <w:t xml:space="preserve">amendment </w:t>
      </w:r>
      <w:r w:rsidR="00592FBB">
        <w:t xml:space="preserve">was </w:t>
      </w:r>
      <w:r>
        <w:t>trying to do. If it</w:t>
      </w:r>
      <w:r w:rsidR="000E6919">
        <w:t xml:space="preserve"> i</w:t>
      </w:r>
      <w:r>
        <w:t xml:space="preserve">s about awarding trophies, </w:t>
      </w:r>
      <w:r w:rsidR="000E6919">
        <w:t xml:space="preserve">that is within the authority of the administering Worldcon; if it’s talking about giving credit as a Hugo Award, that’s a constitutional problem and needs to </w:t>
      </w:r>
      <w:r w:rsidR="00592FBB">
        <w:t xml:space="preserve">either </w:t>
      </w:r>
      <w:r w:rsidR="000E6919">
        <w:t xml:space="preserve">be referred to the Hugo Award Study Committee or dealt with as a constitutional amendment. </w:t>
      </w:r>
      <w:r w:rsidR="00592FBB">
        <w:t>In any event, h</w:t>
      </w:r>
      <w:r w:rsidR="000E6919">
        <w:t>e did not feel it was appropriate to pass a resolution to this effect.</w:t>
      </w:r>
    </w:p>
    <w:p w:rsidR="003265A4" w:rsidRDefault="003265A4" w:rsidP="006262C3">
      <w:pPr>
        <w:spacing w:before="180"/>
      </w:pPr>
      <w:r>
        <w:t>Ben Yalow</w:t>
      </w:r>
      <w:r w:rsidR="004E0DC8">
        <w:rPr>
          <w:bCs/>
          <w:color w:val="auto"/>
        </w:rPr>
        <w:t xml:space="preserve"> </w:t>
      </w:r>
      <w:r w:rsidR="000E6919">
        <w:rPr>
          <w:bCs/>
          <w:color w:val="auto"/>
        </w:rPr>
        <w:t>also spoke against the resolution</w:t>
      </w:r>
      <w:r w:rsidR="00416523">
        <w:rPr>
          <w:bCs/>
          <w:color w:val="auto"/>
        </w:rPr>
        <w:t xml:space="preserve">, pointing out a couple of issues, some technical. He noted that we </w:t>
      </w:r>
      <w:r>
        <w:t xml:space="preserve">do not </w:t>
      </w:r>
      <w:r w:rsidR="00416523">
        <w:t xml:space="preserve">give </w:t>
      </w:r>
      <w:r>
        <w:t>Hugo</w:t>
      </w:r>
      <w:r w:rsidR="00CA1239">
        <w:t xml:space="preserve"> Award</w:t>
      </w:r>
      <w:r>
        <w:t xml:space="preserve">s to authors; we </w:t>
      </w:r>
      <w:r w:rsidR="00CA1239">
        <w:t>give</w:t>
      </w:r>
      <w:r>
        <w:t xml:space="preserve"> Hugo</w:t>
      </w:r>
      <w:r w:rsidR="00CA1239">
        <w:t xml:space="preserve"> Awards</w:t>
      </w:r>
      <w:r>
        <w:t xml:space="preserve"> to work</w:t>
      </w:r>
      <w:r w:rsidR="000E6919">
        <w:t>s</w:t>
      </w:r>
      <w:r w:rsidR="00416523">
        <w:t>, though</w:t>
      </w:r>
      <w:r>
        <w:t xml:space="preserve"> </w:t>
      </w:r>
      <w:r w:rsidR="00416523">
        <w:t xml:space="preserve">authors like to claim the credit. </w:t>
      </w:r>
      <w:r>
        <w:t xml:space="preserve">So, in effect, since authors aren’t credited with </w:t>
      </w:r>
      <w:r w:rsidR="00CA1239">
        <w:t>the award</w:t>
      </w:r>
      <w:r>
        <w:t xml:space="preserve">, why should we </w:t>
      </w:r>
      <w:r w:rsidR="000E6919">
        <w:t xml:space="preserve">credit </w:t>
      </w:r>
      <w:r>
        <w:t>translators</w:t>
      </w:r>
      <w:r w:rsidR="000E6919">
        <w:t>?</w:t>
      </w:r>
      <w:r>
        <w:t xml:space="preserve"> </w:t>
      </w:r>
      <w:r w:rsidR="000E6919">
        <w:t xml:space="preserve">A second issue is more complicated: </w:t>
      </w:r>
      <w:r w:rsidR="00416523">
        <w:t xml:space="preserve">while he agreed that </w:t>
      </w:r>
      <w:r w:rsidR="000E6919">
        <w:t>a good</w:t>
      </w:r>
      <w:r>
        <w:t xml:space="preserve"> translator can make a huge difference</w:t>
      </w:r>
      <w:r w:rsidR="00416523">
        <w:t xml:space="preserve">, </w:t>
      </w:r>
      <w:r>
        <w:t xml:space="preserve">so can </w:t>
      </w:r>
      <w:r w:rsidR="000E6919">
        <w:t xml:space="preserve">a good </w:t>
      </w:r>
      <w:r>
        <w:t>editor</w:t>
      </w:r>
      <w:r w:rsidR="00E27FA8">
        <w:t>.</w:t>
      </w:r>
      <w:r>
        <w:t xml:space="preserve"> </w:t>
      </w:r>
      <w:r w:rsidR="00E27FA8">
        <w:t xml:space="preserve">While we give awards to editors, it’s for their body of work during the year. </w:t>
      </w:r>
      <w:r>
        <w:t xml:space="preserve">A good editor can find a brilliant work inside slush, but </w:t>
      </w:r>
      <w:r w:rsidR="00E27FA8">
        <w:t xml:space="preserve">that editor </w:t>
      </w:r>
      <w:r>
        <w:t>doesn’t get credit</w:t>
      </w:r>
      <w:r w:rsidR="00E27FA8">
        <w:t xml:space="preserve"> for the book</w:t>
      </w:r>
      <w:r>
        <w:t xml:space="preserve">. A good </w:t>
      </w:r>
      <w:r w:rsidR="00E27FA8">
        <w:t xml:space="preserve">cover illustrator </w:t>
      </w:r>
      <w:r>
        <w:t xml:space="preserve">can </w:t>
      </w:r>
      <w:r w:rsidR="00416523">
        <w:t xml:space="preserve">convince </w:t>
      </w:r>
      <w:r>
        <w:t>someone to buy a book, whether it’s good or bad, and the artist doesn’t get credit.</w:t>
      </w:r>
    </w:p>
    <w:p w:rsidR="003265A4" w:rsidRDefault="00E27FA8" w:rsidP="006262C3">
      <w:pPr>
        <w:spacing w:before="180"/>
      </w:pPr>
      <w:r>
        <w:lastRenderedPageBreak/>
        <w:t>With time expired, Josh</w:t>
      </w:r>
      <w:r w:rsidR="00734698">
        <w:t>ua</w:t>
      </w:r>
      <w:r>
        <w:t xml:space="preserve"> Kronengold moved to </w:t>
      </w:r>
      <w:r w:rsidR="003265A4">
        <w:t>extend debate by four minutes</w:t>
      </w:r>
      <w:r>
        <w:t>. The motion was seconded</w:t>
      </w:r>
      <w:r w:rsidR="00416523">
        <w:t>,</w:t>
      </w:r>
      <w:r>
        <w:t xml:space="preserve"> </w:t>
      </w:r>
      <w:r w:rsidR="003265A4">
        <w:t xml:space="preserve">but </w:t>
      </w:r>
      <w:r w:rsidR="00416523">
        <w:t xml:space="preserve">it </w:t>
      </w:r>
      <w:r w:rsidR="003265A4">
        <w:t xml:space="preserve">failed </w:t>
      </w:r>
      <w:r>
        <w:t>on a show of hands</w:t>
      </w:r>
      <w:r w:rsidR="003265A4">
        <w:t>.</w:t>
      </w:r>
    </w:p>
    <w:p w:rsidR="003265A4" w:rsidRPr="00662055" w:rsidRDefault="00E27FA8" w:rsidP="006262C3">
      <w:pPr>
        <w:spacing w:before="180"/>
      </w:pPr>
      <w:r>
        <w:t>The vote on the resolution was then taken, and b</w:t>
      </w:r>
      <w:r w:rsidR="003265A4">
        <w:t>y a show of hands</w:t>
      </w:r>
      <w:r>
        <w:t xml:space="preserve"> it </w:t>
      </w:r>
      <w:r w:rsidR="003265A4">
        <w:t>failed.</w:t>
      </w:r>
    </w:p>
    <w:p w:rsidR="001C2F39" w:rsidRDefault="00364D71" w:rsidP="00B04009">
      <w:pPr>
        <w:pStyle w:val="Heading1"/>
        <w:keepNext w:val="0"/>
        <w:keepLines w:val="0"/>
        <w:pageBreakBefore/>
      </w:pPr>
      <w:bookmarkStart w:id="24" w:name="_Toc24868537"/>
      <w:r>
        <w:lastRenderedPageBreak/>
        <w:t>C.</w:t>
      </w:r>
      <w:r>
        <w:tab/>
        <w:t>BUSINESS PASSED ON</w:t>
      </w:r>
      <w:bookmarkEnd w:id="23"/>
      <w:bookmarkEnd w:id="24"/>
    </w:p>
    <w:p w:rsidR="003D2EC3" w:rsidRDefault="003D2EC3" w:rsidP="00894B06">
      <w:pPr>
        <w:spacing w:before="180"/>
      </w:pPr>
      <w:bookmarkStart w:id="25" w:name="_Toc493185217"/>
      <w:bookmarkEnd w:id="25"/>
      <w:r>
        <w:t xml:space="preserve">The following items were initially passed at Worldcon 76 in 2018 and must be ratified by Dublin 2019, an Irish Worldcon, in 2019 in order to become part of the </w:t>
      </w:r>
      <w:r w:rsidR="00FD4B4C">
        <w:t>WSFS</w:t>
      </w:r>
      <w:r>
        <w:t xml:space="preserve"> Constitution.</w:t>
      </w:r>
    </w:p>
    <w:p w:rsidR="003D2EC3" w:rsidRDefault="009E137B" w:rsidP="00894B06">
      <w:pPr>
        <w:pStyle w:val="Heading2"/>
        <w:spacing w:before="180"/>
      </w:pPr>
      <w:bookmarkStart w:id="26" w:name="_Toc523047704"/>
      <w:bookmarkStart w:id="27" w:name="_Toc14249554"/>
      <w:bookmarkStart w:id="28" w:name="_Toc24868538"/>
      <w:r>
        <w:t>C</w:t>
      </w:r>
      <w:r w:rsidR="003D2EC3">
        <w:t>.1</w:t>
      </w:r>
      <w:r w:rsidR="003D2EC3">
        <w:tab/>
        <w:t>Short Title: Adding Series to the Series</w:t>
      </w:r>
      <w:bookmarkEnd w:id="26"/>
      <w:bookmarkEnd w:id="27"/>
      <w:bookmarkEnd w:id="28"/>
    </w:p>
    <w:p w:rsidR="003D2EC3" w:rsidRDefault="003D2EC3" w:rsidP="00894B06">
      <w:pPr>
        <w:pStyle w:val="Moved"/>
        <w:spacing w:before="180"/>
      </w:pPr>
      <w:r>
        <w:t xml:space="preserve">Moved, to amend section 3.2.6 of the WSFS Constitution by </w:t>
      </w:r>
      <w:r w:rsidRPr="006F4CE6">
        <w:rPr>
          <w:color w:val="0000FF"/>
          <w:u w:val="single"/>
        </w:rPr>
        <w:t>adding</w:t>
      </w:r>
      <w:r w:rsidRPr="006F4CE6">
        <w:rPr>
          <w:color w:val="0000FF"/>
        </w:rPr>
        <w:t xml:space="preserve"> </w:t>
      </w:r>
      <w:r>
        <w:t xml:space="preserve">and </w:t>
      </w:r>
      <w:r w:rsidRPr="006F4CE6">
        <w:rPr>
          <w:strike/>
          <w:color w:val="FF0000"/>
        </w:rPr>
        <w:t>deleting</w:t>
      </w:r>
      <w:r w:rsidRPr="006F4CE6">
        <w:rPr>
          <w:color w:val="FF0000"/>
        </w:rPr>
        <w:t xml:space="preserve"> </w:t>
      </w:r>
      <w:r>
        <w:t>words as follows:</w:t>
      </w:r>
    </w:p>
    <w:p w:rsidR="003D2EC3" w:rsidRPr="00CE59EB" w:rsidRDefault="003D2EC3" w:rsidP="00894B06">
      <w:pPr>
        <w:pStyle w:val="Indent"/>
        <w:spacing w:before="180"/>
      </w:pPr>
      <w:r w:rsidRPr="00527535">
        <w:t xml:space="preserve">3.2.6: The categories of Best Novel, Novella, Novelette, </w:t>
      </w:r>
      <w:r w:rsidRPr="00527535">
        <w:rPr>
          <w:strike/>
          <w:color w:val="FF0000"/>
        </w:rPr>
        <w:t>and</w:t>
      </w:r>
      <w:r w:rsidRPr="00527535">
        <w:rPr>
          <w:color w:val="FF0000"/>
        </w:rPr>
        <w:t xml:space="preserve"> </w:t>
      </w:r>
      <w:r w:rsidRPr="00527535">
        <w:t xml:space="preserve">Short Story, </w:t>
      </w:r>
      <w:r w:rsidRPr="006F4CE6">
        <w:rPr>
          <w:color w:val="0000FF"/>
          <w:u w:val="single"/>
        </w:rPr>
        <w:t>and Series</w:t>
      </w:r>
      <w:r w:rsidRPr="006F4CE6">
        <w:rPr>
          <w:color w:val="0000FF"/>
        </w:rPr>
        <w:t xml:space="preserve"> </w:t>
      </w:r>
      <w:r w:rsidRPr="00527535">
        <w:t>shall be open to works in which the text is the primary form of communication, regardless of the publication medium, including but not limited to physical print, audiobook, and ebook.</w:t>
      </w:r>
    </w:p>
    <w:p w:rsidR="003D2EC3" w:rsidRDefault="003D2EC3" w:rsidP="00894B06">
      <w:pPr>
        <w:spacing w:before="180"/>
      </w:pPr>
      <w:r>
        <w:rPr>
          <w:b/>
        </w:rPr>
        <w:t xml:space="preserve">Proposed by: </w:t>
      </w:r>
      <w:r>
        <w:t>The Nitpicking &amp; Flyspecking Committee</w:t>
      </w:r>
    </w:p>
    <w:p w:rsidR="003D2EC3" w:rsidRDefault="003D2EC3" w:rsidP="00894B06">
      <w:pPr>
        <w:spacing w:before="180"/>
      </w:pPr>
      <w:r>
        <w:t xml:space="preserve">See the </w:t>
      </w:r>
      <w:hyperlink r:id="rId14" w:history="1">
        <w:r w:rsidRPr="00820612">
          <w:rPr>
            <w:rStyle w:val="Hyperlink"/>
          </w:rPr>
          <w:t>2018 WSFS Business Meeting Minutes</w:t>
        </w:r>
      </w:hyperlink>
      <w:r>
        <w:t xml:space="preserve"> for the makers’ commentary on page 16.</w:t>
      </w:r>
    </w:p>
    <w:p w:rsidR="00B04009" w:rsidRDefault="00B04009" w:rsidP="00B04009">
      <w:pPr>
        <w:spacing w:before="180"/>
      </w:pPr>
      <w:r>
        <w:rPr>
          <w:b/>
        </w:rPr>
        <w:t xml:space="preserve">Friday </w:t>
      </w:r>
      <w:r w:rsidRPr="00662055">
        <w:rPr>
          <w:b/>
        </w:rPr>
        <w:t>Discussion:</w:t>
      </w:r>
      <w:r>
        <w:t xml:space="preserve"> Debate time was set at 4 minutes.</w:t>
      </w:r>
    </w:p>
    <w:p w:rsidR="003B1F91" w:rsidRPr="003B1F91" w:rsidRDefault="003B1F91" w:rsidP="00B04009">
      <w:pPr>
        <w:spacing w:before="180"/>
      </w:pPr>
      <w:r w:rsidRPr="003B1F91">
        <w:rPr>
          <w:b/>
        </w:rPr>
        <w:t xml:space="preserve">Saturday Discussion: </w:t>
      </w:r>
      <w:r w:rsidRPr="003B1F91">
        <w:t xml:space="preserve">Jo Van </w:t>
      </w:r>
      <w:r w:rsidR="00007AB9">
        <w:t xml:space="preserve">Ekeren </w:t>
      </w:r>
      <w:r w:rsidRPr="003B1F91">
        <w:t>noted that this was simply a housekeeping change</w:t>
      </w:r>
      <w:r w:rsidR="00734698">
        <w:t>:</w:t>
      </w:r>
      <w:r w:rsidR="00007AB9">
        <w:t xml:space="preserve"> </w:t>
      </w:r>
      <w:r w:rsidR="00734698">
        <w:t xml:space="preserve">when the </w:t>
      </w:r>
      <w:r w:rsidR="00007AB9">
        <w:t xml:space="preserve">Series </w:t>
      </w:r>
      <w:r w:rsidR="00734698">
        <w:t xml:space="preserve">category </w:t>
      </w:r>
      <w:r w:rsidR="00007AB9">
        <w:t xml:space="preserve">was </w:t>
      </w:r>
      <w:r w:rsidR="00734698">
        <w:t xml:space="preserve">added to the Constitution, a corresponding addition to </w:t>
      </w:r>
      <w:r w:rsidR="00007AB9">
        <w:t>the definition that specifies all the fiction categories</w:t>
      </w:r>
      <w:r w:rsidR="00734698">
        <w:t xml:space="preserve"> was not included with the change</w:t>
      </w:r>
      <w:r w:rsidRPr="003B1F91">
        <w:t>.</w:t>
      </w:r>
      <w:r w:rsidRPr="00647FA8">
        <w:t xml:space="preserve"> </w:t>
      </w:r>
      <w:r w:rsidR="00647FA8" w:rsidRPr="00647FA8">
        <w:t>By a una</w:t>
      </w:r>
      <w:r w:rsidR="00007AB9">
        <w:t>n</w:t>
      </w:r>
      <w:r w:rsidR="00647FA8" w:rsidRPr="00647FA8">
        <w:t xml:space="preserve">imous </w:t>
      </w:r>
      <w:r w:rsidR="00007AB9">
        <w:t>show of hands,</w:t>
      </w:r>
      <w:r w:rsidR="00647FA8" w:rsidRPr="00647FA8">
        <w:t xml:space="preserve"> the change was </w:t>
      </w:r>
      <w:r w:rsidR="00007AB9">
        <w:t>ratified and took effect at the end of Dublin 2019, an Irish Worldcon</w:t>
      </w:r>
      <w:r w:rsidR="00647FA8" w:rsidRPr="00647FA8">
        <w:t>.</w:t>
      </w:r>
    </w:p>
    <w:p w:rsidR="003D2EC3" w:rsidRPr="00271228" w:rsidRDefault="003D2EC3" w:rsidP="00894B06">
      <w:pPr>
        <w:pStyle w:val="Center"/>
        <w:spacing w:before="180"/>
      </w:pPr>
      <w:r>
        <w:t>*****</w:t>
      </w:r>
    </w:p>
    <w:p w:rsidR="003D2EC3" w:rsidRDefault="009E137B" w:rsidP="00894B06">
      <w:pPr>
        <w:pStyle w:val="Heading2"/>
        <w:spacing w:before="180"/>
        <w:ind w:left="1440" w:hanging="720"/>
        <w:rPr>
          <w:sz w:val="22"/>
          <w:szCs w:val="22"/>
        </w:rPr>
      </w:pPr>
      <w:bookmarkStart w:id="29" w:name="_Toc523047709"/>
      <w:bookmarkStart w:id="30" w:name="_Toc14249555"/>
      <w:bookmarkStart w:id="31" w:name="_Toc24868539"/>
      <w:r>
        <w:t>C</w:t>
      </w:r>
      <w:r w:rsidR="003D2EC3">
        <w:t>.2</w:t>
      </w:r>
      <w:r w:rsidR="003D2EC3">
        <w:tab/>
        <w:t xml:space="preserve">Short Title: </w:t>
      </w:r>
      <w:r w:rsidR="003D2EC3">
        <w:rPr>
          <w:sz w:val="28"/>
          <w:szCs w:val="28"/>
        </w:rPr>
        <w:t>Comic Books and Graphic Stories</w:t>
      </w:r>
      <w:bookmarkEnd w:id="29"/>
      <w:bookmarkEnd w:id="30"/>
      <w:bookmarkEnd w:id="31"/>
    </w:p>
    <w:p w:rsidR="003D2EC3" w:rsidRDefault="003D2EC3" w:rsidP="00894B06">
      <w:pPr>
        <w:pStyle w:val="Moved"/>
        <w:spacing w:before="180"/>
      </w:pPr>
      <w:r>
        <w:t xml:space="preserve">Moved, to change section 3.3.7 of the WSFS Constitution to change the name of the Best Graphic Story category by </w:t>
      </w:r>
      <w:r>
        <w:rPr>
          <w:color w:val="0000FF"/>
          <w:u w:val="single"/>
        </w:rPr>
        <w:t>adding</w:t>
      </w:r>
      <w:r>
        <w:t xml:space="preserve"> words as follows:</w:t>
      </w:r>
    </w:p>
    <w:p w:rsidR="003D2EC3" w:rsidRDefault="003D2EC3" w:rsidP="00894B06">
      <w:pPr>
        <w:pStyle w:val="Indent"/>
        <w:spacing w:before="180"/>
      </w:pPr>
      <w:r>
        <w:rPr>
          <w:b/>
        </w:rPr>
        <w:t>3.3.7: Best Graphic Story</w:t>
      </w:r>
      <w:r w:rsidRPr="006F4CE6">
        <w:rPr>
          <w:rFonts w:ascii="Times New Roman Bold" w:hAnsi="Times New Roman Bold"/>
          <w:b/>
          <w:color w:val="0000FF"/>
          <w:u w:val="single"/>
        </w:rPr>
        <w:t xml:space="preserve"> or Comic</w:t>
      </w:r>
      <w:r>
        <w:rPr>
          <w:b/>
        </w:rPr>
        <w:t>.</w:t>
      </w:r>
      <w:r>
        <w:t xml:space="preserve"> Any science fiction or fantasy story told in graphic form appearing for the first time in the previous calendar year.</w:t>
      </w:r>
    </w:p>
    <w:p w:rsidR="003D2EC3" w:rsidRDefault="003D2EC3" w:rsidP="00894B06">
      <w:pPr>
        <w:spacing w:before="180"/>
      </w:pPr>
      <w:r>
        <w:rPr>
          <w:b/>
        </w:rPr>
        <w:t>Proposed by:</w:t>
      </w:r>
      <w:r>
        <w:t xml:space="preserve"> The Hugo Awards Study Committee</w:t>
      </w:r>
    </w:p>
    <w:p w:rsidR="003D2EC3" w:rsidRDefault="003D2EC3" w:rsidP="00894B06">
      <w:pPr>
        <w:pStyle w:val="Block"/>
        <w:spacing w:before="180"/>
      </w:pPr>
      <w:r>
        <w:t xml:space="preserve">See the </w:t>
      </w:r>
      <w:hyperlink r:id="rId15" w:history="1">
        <w:r w:rsidRPr="00820612">
          <w:rPr>
            <w:rStyle w:val="Hyperlink"/>
          </w:rPr>
          <w:t>2018 WSFS Business Meeting Minutes</w:t>
        </w:r>
      </w:hyperlink>
      <w:r>
        <w:t xml:space="preserve"> for the makers’ commentary on pages 29-30.</w:t>
      </w:r>
    </w:p>
    <w:p w:rsidR="00B04009" w:rsidRDefault="00B04009" w:rsidP="00B04009">
      <w:pPr>
        <w:spacing w:before="180"/>
      </w:pPr>
      <w:r>
        <w:rPr>
          <w:b/>
        </w:rPr>
        <w:t xml:space="preserve">Friday </w:t>
      </w:r>
      <w:r w:rsidRPr="00662055">
        <w:rPr>
          <w:b/>
        </w:rPr>
        <w:t>Discussion:</w:t>
      </w:r>
      <w:r>
        <w:t xml:space="preserve"> Debate time was set at 6 minutes.</w:t>
      </w:r>
    </w:p>
    <w:p w:rsidR="00647FA8" w:rsidRDefault="00647FA8" w:rsidP="00647FA8">
      <w:pPr>
        <w:spacing w:before="180"/>
      </w:pPr>
      <w:r>
        <w:rPr>
          <w:b/>
        </w:rPr>
        <w:t xml:space="preserve">Saturday </w:t>
      </w:r>
      <w:r w:rsidRPr="00662055">
        <w:rPr>
          <w:b/>
        </w:rPr>
        <w:t>Discussion:</w:t>
      </w:r>
      <w:r>
        <w:t xml:space="preserve"> Kate Secor</w:t>
      </w:r>
      <w:r w:rsidR="00F34584">
        <w:t xml:space="preserve"> noted that comics fans were upset about not including “comics” in the title of this section because they believe very firmly that graphic stories and </w:t>
      </w:r>
      <w:r>
        <w:t>comics are not the same</w:t>
      </w:r>
      <w:r w:rsidR="00F34584">
        <w:t xml:space="preserve"> thing. </w:t>
      </w:r>
      <w:r w:rsidR="001018C4">
        <w:t>But the Hugo Award Study Committee (“HASC”) came to the conclusion that they were both in the category of things that the original Hugo was intended to recognize, and it was important to them to have that distinction. Therefore the HASC moved this amendment.</w:t>
      </w:r>
    </w:p>
    <w:p w:rsidR="00647FA8" w:rsidRDefault="00647FA8" w:rsidP="00B04009">
      <w:pPr>
        <w:spacing w:before="180"/>
      </w:pPr>
      <w:r>
        <w:lastRenderedPageBreak/>
        <w:t>Ren</w:t>
      </w:r>
      <w:r w:rsidR="007447A3" w:rsidRPr="003D32FB">
        <w:rPr>
          <w:color w:val="auto"/>
        </w:rPr>
        <w:t>é</w:t>
      </w:r>
      <w:r>
        <w:t xml:space="preserve"> Walling</w:t>
      </w:r>
      <w:r w:rsidR="001018C4">
        <w:t xml:space="preserve"> (he/him/his)</w:t>
      </w:r>
      <w:r>
        <w:t xml:space="preserve"> </w:t>
      </w:r>
      <w:r w:rsidR="001018C4">
        <w:t xml:space="preserve">spoke against the motion. He </w:t>
      </w:r>
      <w:r>
        <w:t>crunched the numbers</w:t>
      </w:r>
      <w:r w:rsidR="001018C4">
        <w:t xml:space="preserve"> and discovered that “n</w:t>
      </w:r>
      <w:r>
        <w:t xml:space="preserve">one </w:t>
      </w:r>
      <w:r w:rsidR="001018C4">
        <w:t xml:space="preserve">of the winners </w:t>
      </w:r>
      <w:r>
        <w:t>have been graphic novels</w:t>
      </w:r>
      <w:r w:rsidR="001018C4">
        <w:t xml:space="preserve">, </w:t>
      </w:r>
      <w:r>
        <w:t>a</w:t>
      </w:r>
      <w:r w:rsidR="001018C4">
        <w:t>n</w:t>
      </w:r>
      <w:r>
        <w:t>d 54% were comics. O</w:t>
      </w:r>
      <w:r w:rsidR="001018C4">
        <w:t>f</w:t>
      </w:r>
      <w:r>
        <w:t xml:space="preserve"> the </w:t>
      </w:r>
      <w:r w:rsidR="001018C4">
        <w:t xml:space="preserve">finalists, 63% were [comics], and </w:t>
      </w:r>
      <w:r>
        <w:t>5.8% were graphic novels.</w:t>
      </w:r>
      <w:r w:rsidR="001018C4">
        <w:t>”</w:t>
      </w:r>
      <w:r>
        <w:t xml:space="preserve"> </w:t>
      </w:r>
      <w:r w:rsidR="001018C4">
        <w:t>He also said that manga fans feel strongly that graphic stories and comics does not represent manga., but at some point we have to say this is what we named it.</w:t>
      </w:r>
    </w:p>
    <w:p w:rsidR="00647FA8" w:rsidRDefault="00647FA8" w:rsidP="00B04009">
      <w:pPr>
        <w:spacing w:before="180"/>
      </w:pPr>
      <w:r>
        <w:t>Joshua Kronen</w:t>
      </w:r>
      <w:r w:rsidR="00806500">
        <w:t>gold</w:t>
      </w:r>
      <w:r>
        <w:t xml:space="preserve"> </w:t>
      </w:r>
      <w:r w:rsidR="001018C4">
        <w:t xml:space="preserve">disagreed. Comics fans know </w:t>
      </w:r>
      <w:r w:rsidR="00827BC9">
        <w:t xml:space="preserve">that comics and </w:t>
      </w:r>
      <w:r>
        <w:t xml:space="preserve">graphic </w:t>
      </w:r>
      <w:r w:rsidR="001018C4">
        <w:t>stories are the same thing</w:t>
      </w:r>
      <w:r w:rsidR="00827BC9">
        <w:t>,</w:t>
      </w:r>
      <w:r w:rsidR="001018C4">
        <w:t xml:space="preserve"> </w:t>
      </w:r>
      <w:r w:rsidR="00827BC9">
        <w:t>b</w:t>
      </w:r>
      <w:r w:rsidR="001018C4">
        <w:t>ut the term graphic novel</w:t>
      </w:r>
      <w:r>
        <w:t xml:space="preserve"> has been used to replace the </w:t>
      </w:r>
      <w:r w:rsidR="001018C4">
        <w:t xml:space="preserve">word </w:t>
      </w:r>
      <w:r>
        <w:t xml:space="preserve">comic </w:t>
      </w:r>
      <w:r w:rsidR="001018C4">
        <w:t xml:space="preserve">by </w:t>
      </w:r>
      <w:r>
        <w:t xml:space="preserve">those </w:t>
      </w:r>
      <w:r w:rsidR="001018C4">
        <w:t xml:space="preserve">people </w:t>
      </w:r>
      <w:r>
        <w:t xml:space="preserve">who </w:t>
      </w:r>
      <w:r w:rsidR="001018C4">
        <w:t xml:space="preserve">do not </w:t>
      </w:r>
      <w:r>
        <w:t>like comics.</w:t>
      </w:r>
      <w:r w:rsidR="00827BC9">
        <w:t xml:space="preserve"> Adding the word “comics” means it’s not a slight to people who like comics.</w:t>
      </w:r>
    </w:p>
    <w:p w:rsidR="00647FA8" w:rsidRDefault="00647FA8" w:rsidP="00B04009">
      <w:pPr>
        <w:spacing w:before="180"/>
      </w:pPr>
      <w:r>
        <w:t xml:space="preserve">Perianne Lurie </w:t>
      </w:r>
      <w:r w:rsidR="00827BC9">
        <w:t>noted that</w:t>
      </w:r>
      <w:r>
        <w:t xml:space="preserve"> this </w:t>
      </w:r>
      <w:r w:rsidR="00827BC9">
        <w:t xml:space="preserve">change </w:t>
      </w:r>
      <w:r>
        <w:t xml:space="preserve">actually makes no difference to </w:t>
      </w:r>
      <w:r w:rsidR="00827BC9">
        <w:t>WSFS</w:t>
      </w:r>
      <w:r>
        <w:t>. The category definition is what matters</w:t>
      </w:r>
      <w:r w:rsidR="00827BC9">
        <w:t>, not the title</w:t>
      </w:r>
      <w:r>
        <w:t>, and if changing the title makes people happy, that’s fine.</w:t>
      </w:r>
    </w:p>
    <w:p w:rsidR="00647FA8" w:rsidRDefault="00647FA8" w:rsidP="00B04009">
      <w:pPr>
        <w:spacing w:before="180"/>
      </w:pPr>
      <w:r>
        <w:t xml:space="preserve">Chris Barkley </w:t>
      </w:r>
      <w:r w:rsidR="004E0DC8">
        <w:rPr>
          <w:bCs/>
          <w:color w:val="auto"/>
        </w:rPr>
        <w:t xml:space="preserve">(he/him/his) </w:t>
      </w:r>
      <w:r>
        <w:t xml:space="preserve">one of the </w:t>
      </w:r>
      <w:r w:rsidR="00827BC9">
        <w:t>originators of this category, noted that there</w:t>
      </w:r>
      <w:r>
        <w:t xml:space="preserve"> was a great debate </w:t>
      </w:r>
      <w:r w:rsidR="00827BC9">
        <w:t>whether to add comics in the first place</w:t>
      </w:r>
      <w:r>
        <w:t xml:space="preserve">. </w:t>
      </w:r>
      <w:r w:rsidR="00827BC9">
        <w:t>Speaking only for himself, he said i</w:t>
      </w:r>
      <w:r>
        <w:t>t was alw</w:t>
      </w:r>
      <w:r w:rsidR="00827BC9">
        <w:t>a</w:t>
      </w:r>
      <w:r>
        <w:t xml:space="preserve">ys his intention to add </w:t>
      </w:r>
      <w:r w:rsidR="00827BC9">
        <w:t>“</w:t>
      </w:r>
      <w:r>
        <w:t>comics</w:t>
      </w:r>
      <w:r w:rsidR="00827BC9">
        <w:t>”</w:t>
      </w:r>
      <w:r>
        <w:t xml:space="preserve"> to this </w:t>
      </w:r>
      <w:r w:rsidR="00827BC9">
        <w:t>title</w:t>
      </w:r>
      <w:r>
        <w:t>.</w:t>
      </w:r>
    </w:p>
    <w:p w:rsidR="00647FA8" w:rsidRDefault="00827BC9" w:rsidP="00B04009">
      <w:pPr>
        <w:spacing w:before="180"/>
      </w:pPr>
      <w:r>
        <w:t>T</w:t>
      </w:r>
      <w:r w:rsidR="00647FA8">
        <w:t xml:space="preserve">he question was </w:t>
      </w:r>
      <w:r>
        <w:t xml:space="preserve">then </w:t>
      </w:r>
      <w:r w:rsidR="00647FA8">
        <w:t>called and seconded</w:t>
      </w:r>
      <w:r>
        <w:t xml:space="preserve">, and there was no </w:t>
      </w:r>
      <w:r w:rsidR="00647FA8">
        <w:t>objection</w:t>
      </w:r>
      <w:r>
        <w:t>.,</w:t>
      </w:r>
      <w:r w:rsidRPr="00827BC9">
        <w:t xml:space="preserve"> </w:t>
      </w:r>
      <w:r w:rsidRPr="00647FA8">
        <w:t xml:space="preserve">By a </w:t>
      </w:r>
      <w:r>
        <w:t>show of hands,</w:t>
      </w:r>
      <w:r w:rsidRPr="00647FA8">
        <w:t xml:space="preserve"> the change was </w:t>
      </w:r>
      <w:r>
        <w:t>ratified and took effect at the end of Dublin 2019, an Irish Worldcon</w:t>
      </w:r>
      <w:r w:rsidRPr="00647FA8">
        <w:t>.</w:t>
      </w:r>
    </w:p>
    <w:p w:rsidR="003D2EC3" w:rsidRDefault="003D2EC3" w:rsidP="00894B06">
      <w:pPr>
        <w:pStyle w:val="Center"/>
        <w:spacing w:before="180"/>
      </w:pPr>
      <w:r>
        <w:t>*****</w:t>
      </w:r>
    </w:p>
    <w:p w:rsidR="003D2EC3" w:rsidRDefault="009E137B" w:rsidP="00894B06">
      <w:pPr>
        <w:pStyle w:val="Heading2"/>
        <w:spacing w:before="180"/>
        <w:ind w:left="1440" w:hanging="720"/>
      </w:pPr>
      <w:bookmarkStart w:id="32" w:name="_Toc523047710"/>
      <w:bookmarkStart w:id="33" w:name="_Toc14249556"/>
      <w:bookmarkStart w:id="34" w:name="_Toc24868540"/>
      <w:r>
        <w:t>C</w:t>
      </w:r>
      <w:r w:rsidR="003D2EC3">
        <w:t>.3</w:t>
      </w:r>
      <w:r w:rsidR="003D2EC3">
        <w:tab/>
        <w:t xml:space="preserve">Short Title: </w:t>
      </w:r>
      <w:r w:rsidR="003D2EC3">
        <w:rPr>
          <w:sz w:val="28"/>
          <w:szCs w:val="28"/>
        </w:rPr>
        <w:t>Notability Still Matters</w:t>
      </w:r>
      <w:bookmarkEnd w:id="32"/>
      <w:bookmarkEnd w:id="33"/>
      <w:bookmarkEnd w:id="34"/>
    </w:p>
    <w:p w:rsidR="003D2EC3" w:rsidRDefault="003D2EC3" w:rsidP="00894B06">
      <w:pPr>
        <w:pStyle w:val="Moved"/>
        <w:spacing w:before="180"/>
      </w:pPr>
      <w:r>
        <w:t xml:space="preserve">Moved: to change section 3.12.4 of the WSFS Constitution to require that the finalist selection be included in the balloting report, except when such rounds would include candidates with a negligible number of nomination votes, by </w:t>
      </w:r>
      <w:r>
        <w:rPr>
          <w:color w:val="0000FF"/>
          <w:u w:val="single"/>
        </w:rPr>
        <w:t>adding</w:t>
      </w:r>
      <w:r>
        <w:t xml:space="preserve"> words as follows:</w:t>
      </w:r>
    </w:p>
    <w:p w:rsidR="003D2EC3" w:rsidRDefault="003D2EC3" w:rsidP="00894B06">
      <w:pPr>
        <w:pStyle w:val="Indent"/>
        <w:spacing w:before="180"/>
      </w:pPr>
      <w:r>
        <w:rPr>
          <w:b/>
        </w:rPr>
        <w:t>3.12.4</w:t>
      </w:r>
      <w:r>
        <w:t xml:space="preserve">: The complete numerical vote totals, including all preliminary tallies for first, second, . . . places, shall be made public by the Worldcon Committee within ninety (90) days after the Worldcon. During the same period, the results of the last ten rounds of the finalist selection process for each category (or all the rounds if there are fewer than ten) shall also be published. </w:t>
      </w:r>
      <w:r w:rsidRPr="006F4CE6">
        <w:rPr>
          <w:color w:val="0000FF"/>
          <w:u w:val="single"/>
        </w:rPr>
        <w:t xml:space="preserve">Rounds that would otherwise be required to be reported for nomination may be withheld from this report if the candidate to be eliminated appeared on fewer than </w:t>
      </w:r>
      <w:r>
        <w:rPr>
          <w:color w:val="0000FF"/>
          <w:u w:val="single"/>
        </w:rPr>
        <w:t>4</w:t>
      </w:r>
      <w:r w:rsidRPr="006F4CE6">
        <w:rPr>
          <w:color w:val="0000FF"/>
          <w:u w:val="single"/>
        </w:rPr>
        <w:t xml:space="preserve">% of the ballots cast in the category and there are no candidates appearing on at least </w:t>
      </w:r>
      <w:r>
        <w:rPr>
          <w:color w:val="0000FF"/>
          <w:u w:val="single"/>
        </w:rPr>
        <w:t>4</w:t>
      </w:r>
      <w:r w:rsidRPr="006F4CE6">
        <w:rPr>
          <w:color w:val="0000FF"/>
          <w:u w:val="single"/>
        </w:rPr>
        <w:t>% of the ballots cast in the category in rounds to be reported below them.</w:t>
      </w:r>
    </w:p>
    <w:p w:rsidR="003D2EC3" w:rsidRDefault="003D2EC3" w:rsidP="00894B06">
      <w:pPr>
        <w:pStyle w:val="Normal1"/>
        <w:spacing w:before="180" w:line="240" w:lineRule="auto"/>
        <w:contextualSpacing w:val="0"/>
      </w:pPr>
      <w:r>
        <w:rPr>
          <w:rFonts w:ascii="Times New Roman" w:hAnsi="Times New Roman" w:cs="Times New Roman"/>
          <w:b/>
          <w:szCs w:val="26"/>
        </w:rPr>
        <w:t>Proposed by:</w:t>
      </w:r>
      <w:r>
        <w:rPr>
          <w:rFonts w:ascii="Times New Roman" w:hAnsi="Times New Roman" w:cs="Times New Roman"/>
          <w:szCs w:val="26"/>
        </w:rPr>
        <w:t xml:space="preserve"> Dave McCarty and Ben Yalow</w:t>
      </w:r>
    </w:p>
    <w:p w:rsidR="003D2EC3" w:rsidRDefault="003D2EC3" w:rsidP="00894B06">
      <w:pPr>
        <w:pStyle w:val="Block"/>
        <w:spacing w:before="180"/>
      </w:pPr>
      <w:r>
        <w:t xml:space="preserve">See the </w:t>
      </w:r>
      <w:hyperlink r:id="rId16" w:history="1">
        <w:r w:rsidRPr="00820612">
          <w:rPr>
            <w:rStyle w:val="Hyperlink"/>
          </w:rPr>
          <w:t>2018 WSFS Business Meeting Minutes</w:t>
        </w:r>
      </w:hyperlink>
      <w:r>
        <w:t xml:space="preserve"> for the makers’ commentary on pages 31-33.</w:t>
      </w:r>
    </w:p>
    <w:p w:rsidR="00B04009" w:rsidRDefault="00B04009" w:rsidP="00B04009">
      <w:pPr>
        <w:spacing w:before="180"/>
      </w:pPr>
      <w:r>
        <w:rPr>
          <w:b/>
        </w:rPr>
        <w:t xml:space="preserve">Friday </w:t>
      </w:r>
      <w:r w:rsidRPr="00662055">
        <w:rPr>
          <w:b/>
        </w:rPr>
        <w:t>Discussion:</w:t>
      </w:r>
      <w:r>
        <w:t xml:space="preserve"> Debate time was set at 6 minutes.</w:t>
      </w:r>
    </w:p>
    <w:p w:rsidR="00647FA8" w:rsidRDefault="00647FA8" w:rsidP="00647FA8">
      <w:pPr>
        <w:spacing w:before="180"/>
      </w:pPr>
      <w:r>
        <w:rPr>
          <w:b/>
        </w:rPr>
        <w:lastRenderedPageBreak/>
        <w:t xml:space="preserve">Saturday </w:t>
      </w:r>
      <w:r w:rsidRPr="00662055">
        <w:rPr>
          <w:b/>
        </w:rPr>
        <w:t>Discussion:</w:t>
      </w:r>
      <w:r>
        <w:t xml:space="preserve"> Dave McCarty</w:t>
      </w:r>
      <w:r w:rsidR="00827BC9">
        <w:t>, one of the makers of the motion, said that</w:t>
      </w:r>
      <w:r>
        <w:t xml:space="preserve"> traditionally there has been a limitation on long lists so </w:t>
      </w:r>
      <w:r w:rsidR="00827BC9">
        <w:t xml:space="preserve">as not to report </w:t>
      </w:r>
      <w:r>
        <w:t xml:space="preserve">the long tail </w:t>
      </w:r>
      <w:r w:rsidR="00827BC9">
        <w:t>if something wasn’t on enough ballots</w:t>
      </w:r>
      <w:r>
        <w:t xml:space="preserve">. </w:t>
      </w:r>
      <w:r w:rsidR="00827BC9">
        <w:t xml:space="preserve">The Hugo Award </w:t>
      </w:r>
      <w:r w:rsidR="00C123F5">
        <w:t>a</w:t>
      </w:r>
      <w:r w:rsidR="00827BC9">
        <w:t xml:space="preserve">dministrator was not required to put it on the long list (though they could if they so desired). </w:t>
      </w:r>
      <w:r>
        <w:t xml:space="preserve">When we switched to </w:t>
      </w:r>
      <w:r w:rsidR="00827BC9">
        <w:t>E Pluribus Hugo (“</w:t>
      </w:r>
      <w:r>
        <w:t>EPH</w:t>
      </w:r>
      <w:r w:rsidR="00827BC9">
        <w:t>”)</w:t>
      </w:r>
      <w:r>
        <w:t xml:space="preserve">, we got rid of that and removed the ability to give the </w:t>
      </w:r>
      <w:r w:rsidR="00827BC9">
        <w:t>A</w:t>
      </w:r>
      <w:r>
        <w:t xml:space="preserve">dministrator discretion to </w:t>
      </w:r>
      <w:r w:rsidR="00C332F5">
        <w:t xml:space="preserve">not report </w:t>
      </w:r>
      <w:r>
        <w:t xml:space="preserve">the long tail. So this </w:t>
      </w:r>
      <w:r w:rsidR="00C332F5">
        <w:t xml:space="preserve">motion restores </w:t>
      </w:r>
      <w:r>
        <w:t xml:space="preserve">the traditional approach, </w:t>
      </w:r>
      <w:r w:rsidR="00C332F5">
        <w:t xml:space="preserve">and </w:t>
      </w:r>
      <w:r>
        <w:t xml:space="preserve">they can </w:t>
      </w:r>
      <w:r w:rsidR="00C332F5">
        <w:t xml:space="preserve">still </w:t>
      </w:r>
      <w:r>
        <w:t>rep</w:t>
      </w:r>
      <w:r w:rsidR="00C332F5">
        <w:t>ort the long tail if they wish.</w:t>
      </w:r>
    </w:p>
    <w:p w:rsidR="00C332F5" w:rsidRDefault="00647FA8" w:rsidP="00647FA8">
      <w:pPr>
        <w:spacing w:before="180"/>
      </w:pPr>
      <w:r>
        <w:t>Cliff Dunn moved to amend</w:t>
      </w:r>
      <w:r w:rsidR="000A6E6D">
        <w:t xml:space="preserve"> </w:t>
      </w:r>
      <w:r w:rsidR="00C332F5">
        <w:t xml:space="preserve">the motion </w:t>
      </w:r>
      <w:r w:rsidR="000A6E6D">
        <w:t>by adding a final sentence</w:t>
      </w:r>
      <w:r w:rsidR="00C332F5">
        <w:t>, and his amendment was seconded.</w:t>
      </w:r>
    </w:p>
    <w:p w:rsidR="00647FA8" w:rsidRPr="00C332F5" w:rsidRDefault="00647FA8" w:rsidP="00C332F5">
      <w:pPr>
        <w:pStyle w:val="Indent"/>
        <w:rPr>
          <w:color w:val="0000FF"/>
          <w:u w:val="single"/>
        </w:rPr>
      </w:pPr>
      <w:r w:rsidRPr="00C332F5">
        <w:rPr>
          <w:color w:val="0000FF"/>
          <w:u w:val="single"/>
        </w:rPr>
        <w:t xml:space="preserve">Notwithstanding the 4% rule, any round that affects the </w:t>
      </w:r>
      <w:r w:rsidR="000A6E6D" w:rsidRPr="00C332F5">
        <w:rPr>
          <w:color w:val="0000FF"/>
          <w:u w:val="single"/>
        </w:rPr>
        <w:t>elimination of a candidate that</w:t>
      </w:r>
      <w:r w:rsidRPr="00C332F5">
        <w:rPr>
          <w:color w:val="0000FF"/>
          <w:u w:val="single"/>
        </w:rPr>
        <w:t xml:space="preserve"> either appears on or qualifies for the final ballot shall be reported on.</w:t>
      </w:r>
    </w:p>
    <w:p w:rsidR="00C332F5" w:rsidRDefault="000A6E6D" w:rsidP="00647FA8">
      <w:pPr>
        <w:spacing w:before="180"/>
      </w:pPr>
      <w:r>
        <w:t xml:space="preserve">Perianne Lurie </w:t>
      </w:r>
      <w:r w:rsidR="00C332F5">
        <w:t xml:space="preserve">made a parliamentary enquiry, asking </w:t>
      </w:r>
      <w:r>
        <w:t xml:space="preserve">if this was a lesser change. </w:t>
      </w:r>
      <w:r w:rsidR="00C332F5">
        <w:t>The chair was conflicted as to the type of change, but before any further discussion, a</w:t>
      </w:r>
      <w:r>
        <w:t xml:space="preserve"> motion was made </w:t>
      </w:r>
      <w:r w:rsidR="00C332F5">
        <w:t xml:space="preserve">(and seconded) </w:t>
      </w:r>
      <w:r>
        <w:t xml:space="preserve">to refer </w:t>
      </w:r>
      <w:r w:rsidR="00C332F5">
        <w:t>the original motion with its amendment</w:t>
      </w:r>
      <w:r>
        <w:t xml:space="preserve"> to a committee to report back on Sunday.</w:t>
      </w:r>
    </w:p>
    <w:p w:rsidR="00C332F5" w:rsidRDefault="00C332F5" w:rsidP="00647FA8">
      <w:pPr>
        <w:spacing w:before="180"/>
      </w:pPr>
      <w:r>
        <w:t>Ben Yalow argued that we first had to address the parliamentary enquiry.</w:t>
      </w:r>
    </w:p>
    <w:p w:rsidR="00C15EE1" w:rsidRDefault="000A6E6D" w:rsidP="00647FA8">
      <w:pPr>
        <w:spacing w:before="180"/>
      </w:pPr>
      <w:r>
        <w:t xml:space="preserve">After consulting with the head table </w:t>
      </w:r>
      <w:r w:rsidR="00C332F5">
        <w:t xml:space="preserve">the chair </w:t>
      </w:r>
      <w:r>
        <w:t xml:space="preserve">asked the maker of the </w:t>
      </w:r>
      <w:r w:rsidR="00C15EE1">
        <w:t xml:space="preserve">parliamentary </w:t>
      </w:r>
      <w:r>
        <w:t xml:space="preserve">inquiry </w:t>
      </w:r>
      <w:r w:rsidR="00C15EE1">
        <w:t xml:space="preserve">would </w:t>
      </w:r>
      <w:r>
        <w:t>withdraw it</w:t>
      </w:r>
      <w:r w:rsidR="00C15EE1">
        <w:t xml:space="preserve"> so that the original</w:t>
      </w:r>
      <w:r>
        <w:t xml:space="preserve"> </w:t>
      </w:r>
      <w:r w:rsidR="00C15EE1">
        <w:t xml:space="preserve">motion </w:t>
      </w:r>
      <w:r>
        <w:t xml:space="preserve">and </w:t>
      </w:r>
      <w:r w:rsidR="00C15EE1">
        <w:t xml:space="preserve">the proposed amendment to the text could </w:t>
      </w:r>
      <w:r>
        <w:t>be sent to committee.</w:t>
      </w:r>
    </w:p>
    <w:p w:rsidR="00C15EE1" w:rsidRDefault="00C15EE1" w:rsidP="00647FA8">
      <w:pPr>
        <w:spacing w:before="180"/>
      </w:pPr>
      <w:r>
        <w:t>Dr</w:t>
      </w:r>
      <w:r w:rsidR="000A6E6D">
        <w:t>. Lurie did not</w:t>
      </w:r>
      <w:r>
        <w:t xml:space="preserve"> see why sending the motion to committee would be more helpful than polling the people in the room, and she</w:t>
      </w:r>
      <w:r w:rsidR="000A6E6D">
        <w:t xml:space="preserve"> </w:t>
      </w:r>
      <w:r>
        <w:t xml:space="preserve">did not see a benefit to postponing the discussion. Therefore she did not </w:t>
      </w:r>
      <w:r w:rsidR="000A6E6D">
        <w:t>withdraw the enquiry.</w:t>
      </w:r>
    </w:p>
    <w:p w:rsidR="00B57DB0" w:rsidRDefault="00B57DB0" w:rsidP="00647FA8">
      <w:pPr>
        <w:spacing w:before="180"/>
      </w:pPr>
      <w:r>
        <w:t>Martin Pyne</w:t>
      </w:r>
      <w:r w:rsidR="000A6E6D">
        <w:t xml:space="preserve"> </w:t>
      </w:r>
      <w:r w:rsidR="00C15EE1">
        <w:t xml:space="preserve">appealed the ruling of </w:t>
      </w:r>
      <w:r w:rsidR="000A6E6D">
        <w:t xml:space="preserve">the </w:t>
      </w:r>
      <w:r w:rsidR="00C15EE1">
        <w:t>chair’s that the parliamentary enquiry took precedence over the motion to refer</w:t>
      </w:r>
      <w:r w:rsidR="000D69C3">
        <w:t xml:space="preserve">. He quoted </w:t>
      </w:r>
      <w:r w:rsidR="00C15EE1">
        <w:t>Robert’s Rules of Order (“</w:t>
      </w:r>
      <w:r w:rsidR="000D69C3">
        <w:t>RR</w:t>
      </w:r>
      <w:r w:rsidR="00C15EE1">
        <w:t>oO”)</w:t>
      </w:r>
      <w:r>
        <w:t xml:space="preserve">, and the </w:t>
      </w:r>
      <w:r w:rsidR="000D69C3">
        <w:t xml:space="preserve">chair ruled </w:t>
      </w:r>
      <w:r w:rsidR="0056043C">
        <w:t>the point or order well taken</w:t>
      </w:r>
      <w:r w:rsidR="000D69C3">
        <w:t>.</w:t>
      </w:r>
    </w:p>
    <w:p w:rsidR="000A6E6D" w:rsidRDefault="00B57DB0" w:rsidP="00B57DB0">
      <w:pPr>
        <w:spacing w:before="180"/>
      </w:pPr>
      <w:r>
        <w:t>T</w:t>
      </w:r>
      <w:r w:rsidR="000D69C3">
        <w:t>he motion t</w:t>
      </w:r>
      <w:r>
        <w:t>o</w:t>
      </w:r>
      <w:r w:rsidR="000D69C3">
        <w:t xml:space="preserve"> refer to committee, which was previously seconded, was </w:t>
      </w:r>
      <w:r>
        <w:t xml:space="preserve">back </w:t>
      </w:r>
      <w:r w:rsidR="000D69C3">
        <w:t xml:space="preserve">in order. Kate Secor felt the wording of </w:t>
      </w:r>
      <w:r>
        <w:t xml:space="preserve">the </w:t>
      </w:r>
      <w:r w:rsidR="000D69C3">
        <w:t xml:space="preserve">amendment was </w:t>
      </w:r>
      <w:r>
        <w:t>tortuous</w:t>
      </w:r>
      <w:r w:rsidR="000D69C3">
        <w:t xml:space="preserve"> and </w:t>
      </w:r>
      <w:r>
        <w:t>preferred that it go to committee to be refined to make sure it did what the maker intended and also to have it printed out for reference.</w:t>
      </w:r>
      <w:r w:rsidR="000D69C3">
        <w:t xml:space="preserve"> She </w:t>
      </w:r>
      <w:r>
        <w:t xml:space="preserve">suggested putting </w:t>
      </w:r>
      <w:r w:rsidR="000D69C3">
        <w:t>Cliff Dunn</w:t>
      </w:r>
      <w:r>
        <w:t xml:space="preserve"> and</w:t>
      </w:r>
      <w:r w:rsidR="000D69C3">
        <w:t xml:space="preserve"> Dave McCarty </w:t>
      </w:r>
      <w:r>
        <w:t xml:space="preserve">on the committee, as well as </w:t>
      </w:r>
      <w:r w:rsidR="000D69C3">
        <w:t xml:space="preserve">anyone else </w:t>
      </w:r>
      <w:r>
        <w:t>who wished to volunteer</w:t>
      </w:r>
      <w:r w:rsidR="000D69C3">
        <w:t>.</w:t>
      </w:r>
    </w:p>
    <w:p w:rsidR="000D69C3" w:rsidRDefault="000D69C3" w:rsidP="00647FA8">
      <w:pPr>
        <w:spacing w:before="180"/>
      </w:pPr>
      <w:r>
        <w:t>Winton Mathews (he/him</w:t>
      </w:r>
      <w:r w:rsidR="00B57DB0">
        <w:t>/his</w:t>
      </w:r>
      <w:r>
        <w:t xml:space="preserve">) </w:t>
      </w:r>
      <w:r w:rsidR="00B57DB0">
        <w:t xml:space="preserve">made a parliamentary enquiry, asking </w:t>
      </w:r>
      <w:r>
        <w:t xml:space="preserve">if the </w:t>
      </w:r>
      <w:r w:rsidR="00B57DB0">
        <w:t xml:space="preserve">charge of the </w:t>
      </w:r>
      <w:r>
        <w:t xml:space="preserve">committee </w:t>
      </w:r>
      <w:r w:rsidR="00B57DB0">
        <w:t xml:space="preserve">was to also </w:t>
      </w:r>
      <w:r>
        <w:t xml:space="preserve">discuss whether </w:t>
      </w:r>
      <w:r w:rsidR="00B57DB0">
        <w:t xml:space="preserve">Mr. Dunn’s amendment was </w:t>
      </w:r>
      <w:r>
        <w:t>a greater or lesser change.</w:t>
      </w:r>
      <w:r w:rsidR="00B57DB0">
        <w:t xml:space="preserve"> The chair noted that, yes, this was part of the committee’s mandate. By a show of hands, the vote to refer to committee </w:t>
      </w:r>
      <w:r w:rsidR="0056043C">
        <w:t xml:space="preserve">(along with </w:t>
      </w:r>
      <w:r w:rsidR="0056043C" w:rsidRPr="0056043C">
        <w:t>whether the amendment was a lesser change</w:t>
      </w:r>
      <w:r w:rsidR="0056043C">
        <w:t>)</w:t>
      </w:r>
      <w:r w:rsidR="0056043C" w:rsidRPr="0056043C">
        <w:t xml:space="preserve"> </w:t>
      </w:r>
      <w:r w:rsidR="0056043C">
        <w:t xml:space="preserve">and </w:t>
      </w:r>
      <w:r w:rsidR="00B57DB0">
        <w:t>report back on Sunday passed by a show of hands.</w:t>
      </w:r>
    </w:p>
    <w:p w:rsidR="004E0DC8" w:rsidRDefault="0004719A" w:rsidP="00647FA8">
      <w:pPr>
        <w:spacing w:before="180"/>
      </w:pPr>
      <w:r>
        <w:t xml:space="preserve">Gareth Kavanagh </w:t>
      </w:r>
      <w:r w:rsidR="00F406FD">
        <w:t xml:space="preserve">(he/him/his) </w:t>
      </w:r>
      <w:r>
        <w:t xml:space="preserve">objected to having the committee to report </w:t>
      </w:r>
      <w:r w:rsidR="00F406FD">
        <w:t>on Saturday, since part of its purview was to have a written motion distributed to the meeting</w:t>
      </w:r>
      <w:r>
        <w:t>.</w:t>
      </w:r>
    </w:p>
    <w:p w:rsidR="00F406FD" w:rsidRDefault="0004719A" w:rsidP="00647FA8">
      <w:pPr>
        <w:spacing w:before="180"/>
      </w:pPr>
      <w:r>
        <w:t xml:space="preserve">Dave Wallace </w:t>
      </w:r>
      <w:r w:rsidR="00F406FD">
        <w:t xml:space="preserve">noted </w:t>
      </w:r>
      <w:r>
        <w:t xml:space="preserve">that if the committee reported </w:t>
      </w:r>
      <w:r w:rsidR="00F406FD">
        <w:t xml:space="preserve">back on Sunday the time limit would be reset and therefore there would be </w:t>
      </w:r>
      <w:r>
        <w:t xml:space="preserve">more time to discuss </w:t>
      </w:r>
      <w:r w:rsidR="00F406FD">
        <w:t>the issue</w:t>
      </w:r>
      <w:r>
        <w:t>.</w:t>
      </w:r>
    </w:p>
    <w:p w:rsidR="00704203" w:rsidRDefault="00704203" w:rsidP="00647FA8">
      <w:pPr>
        <w:spacing w:before="180"/>
      </w:pPr>
      <w:r>
        <w:lastRenderedPageBreak/>
        <w:t xml:space="preserve">Since the objection was raised, a vote was taken on whether </w:t>
      </w:r>
      <w:r w:rsidR="0004719A">
        <w:t>to discharge the committee</w:t>
      </w:r>
      <w:r>
        <w:t>, which required a two-thirds vote. By a show of hands, the vote to discharge passed</w:t>
      </w:r>
      <w:r w:rsidR="0004719A">
        <w:t>.</w:t>
      </w:r>
    </w:p>
    <w:p w:rsidR="0004719A" w:rsidRDefault="0004719A" w:rsidP="00704203">
      <w:pPr>
        <w:spacing w:before="180"/>
      </w:pPr>
      <w:r>
        <w:t xml:space="preserve">Cliff Dunn </w:t>
      </w:r>
      <w:r w:rsidR="00704203">
        <w:t xml:space="preserve">then reiterated on behalf of the committee </w:t>
      </w:r>
      <w:r>
        <w:t xml:space="preserve">that </w:t>
      </w:r>
      <w:r w:rsidR="00704203">
        <w:t xml:space="preserve">the proposed amendment was trying to avoid a situation whereby the Hugo Award </w:t>
      </w:r>
      <w:r w:rsidR="00C123F5">
        <w:t>a</w:t>
      </w:r>
      <w:r w:rsidR="00704203">
        <w:t xml:space="preserve">dministrators were required to report on the final rounds involving anything that didn’t make four percent but that had made the final ballot, e.g., in withdrawal or disqualification of an item. But given the way </w:t>
      </w:r>
      <w:r>
        <w:t xml:space="preserve">EPH works, </w:t>
      </w:r>
      <w:r w:rsidR="00704203">
        <w:t xml:space="preserve">the committee discovered that this </w:t>
      </w:r>
      <w:r>
        <w:t>amendment would not work</w:t>
      </w:r>
      <w:r w:rsidR="00704203">
        <w:t xml:space="preserve"> because of the way everything interacts</w:t>
      </w:r>
      <w:r>
        <w:t xml:space="preserve">. Therefore </w:t>
      </w:r>
      <w:r w:rsidR="00704203">
        <w:t xml:space="preserve">Mr. Dunn chose to withdraw </w:t>
      </w:r>
      <w:r>
        <w:t xml:space="preserve">the </w:t>
      </w:r>
      <w:r w:rsidR="00704203">
        <w:t xml:space="preserve">amendment </w:t>
      </w:r>
      <w:r>
        <w:t>to C.3</w:t>
      </w:r>
      <w:r w:rsidR="00544343">
        <w:t>, and there was no objection to so doing</w:t>
      </w:r>
      <w:r>
        <w:t>.</w:t>
      </w:r>
      <w:r w:rsidR="0056043C">
        <w:rPr>
          <w:rStyle w:val="FootnoteReference"/>
        </w:rPr>
        <w:footnoteReference w:id="1"/>
      </w:r>
    </w:p>
    <w:p w:rsidR="0004719A" w:rsidRDefault="00544343" w:rsidP="00647FA8">
      <w:pPr>
        <w:spacing w:before="180"/>
      </w:pPr>
      <w:r>
        <w:t>The chair then asked for unanimous consent to reset</w:t>
      </w:r>
      <w:r w:rsidR="0004719A">
        <w:t xml:space="preserve"> </w:t>
      </w:r>
      <w:r>
        <w:t>debate time</w:t>
      </w:r>
      <w:r w:rsidR="0056043C">
        <w:t xml:space="preserve"> to</w:t>
      </w:r>
      <w:r>
        <w:t xml:space="preserve"> </w:t>
      </w:r>
      <w:r w:rsidR="0004719A">
        <w:t>6 minutes</w:t>
      </w:r>
      <w:r>
        <w:t>, but there was an objection. By a show of hands, however, debate time was reset to 6 minutes,</w:t>
      </w:r>
      <w:r w:rsidR="00B86D8A">
        <w:t xml:space="preserve"> and discussion </w:t>
      </w:r>
      <w:r>
        <w:t xml:space="preserve">then </w:t>
      </w:r>
      <w:r w:rsidR="00B86D8A">
        <w:t>commenced on the original amendment</w:t>
      </w:r>
      <w:r w:rsidR="0004719A">
        <w:t>.</w:t>
      </w:r>
    </w:p>
    <w:p w:rsidR="0004719A" w:rsidRDefault="0004719A" w:rsidP="00647FA8">
      <w:pPr>
        <w:spacing w:before="180"/>
      </w:pPr>
      <w:r>
        <w:t>Dave Wallace spoke against the amendment</w:t>
      </w:r>
      <w:r w:rsidR="00544343">
        <w:t xml:space="preserve">. He referenced a handout showing regarding the effect the amendment would have had on the 2016 and 2017 Hugo Award results and noted that several </w:t>
      </w:r>
      <w:r>
        <w:t>major authors would have dropped off the list if this amendment were passed.</w:t>
      </w:r>
      <w:r w:rsidR="00544343">
        <w:t xml:space="preserve"> Twenty-seven entries would have been lost in 2017 and twenty-three in 2018. In particular, the short story category would have been significantly affected, with seven out of 16 lost in 2017. Other affected categories would have </w:t>
      </w:r>
      <w:r w:rsidR="002F3C90">
        <w:t>b</w:t>
      </w:r>
      <w:r w:rsidR="00544343">
        <w:t>een Graphic Story, Fancast, Fanzine and other fan categories.</w:t>
      </w:r>
      <w:r w:rsidR="002F3C90">
        <w:t xml:space="preserve"> Mr. Wallace believed the current system is working well and provides information that he and others value, and he urged everyone to defeat the amendment.</w:t>
      </w:r>
    </w:p>
    <w:p w:rsidR="002F3C90" w:rsidRDefault="00B86D8A" w:rsidP="00647FA8">
      <w:pPr>
        <w:spacing w:before="180"/>
      </w:pPr>
      <w:r>
        <w:t xml:space="preserve">Ben Yalow spoke in favor of the amendment. </w:t>
      </w:r>
      <w:r w:rsidR="002F3C90">
        <w:t xml:space="preserve">He agreed that had it been in effect, this amendment </w:t>
      </w:r>
      <w:r>
        <w:t xml:space="preserve">would have </w:t>
      </w:r>
      <w:r w:rsidR="002F3C90">
        <w:t xml:space="preserve">affected the short story category and </w:t>
      </w:r>
      <w:r>
        <w:t>knocked out several major authors</w:t>
      </w:r>
      <w:r w:rsidR="002F3C90">
        <w:t xml:space="preserve"> from the report</w:t>
      </w:r>
      <w:r>
        <w:t xml:space="preserve">, </w:t>
      </w:r>
      <w:r w:rsidR="002F3C90">
        <w:t xml:space="preserve">but he did not feel this was a major loss. What this amendment says is that in </w:t>
      </w:r>
      <w:r>
        <w:t xml:space="preserve">categories that get over 500 nominations, items that get </w:t>
      </w:r>
      <w:r w:rsidR="002F3C90">
        <w:t>20 nominations is noise</w:t>
      </w:r>
      <w:r>
        <w:t xml:space="preserve"> and not statistically significant. </w:t>
      </w:r>
      <w:r w:rsidR="002F3C90">
        <w:t>Yes, they may be notable short stories, but our field is full of notable short stories (and he urged people to read as many of them as they can), but for reporting purposes it doesn’t give people a lot of information. The difference between 20 or 18 nominations is enough to move it an item on or off the long list, according to the existing rules, but he didn’t feel that was a statistically significant or interesting number.</w:t>
      </w:r>
    </w:p>
    <w:p w:rsidR="00C123F5" w:rsidRDefault="00B86D8A" w:rsidP="00647FA8">
      <w:pPr>
        <w:spacing w:before="180"/>
      </w:pPr>
      <w:r>
        <w:t xml:space="preserve">Kate Secor spoke against </w:t>
      </w:r>
      <w:r w:rsidR="002F3C90">
        <w:t>the amendment. She noted that Mr. Wallace provided the statistics, and she wanted to provide the emotion. W</w:t>
      </w:r>
      <w:r>
        <w:t>e have an enormous number of books and sto</w:t>
      </w:r>
      <w:r w:rsidR="002F3C90">
        <w:t>ries; we have an enormous number of outlets for those works. That’s all great, but we can’t read everythin</w:t>
      </w:r>
      <w:r>
        <w:t xml:space="preserve">g anymore. The long list says look at all the amazing </w:t>
      </w:r>
      <w:r w:rsidR="002F3C90">
        <w:t xml:space="preserve">and wide variety of </w:t>
      </w:r>
      <w:r>
        <w:t>things we have to choose from.</w:t>
      </w:r>
      <w:r w:rsidR="007B20B7">
        <w:t xml:space="preserve"> </w:t>
      </w:r>
      <w:r w:rsidR="002F3C90">
        <w:t xml:space="preserve">And </w:t>
      </w:r>
      <w:r w:rsidR="00C123F5">
        <w:t xml:space="preserve">maybe </w:t>
      </w:r>
      <w:r w:rsidR="002F3C90">
        <w:t xml:space="preserve">only 20 people nominated </w:t>
      </w:r>
      <w:r w:rsidR="00C123F5">
        <w:t>something, but if it introduces someone to a new venue or a new author they never heard of, that’s a good thing.</w:t>
      </w:r>
    </w:p>
    <w:p w:rsidR="00B86D8A" w:rsidRDefault="007B20B7" w:rsidP="00647FA8">
      <w:pPr>
        <w:spacing w:before="180"/>
      </w:pPr>
      <w:r>
        <w:lastRenderedPageBreak/>
        <w:t>Ren</w:t>
      </w:r>
      <w:r w:rsidR="007447A3" w:rsidRPr="003D32FB">
        <w:rPr>
          <w:color w:val="auto"/>
        </w:rPr>
        <w:t>é</w:t>
      </w:r>
      <w:r>
        <w:t xml:space="preserve"> Walling </w:t>
      </w:r>
      <w:r w:rsidR="00C123F5">
        <w:t xml:space="preserve">spoke in favor of the amendment, noting that it </w:t>
      </w:r>
      <w:r>
        <w:t xml:space="preserve">says </w:t>
      </w:r>
      <w:r w:rsidR="00C123F5" w:rsidRPr="00C123F5">
        <w:rPr>
          <w:i/>
        </w:rPr>
        <w:t>may</w:t>
      </w:r>
      <w:r w:rsidR="00C123F5">
        <w:t xml:space="preserve"> </w:t>
      </w:r>
      <w:r>
        <w:t xml:space="preserve">be withheld, not </w:t>
      </w:r>
      <w:r w:rsidR="00C123F5" w:rsidRPr="00C123F5">
        <w:rPr>
          <w:i/>
        </w:rPr>
        <w:t>must</w:t>
      </w:r>
      <w:r w:rsidR="00C123F5">
        <w:t>, and he was willing to trust the Hugo Award administrators on this.</w:t>
      </w:r>
    </w:p>
    <w:p w:rsidR="007B20B7" w:rsidRDefault="007B20B7" w:rsidP="00647FA8">
      <w:pPr>
        <w:spacing w:before="180"/>
      </w:pPr>
      <w:r>
        <w:t>Dave McCarty, speaking as a</w:t>
      </w:r>
      <w:r w:rsidR="00C123F5">
        <w:t xml:space="preserve"> former</w:t>
      </w:r>
      <w:r>
        <w:t xml:space="preserve"> administrator</w:t>
      </w:r>
      <w:r w:rsidR="008C242A">
        <w:t xml:space="preserve"> and in favor of the amendment</w:t>
      </w:r>
      <w:r>
        <w:t xml:space="preserve">, said </w:t>
      </w:r>
      <w:r w:rsidR="008C242A">
        <w:t xml:space="preserve">it </w:t>
      </w:r>
      <w:r>
        <w:t>would hardly ever be used</w:t>
      </w:r>
      <w:r w:rsidR="00C123F5">
        <w:t xml:space="preserve"> as things currently stand</w:t>
      </w:r>
      <w:r>
        <w:t xml:space="preserve">. It </w:t>
      </w:r>
      <w:r w:rsidR="00C123F5">
        <w:t xml:space="preserve">was more about when we get categories that have very low participation and reporting things that have, effectively, </w:t>
      </w:r>
      <w:r>
        <w:t>single-digit nominations</w:t>
      </w:r>
      <w:r w:rsidR="00C123F5">
        <w:t>, which was not the case in the 2017 or 2018</w:t>
      </w:r>
      <w:r>
        <w:t xml:space="preserve">. </w:t>
      </w:r>
      <w:r w:rsidR="00C123F5">
        <w:t xml:space="preserve">The administrators care very much about </w:t>
      </w:r>
      <w:r>
        <w:t>protect</w:t>
      </w:r>
      <w:r w:rsidR="00C123F5">
        <w:t>ing</w:t>
      </w:r>
      <w:r>
        <w:t xml:space="preserve"> the reputation of the Hugo</w:t>
      </w:r>
      <w:r w:rsidR="00C123F5">
        <w:t xml:space="preserve"> Award</w:t>
      </w:r>
      <w:r>
        <w:t xml:space="preserve">s. </w:t>
      </w:r>
      <w:r w:rsidR="00C123F5">
        <w:t xml:space="preserve">He felt that cutting something off just because it hits a line does not protect that reputation. </w:t>
      </w:r>
      <w:r w:rsidR="000B727F" w:rsidRPr="000B727F">
        <w:t xml:space="preserve">A long list of nominees, all of which had only two people that liked them, makes the awards look silly. </w:t>
      </w:r>
      <w:r w:rsidR="00C123F5">
        <w:t xml:space="preserve">He </w:t>
      </w:r>
      <w:r w:rsidR="000B727F">
        <w:t xml:space="preserve">believed </w:t>
      </w:r>
      <w:r w:rsidR="00C123F5">
        <w:t>this was mostly for the Retro Hugo</w:t>
      </w:r>
      <w:r w:rsidR="00806500">
        <w:t xml:space="preserve"> Award</w:t>
      </w:r>
      <w:r w:rsidR="00C123F5">
        <w:t>s, but since we use the same system for both sets of awards, he felt i</w:t>
      </w:r>
      <w:r>
        <w:t xml:space="preserve">t should be a judgment call </w:t>
      </w:r>
      <w:r w:rsidR="00C123F5">
        <w:t xml:space="preserve">by </w:t>
      </w:r>
      <w:r>
        <w:t>the administrators.</w:t>
      </w:r>
    </w:p>
    <w:p w:rsidR="008C242A" w:rsidRDefault="007B20B7" w:rsidP="00647FA8">
      <w:pPr>
        <w:spacing w:before="180"/>
      </w:pPr>
      <w:r>
        <w:t>Lisa Padol</w:t>
      </w:r>
      <w:r w:rsidR="008C242A">
        <w:t>, also in favor,</w:t>
      </w:r>
      <w:r>
        <w:t xml:space="preserve"> said we need to recogni</w:t>
      </w:r>
      <w:r w:rsidR="008C242A">
        <w:t>z</w:t>
      </w:r>
      <w:r>
        <w:t xml:space="preserve">e that the Hugo </w:t>
      </w:r>
      <w:r w:rsidR="008C242A">
        <w:t xml:space="preserve">Award </w:t>
      </w:r>
      <w:r>
        <w:t xml:space="preserve">administrators are human and </w:t>
      </w:r>
      <w:r w:rsidR="008C242A">
        <w:t xml:space="preserve">as things stand, it’s </w:t>
      </w:r>
      <w:r>
        <w:t>a large burden on them.</w:t>
      </w:r>
    </w:p>
    <w:p w:rsidR="007B20B7" w:rsidRDefault="008C242A" w:rsidP="00647FA8">
      <w:pPr>
        <w:spacing w:before="180"/>
      </w:pPr>
      <w:r>
        <w:t xml:space="preserve">With time expired, </w:t>
      </w:r>
      <w:r w:rsidR="007B20B7">
        <w:t>a division vote</w:t>
      </w:r>
      <w:r>
        <w:t xml:space="preserve"> was taken. With</w:t>
      </w:r>
      <w:r w:rsidR="007B20B7">
        <w:t xml:space="preserve"> 41 in favor</w:t>
      </w:r>
      <w:r>
        <w:t xml:space="preserve"> of</w:t>
      </w:r>
      <w:r w:rsidR="000B727F">
        <w:t xml:space="preserve"> ratification of</w:t>
      </w:r>
      <w:r>
        <w:t xml:space="preserve"> the </w:t>
      </w:r>
      <w:r w:rsidR="000B727F">
        <w:t xml:space="preserve">constitutional </w:t>
      </w:r>
      <w:r>
        <w:t xml:space="preserve">amendment and </w:t>
      </w:r>
      <w:r w:rsidR="007B20B7">
        <w:t>44 against</w:t>
      </w:r>
      <w:r>
        <w:t xml:space="preserve"> it</w:t>
      </w:r>
      <w:r w:rsidR="007B20B7">
        <w:t>, the amendment failed to be ratified.</w:t>
      </w:r>
    </w:p>
    <w:p w:rsidR="001C2F39" w:rsidRDefault="00364D71" w:rsidP="007B20B7">
      <w:pPr>
        <w:pStyle w:val="Heading1"/>
        <w:pageBreakBefore/>
      </w:pPr>
      <w:bookmarkStart w:id="35" w:name="_Toc489256076"/>
      <w:bookmarkStart w:id="36" w:name="_Toc14249557"/>
      <w:bookmarkStart w:id="37" w:name="_Toc24868541"/>
      <w:bookmarkEnd w:id="35"/>
      <w:r>
        <w:lastRenderedPageBreak/>
        <w:t>D.</w:t>
      </w:r>
      <w:r>
        <w:tab/>
        <w:t>NEW CONSTITUTIONAL AMENDMENTS</w:t>
      </w:r>
      <w:bookmarkEnd w:id="36"/>
      <w:bookmarkEnd w:id="37"/>
    </w:p>
    <w:p w:rsidR="001C2F39" w:rsidRDefault="00364D71" w:rsidP="00894B06">
      <w:pPr>
        <w:spacing w:before="180"/>
        <w:rPr>
          <w:i/>
          <w:color w:val="000000"/>
          <w:szCs w:val="26"/>
        </w:rPr>
      </w:pPr>
      <w:r>
        <w:rPr>
          <w:i/>
          <w:color w:val="000000"/>
          <w:szCs w:val="26"/>
        </w:rPr>
        <w:t xml:space="preserve">Items under this heading have not yet received first passage and will become part of the Constitution only if passed at Dublin </w:t>
      </w:r>
      <w:r w:rsidR="00FD4B4C">
        <w:rPr>
          <w:i/>
          <w:color w:val="000000"/>
          <w:szCs w:val="26"/>
        </w:rPr>
        <w:t xml:space="preserve">in </w:t>
      </w:r>
      <w:r>
        <w:rPr>
          <w:i/>
          <w:color w:val="000000"/>
          <w:szCs w:val="26"/>
        </w:rPr>
        <w:t>2019, an Irish Worldcon</w:t>
      </w:r>
      <w:r w:rsidR="00FD4B4C">
        <w:rPr>
          <w:i/>
          <w:color w:val="000000"/>
          <w:szCs w:val="26"/>
        </w:rPr>
        <w:t>, and ratified at ConNZealand</w:t>
      </w:r>
      <w:r>
        <w:rPr>
          <w:i/>
          <w:color w:val="000000"/>
          <w:szCs w:val="26"/>
        </w:rPr>
        <w:t>. The Preliminary Business Meeting may amend items under this heading, set debate time limits, refer them to committee, and take other action as permitted under the Standing Rules.</w:t>
      </w:r>
    </w:p>
    <w:p w:rsidR="005516CB" w:rsidRPr="001A25CB" w:rsidRDefault="005516CB" w:rsidP="00894B06">
      <w:pPr>
        <w:pStyle w:val="Heading2"/>
        <w:spacing w:before="180"/>
      </w:pPr>
      <w:bookmarkStart w:id="38" w:name="_Toc14249559"/>
      <w:bookmarkStart w:id="39" w:name="_Toc24868542"/>
      <w:r w:rsidRPr="001A25CB">
        <w:t>D.</w:t>
      </w:r>
      <w:r w:rsidR="008901B7">
        <w:t>1</w:t>
      </w:r>
      <w:r w:rsidRPr="001A25CB">
        <w:tab/>
        <w:t xml:space="preserve">Short Title: </w:t>
      </w:r>
      <w:r w:rsidR="00A060ED" w:rsidRPr="001A25CB">
        <w:t>Clarification of Worldcon Powers</w:t>
      </w:r>
      <w:bookmarkEnd w:id="38"/>
      <w:bookmarkEnd w:id="39"/>
    </w:p>
    <w:p w:rsidR="00A060ED" w:rsidRPr="001A25CB" w:rsidRDefault="005516CB" w:rsidP="00894B06">
      <w:pPr>
        <w:pStyle w:val="Moved"/>
        <w:spacing w:before="180"/>
      </w:pPr>
      <w:r w:rsidRPr="001A25CB">
        <w:t xml:space="preserve">Moved, to </w:t>
      </w:r>
      <w:r w:rsidR="00A060ED" w:rsidRPr="001A25CB">
        <w:t>amend Section 3.2.12 by</w:t>
      </w:r>
      <w:r w:rsidR="00A060ED" w:rsidRPr="001A25CB">
        <w:rPr>
          <w:color w:val="0070C0"/>
        </w:rPr>
        <w:t xml:space="preserve"> </w:t>
      </w:r>
      <w:r w:rsidR="00A060ED" w:rsidRPr="001A25CB">
        <w:rPr>
          <w:strike/>
          <w:color w:val="FF0000"/>
        </w:rPr>
        <w:t>deleting</w:t>
      </w:r>
      <w:r w:rsidR="00A060ED" w:rsidRPr="001A25CB">
        <w:t xml:space="preserve"> and</w:t>
      </w:r>
      <w:r w:rsidR="00A060ED" w:rsidRPr="001A25CB">
        <w:rPr>
          <w:color w:val="0070C0"/>
        </w:rPr>
        <w:t xml:space="preserve"> </w:t>
      </w:r>
      <w:r w:rsidR="00A060ED" w:rsidRPr="001A25CB">
        <w:rPr>
          <w:color w:val="0000FF"/>
          <w:u w:val="single"/>
        </w:rPr>
        <w:t>adding</w:t>
      </w:r>
      <w:r w:rsidR="00A060ED" w:rsidRPr="001A25CB">
        <w:t xml:space="preserve"> words as follows:</w:t>
      </w:r>
    </w:p>
    <w:p w:rsidR="00A060ED" w:rsidRPr="001A25CB" w:rsidRDefault="00A060ED" w:rsidP="00894B06">
      <w:pPr>
        <w:pStyle w:val="Indent"/>
        <w:spacing w:before="180"/>
      </w:pPr>
      <w:r w:rsidRPr="001A25CB">
        <w:rPr>
          <w:b/>
        </w:rPr>
        <w:t>3.2.12</w:t>
      </w:r>
      <w:r w:rsidR="001A25CB">
        <w:rPr>
          <w:b/>
        </w:rPr>
        <w:t>:</w:t>
      </w:r>
      <w:r w:rsidRPr="001A25CB">
        <w:t xml:space="preserve"> The Worldcon Committee is responsible for all matters concerning </w:t>
      </w:r>
      <w:r w:rsidRPr="001A25CB">
        <w:rPr>
          <w:strike/>
          <w:color w:val="FF0000"/>
        </w:rPr>
        <w:t>the</w:t>
      </w:r>
      <w:r w:rsidRPr="001A25CB">
        <w:rPr>
          <w:color w:val="FF0000"/>
        </w:rPr>
        <w:t xml:space="preserve"> </w:t>
      </w:r>
      <w:r w:rsidRPr="001A25CB">
        <w:rPr>
          <w:color w:val="0000FF"/>
          <w:u w:val="single"/>
        </w:rPr>
        <w:t>their</w:t>
      </w:r>
      <w:r w:rsidRPr="001A25CB">
        <w:t xml:space="preserve"> Awards.</w:t>
      </w:r>
    </w:p>
    <w:p w:rsidR="00A060ED" w:rsidRPr="001A25CB" w:rsidRDefault="00A060ED" w:rsidP="00894B06">
      <w:pPr>
        <w:spacing w:before="180"/>
      </w:pPr>
      <w:r w:rsidRPr="001A25CB">
        <w:rPr>
          <w:b/>
        </w:rPr>
        <w:t>Proposed by:</w:t>
      </w:r>
      <w:r w:rsidRPr="001A25CB">
        <w:t xml:space="preserve"> The Nitpicking </w:t>
      </w:r>
      <w:r w:rsidR="00B513EC" w:rsidRPr="001A25CB">
        <w:t>&amp;</w:t>
      </w:r>
      <w:r w:rsidRPr="001A25CB">
        <w:t xml:space="preserve"> Flyspecking Committee</w:t>
      </w:r>
    </w:p>
    <w:p w:rsidR="00A060ED" w:rsidRPr="001A25CB" w:rsidRDefault="00A060ED" w:rsidP="00894B06">
      <w:pPr>
        <w:spacing w:before="180"/>
      </w:pPr>
      <w:r w:rsidRPr="001A25CB">
        <w:rPr>
          <w:b/>
        </w:rPr>
        <w:t>Commentary:</w:t>
      </w:r>
      <w:r w:rsidRPr="001A25CB">
        <w:t xml:space="preserve"> </w:t>
      </w:r>
      <w:r w:rsidR="00CC1404" w:rsidRPr="001A25CB">
        <w:t>It has not been a problem, but given current discussions in fandom about what would happen should a Worldcon Committee want to revoke a Hugo that was awarded in a prior year, the Nitpicking and Flyspecking Committee suggests making this change to ensure the continuation of tradition wherein only a given Worldcon Committee has oversight of the Hugo Awards given out at its Worldcon.</w:t>
      </w:r>
    </w:p>
    <w:p w:rsidR="00B04009" w:rsidRDefault="00B04009" w:rsidP="00B04009">
      <w:pPr>
        <w:spacing w:before="180"/>
      </w:pPr>
      <w:r>
        <w:rPr>
          <w:b/>
        </w:rPr>
        <w:t xml:space="preserve">Friday </w:t>
      </w:r>
      <w:r w:rsidRPr="00662055">
        <w:rPr>
          <w:b/>
        </w:rPr>
        <w:t>Discussion:</w:t>
      </w:r>
      <w:r>
        <w:t xml:space="preserve"> Debate time was set at 4 minutes.</w:t>
      </w:r>
    </w:p>
    <w:p w:rsidR="007B20B7" w:rsidRDefault="007B20B7" w:rsidP="00B04009">
      <w:pPr>
        <w:spacing w:before="180"/>
      </w:pPr>
      <w:r w:rsidRPr="007B20B7">
        <w:rPr>
          <w:b/>
        </w:rPr>
        <w:t>Saturday Discussion:</w:t>
      </w:r>
      <w:r>
        <w:t xml:space="preserve"> </w:t>
      </w:r>
      <w:r w:rsidR="00856693">
        <w:t>Kevin Standlee</w:t>
      </w:r>
      <w:r w:rsidR="00584D42">
        <w:t xml:space="preserve"> (he/him/his)</w:t>
      </w:r>
      <w:r w:rsidR="00B41BFF">
        <w:t>, speaking for the Nitpicking &amp; Flyspecking Committee,</w:t>
      </w:r>
      <w:r w:rsidR="00856693">
        <w:t xml:space="preserve"> s</w:t>
      </w:r>
      <w:r w:rsidR="00584D42">
        <w:t>aid that this year</w:t>
      </w:r>
      <w:r w:rsidR="00856693">
        <w:t xml:space="preserve"> the H</w:t>
      </w:r>
      <w:r w:rsidR="00584D42">
        <w:t>ugo Award</w:t>
      </w:r>
      <w:r w:rsidR="000B727F">
        <w:t>s</w:t>
      </w:r>
      <w:r w:rsidR="00584D42">
        <w:t xml:space="preserve"> </w:t>
      </w:r>
      <w:r w:rsidR="000B727F">
        <w:t xml:space="preserve">Marketing </w:t>
      </w:r>
      <w:r w:rsidR="00584D42">
        <w:t>Committee (“H</w:t>
      </w:r>
      <w:r w:rsidR="00856693">
        <w:t>AMC</w:t>
      </w:r>
      <w:r w:rsidR="00584D42">
        <w:t>”)</w:t>
      </w:r>
      <w:r w:rsidR="00856693">
        <w:t xml:space="preserve"> received a reque</w:t>
      </w:r>
      <w:r w:rsidR="009F3CD3">
        <w:t>s</w:t>
      </w:r>
      <w:r w:rsidR="00856693">
        <w:t xml:space="preserve">t </w:t>
      </w:r>
      <w:r w:rsidR="000B727F">
        <w:t xml:space="preserve">for WSFS to </w:t>
      </w:r>
      <w:r w:rsidR="00856693">
        <w:t xml:space="preserve">withdraw </w:t>
      </w:r>
      <w:r w:rsidR="000B727F">
        <w:t>a Hugo A</w:t>
      </w:r>
      <w:r w:rsidR="00856693">
        <w:t xml:space="preserve">ward. </w:t>
      </w:r>
      <w:r w:rsidR="00584D42">
        <w:t>He noted that e</w:t>
      </w:r>
      <w:r w:rsidR="00856693">
        <w:t xml:space="preserve">very year’s </w:t>
      </w:r>
      <w:r w:rsidR="009F3CD3">
        <w:t>W</w:t>
      </w:r>
      <w:r w:rsidR="00856693">
        <w:t>orldcon runs the Hugo</w:t>
      </w:r>
      <w:r w:rsidR="009F3CD3">
        <w:t xml:space="preserve"> Award</w:t>
      </w:r>
      <w:r w:rsidR="00856693">
        <w:t>s and are solely responsible for handing them out</w:t>
      </w:r>
      <w:r w:rsidR="00584D42">
        <w:t>, and that</w:t>
      </w:r>
      <w:r w:rsidR="00856693">
        <w:t xml:space="preserve"> </w:t>
      </w:r>
      <w:r w:rsidR="00584D42">
        <w:t>s</w:t>
      </w:r>
      <w:r w:rsidR="00856693">
        <w:t xml:space="preserve">ubsequent </w:t>
      </w:r>
      <w:r w:rsidR="009F3CD3">
        <w:t>W</w:t>
      </w:r>
      <w:r w:rsidR="00856693">
        <w:t>orldcons cannot withdraw an award</w:t>
      </w:r>
      <w:r w:rsidR="000B727F" w:rsidRPr="000B727F">
        <w:t>, nor can any other entity</w:t>
      </w:r>
      <w:r w:rsidR="00856693">
        <w:t>.</w:t>
      </w:r>
      <w:r w:rsidR="00584D42">
        <w:t xml:space="preserve"> The purpose of this amendment was to make this explicit in the Constitution.</w:t>
      </w:r>
    </w:p>
    <w:p w:rsidR="00856693" w:rsidRDefault="00584D42" w:rsidP="00B04009">
      <w:pPr>
        <w:spacing w:before="180"/>
      </w:pPr>
      <w:r>
        <w:t>By a show of hands, t</w:t>
      </w:r>
      <w:r w:rsidR="00856693">
        <w:t>he motion passed unanimously and will come before CoNZealand in 2020</w:t>
      </w:r>
      <w:r w:rsidR="00B676EC">
        <w:t xml:space="preserve"> for ratification</w:t>
      </w:r>
      <w:r w:rsidR="00856693">
        <w:t>.</w:t>
      </w:r>
    </w:p>
    <w:p w:rsidR="005516CB" w:rsidRPr="001A25CB" w:rsidRDefault="005516CB" w:rsidP="00894B06">
      <w:pPr>
        <w:pStyle w:val="Center"/>
        <w:spacing w:before="180"/>
      </w:pPr>
      <w:r w:rsidRPr="001A25CB">
        <w:t>*****</w:t>
      </w:r>
    </w:p>
    <w:p w:rsidR="005516CB" w:rsidRPr="001A25CB" w:rsidRDefault="005516CB" w:rsidP="00894B06">
      <w:pPr>
        <w:pStyle w:val="Heading2"/>
        <w:spacing w:before="180"/>
      </w:pPr>
      <w:bookmarkStart w:id="40" w:name="_Toc14249560"/>
      <w:bookmarkStart w:id="41" w:name="_Toc24868543"/>
      <w:r w:rsidRPr="001A25CB">
        <w:t>D.</w:t>
      </w:r>
      <w:r w:rsidR="008901B7">
        <w:t>2</w:t>
      </w:r>
      <w:r w:rsidRPr="001A25CB">
        <w:tab/>
        <w:t xml:space="preserve">Short Title: </w:t>
      </w:r>
      <w:r w:rsidR="00904CAB" w:rsidRPr="001A25CB">
        <w:t>Disposition of NASFiC Ballot</w:t>
      </w:r>
      <w:bookmarkEnd w:id="40"/>
      <w:bookmarkEnd w:id="41"/>
    </w:p>
    <w:p w:rsidR="00904CAB" w:rsidRPr="001A25CB" w:rsidRDefault="005516CB" w:rsidP="00894B06">
      <w:pPr>
        <w:pStyle w:val="Moved"/>
        <w:spacing w:before="180"/>
      </w:pPr>
      <w:r w:rsidRPr="001A25CB">
        <w:t xml:space="preserve">Moved, to </w:t>
      </w:r>
      <w:r w:rsidR="00904CAB" w:rsidRPr="001A25CB">
        <w:t>amend the WSFS Constitution by</w:t>
      </w:r>
      <w:r w:rsidR="00904CAB" w:rsidRPr="001A25CB">
        <w:rPr>
          <w:color w:val="0070C0"/>
        </w:rPr>
        <w:t xml:space="preserve"> </w:t>
      </w:r>
      <w:r w:rsidR="00904CAB" w:rsidRPr="001A25CB">
        <w:rPr>
          <w:color w:val="0000FF"/>
          <w:u w:val="single"/>
        </w:rPr>
        <w:t>adding</w:t>
      </w:r>
      <w:r w:rsidR="00904CAB" w:rsidRPr="001A25CB">
        <w:t xml:space="preserve"> the following clause before Section 4.8.5 and renumbering subsequent clauses accordingly:</w:t>
      </w:r>
    </w:p>
    <w:p w:rsidR="00904CAB" w:rsidRPr="001A25CB" w:rsidRDefault="00904CAB" w:rsidP="00894B06">
      <w:pPr>
        <w:pStyle w:val="Indent"/>
        <w:spacing w:before="180"/>
        <w:rPr>
          <w:color w:val="0000FF"/>
          <w:u w:val="single"/>
        </w:rPr>
      </w:pPr>
      <w:r w:rsidRPr="001A25CB">
        <w:rPr>
          <w:b/>
          <w:color w:val="0000FF"/>
          <w:u w:val="single"/>
        </w:rPr>
        <w:t>4.8.5</w:t>
      </w:r>
      <w:r w:rsidR="00E05350" w:rsidRPr="001A25CB">
        <w:rPr>
          <w:b/>
          <w:color w:val="0000FF"/>
          <w:u w:val="single"/>
        </w:rPr>
        <w:t>:</w:t>
      </w:r>
      <w:r w:rsidRPr="001A25CB">
        <w:rPr>
          <w:color w:val="0000FF"/>
          <w:u w:val="single"/>
        </w:rPr>
        <w:t xml:space="preserve"> In the case the administering convention is a NASFiC, it shall hold a Business Meeting to </w:t>
      </w:r>
      <w:r w:rsidR="00D766E5" w:rsidRPr="001A25CB">
        <w:rPr>
          <w:color w:val="0000FF"/>
          <w:u w:val="single"/>
        </w:rPr>
        <w:t xml:space="preserve">receive the results of the site selection voting and to </w:t>
      </w:r>
      <w:r w:rsidRPr="001A25CB">
        <w:rPr>
          <w:color w:val="0000FF"/>
          <w:u w:val="single"/>
        </w:rPr>
        <w:t>handle any other business pertaining directly, and only, to the selection of the future NASFiC convention. This meeting shall have no other powers or duties.</w:t>
      </w:r>
    </w:p>
    <w:p w:rsidR="00904CAB" w:rsidRPr="001A25CB" w:rsidRDefault="00904CAB" w:rsidP="00894B06">
      <w:pPr>
        <w:spacing w:before="180"/>
      </w:pPr>
      <w:r w:rsidRPr="001A25CB">
        <w:rPr>
          <w:b/>
        </w:rPr>
        <w:t>Proposed by:</w:t>
      </w:r>
      <w:r w:rsidRPr="001A25CB">
        <w:t xml:space="preserve"> The Nitpicking </w:t>
      </w:r>
      <w:r w:rsidR="00B513EC" w:rsidRPr="001A25CB">
        <w:t>&amp;</w:t>
      </w:r>
      <w:r w:rsidRPr="001A25CB">
        <w:t xml:space="preserve"> Flyspecking Committee</w:t>
      </w:r>
    </w:p>
    <w:p w:rsidR="00CC1404" w:rsidRPr="001A25CB" w:rsidRDefault="00904CAB" w:rsidP="00894B06">
      <w:pPr>
        <w:spacing w:before="180"/>
      </w:pPr>
      <w:r w:rsidRPr="001A25CB">
        <w:rPr>
          <w:b/>
        </w:rPr>
        <w:lastRenderedPageBreak/>
        <w:t>Commentary:</w:t>
      </w:r>
      <w:r w:rsidRPr="001A25CB">
        <w:t xml:space="preserve"> </w:t>
      </w:r>
      <w:r w:rsidR="00CC1404" w:rsidRPr="001A25CB">
        <w:t>The only practical reason for holding a NASFiC business meeting is to deal with a “crashed” site selection. Site selection for NASFiCs has occurred so rarely at NASFiCs that we’ve not given much thought about what happens if a site selection at a NASFiC crashes. In the case of a filed bid or None of the Above winning, a definitive result is clear. But what if the NASFiC site selection fails?</w:t>
      </w:r>
    </w:p>
    <w:p w:rsidR="00CC1404" w:rsidRPr="001A25CB" w:rsidRDefault="00CC1404" w:rsidP="00894B06">
      <w:pPr>
        <w:spacing w:before="180"/>
      </w:pPr>
      <w:r w:rsidRPr="001A25CB">
        <w:t>Had this occurred this year, the NASFiC would have been able to refer the issue to the WSFS Business Meeting given the relative timing of the two conventions, but that contingency would not be possible when the NASFiC occurs after the same year’s Worldcon, particularly with the current one-year selection cycle.</w:t>
      </w:r>
    </w:p>
    <w:p w:rsidR="00904CAB" w:rsidRPr="001A25CB" w:rsidRDefault="00CC1404" w:rsidP="00894B06">
      <w:pPr>
        <w:spacing w:before="180"/>
      </w:pPr>
      <w:r w:rsidRPr="001A25CB">
        <w:t xml:space="preserve">Therefore, the Nitpicking </w:t>
      </w:r>
      <w:r w:rsidR="00B41BFF">
        <w:t>&amp;</w:t>
      </w:r>
      <w:r w:rsidRPr="001A25CB">
        <w:t xml:space="preserve"> Flyspecking Committee suggests that we enable NASFiCs to hold a Site Selection Business Meeting whose authority is limited to only matters directly related to the selection of a NASFiC site at that convention. This NASFiC Business Meeting would not have the power to amend the WSFS Constitution; and if there is no </w:t>
      </w:r>
      <w:r w:rsidR="002713FD">
        <w:t>s</w:t>
      </w:r>
      <w:r w:rsidRPr="001A25CB">
        <w:t xml:space="preserve">ite </w:t>
      </w:r>
      <w:r w:rsidR="002713FD">
        <w:t>s</w:t>
      </w:r>
      <w:r w:rsidRPr="001A25CB">
        <w:t>election, there will be no NASFiC Business Meeting.</w:t>
      </w:r>
    </w:p>
    <w:p w:rsidR="00B04009" w:rsidRDefault="00B04009" w:rsidP="00B04009">
      <w:pPr>
        <w:spacing w:before="180"/>
      </w:pPr>
      <w:r>
        <w:rPr>
          <w:b/>
        </w:rPr>
        <w:t xml:space="preserve">Friday </w:t>
      </w:r>
      <w:r w:rsidRPr="00662055">
        <w:rPr>
          <w:b/>
        </w:rPr>
        <w:t>Discussion:</w:t>
      </w:r>
      <w:r>
        <w:t xml:space="preserve"> Debate time was set at 6 minutes.</w:t>
      </w:r>
    </w:p>
    <w:p w:rsidR="00B41BFF" w:rsidRDefault="00856693" w:rsidP="00856693">
      <w:pPr>
        <w:spacing w:before="180"/>
      </w:pPr>
      <w:r w:rsidRPr="007B20B7">
        <w:rPr>
          <w:b/>
        </w:rPr>
        <w:t>Saturday Discussion:</w:t>
      </w:r>
      <w:r>
        <w:t xml:space="preserve"> Kevin Standlee</w:t>
      </w:r>
      <w:r w:rsidR="00B41BFF">
        <w:t>,</w:t>
      </w:r>
      <w:r>
        <w:t xml:space="preserve"> again </w:t>
      </w:r>
      <w:r w:rsidR="00B41BFF">
        <w:t xml:space="preserve">speaking for the Nitpicking &amp; Flyspecking Committee, noted that it </w:t>
      </w:r>
      <w:r>
        <w:t>doesn’t happen often, but occasionally the selection of a NASFiC falls to a</w:t>
      </w:r>
      <w:r w:rsidR="00B41BFF">
        <w:t xml:space="preserve"> seated</w:t>
      </w:r>
      <w:r>
        <w:t xml:space="preserve"> NASFiC</w:t>
      </w:r>
      <w:r w:rsidR="00B41BFF">
        <w:t xml:space="preserve"> committee</w:t>
      </w:r>
      <w:r>
        <w:t>. NASFiC</w:t>
      </w:r>
      <w:r w:rsidR="00B41BFF">
        <w:t>s</w:t>
      </w:r>
      <w:r>
        <w:t xml:space="preserve"> </w:t>
      </w:r>
      <w:r w:rsidR="00B41BFF">
        <w:t xml:space="preserve">don’t </w:t>
      </w:r>
      <w:r>
        <w:t>hold business meeting</w:t>
      </w:r>
      <w:r w:rsidR="00B41BFF">
        <w:t>s, and there isn’t any mechanism for dealing with a problematic NASFiC election held at a seated NASFiC</w:t>
      </w:r>
      <w:r>
        <w:t xml:space="preserve">. </w:t>
      </w:r>
      <w:r w:rsidR="00B41BFF">
        <w:t xml:space="preserve">This amendment would permit the seated convention to appoint a business meeting committee to </w:t>
      </w:r>
      <w:r>
        <w:t>hold a business meeting</w:t>
      </w:r>
      <w:r w:rsidR="00B41BFF">
        <w:t xml:space="preserve"> whose purview would be only to deal with such an eventuality and formally receive the results of the election. It would be </w:t>
      </w:r>
      <w:r>
        <w:t>up to that business meeting to decide what to do.</w:t>
      </w:r>
      <w:r w:rsidR="00B41BFF">
        <w:t xml:space="preserve"> Only twice in the history of the NASFiC has a site selection vote been taken at a NASFiC.</w:t>
      </w:r>
      <w:r w:rsidR="00BD0CBB">
        <w:t xml:space="preserve"> If there is no site selection vote at a NASFiC, there is be no need for a business meeting. Mr. Standlee then yielded </w:t>
      </w:r>
      <w:r w:rsidR="000B727F">
        <w:t>the remainder of his debate time to entertain and respond to</w:t>
      </w:r>
      <w:r w:rsidR="00BD0CBB">
        <w:t xml:space="preserve"> technical questions.</w:t>
      </w:r>
    </w:p>
    <w:p w:rsidR="00856693" w:rsidRDefault="00856693" w:rsidP="00856693">
      <w:pPr>
        <w:spacing w:before="180"/>
      </w:pPr>
      <w:r>
        <w:t xml:space="preserve">Jonathan Lennox </w:t>
      </w:r>
      <w:r w:rsidR="00BD0CBB">
        <w:t xml:space="preserve">(he/him/his) </w:t>
      </w:r>
      <w:r>
        <w:t xml:space="preserve">asked if </w:t>
      </w:r>
      <w:r w:rsidR="00BD0CBB">
        <w:t xml:space="preserve">a business meeting decision not to hold a NASFiC would be valid. </w:t>
      </w:r>
      <w:r>
        <w:t xml:space="preserve">Kevin replied </w:t>
      </w:r>
      <w:r w:rsidR="00BD0CBB">
        <w:t>that while Worldcon rules require us to pick a Worldcon, NASFiC rules do not require the selection of a NASFiC. Therefore, in the event of a crashed election, the business meeting could choose not to hold a NASFiC.</w:t>
      </w:r>
    </w:p>
    <w:p w:rsidR="004176BE" w:rsidRDefault="00856693" w:rsidP="00856693">
      <w:pPr>
        <w:spacing w:before="180"/>
      </w:pPr>
      <w:r>
        <w:t xml:space="preserve">Kent Bloom felt </w:t>
      </w:r>
      <w:r w:rsidR="00BD0CBB">
        <w:t>this amendment</w:t>
      </w:r>
      <w:r>
        <w:t xml:space="preserve"> was unnecessary and </w:t>
      </w:r>
      <w:r w:rsidR="004176BE">
        <w:t xml:space="preserve">could have detrimental effects. He said the NASFiC site selection administrator has clear instructions on what to do in any possible case, except in case of a tie, in which case Roberts Rules of Order </w:t>
      </w:r>
      <w:r>
        <w:t xml:space="preserve">specifies a </w:t>
      </w:r>
      <w:r w:rsidR="004176BE">
        <w:t>lottery of some kind acceptable to all the parties to determine the winner</w:t>
      </w:r>
      <w:r>
        <w:t>.</w:t>
      </w:r>
      <w:r w:rsidR="004176BE">
        <w:t xml:space="preserve"> Therefore, the site selection administrator could only report to that business meeting that there is a winner or that there will be no NASFiC. There would be nothing for a business meeting to do, and holding </w:t>
      </w:r>
      <w:r>
        <w:t xml:space="preserve">a </w:t>
      </w:r>
      <w:r w:rsidR="004176BE">
        <w:t>business meeting might</w:t>
      </w:r>
      <w:r>
        <w:t xml:space="preserve"> encourage recreational parliamentar</w:t>
      </w:r>
      <w:r w:rsidR="004176BE">
        <w:t>ian</w:t>
      </w:r>
      <w:r>
        <w:t>ism.</w:t>
      </w:r>
    </w:p>
    <w:p w:rsidR="00856693" w:rsidRDefault="00856693" w:rsidP="00856693">
      <w:pPr>
        <w:spacing w:before="180"/>
      </w:pPr>
      <w:r>
        <w:t xml:space="preserve">By a show of hands, the motion passed and will </w:t>
      </w:r>
      <w:r w:rsidR="00B676EC">
        <w:t>come before CoNZealand in 2020 for ratification</w:t>
      </w:r>
      <w:r>
        <w:t>.</w:t>
      </w:r>
    </w:p>
    <w:p w:rsidR="005516CB" w:rsidRPr="001A25CB" w:rsidRDefault="005516CB" w:rsidP="00894B06">
      <w:pPr>
        <w:pStyle w:val="Center"/>
        <w:spacing w:before="180"/>
      </w:pPr>
      <w:r w:rsidRPr="001A25CB">
        <w:lastRenderedPageBreak/>
        <w:t>*****</w:t>
      </w:r>
    </w:p>
    <w:p w:rsidR="005516CB" w:rsidRPr="001A25CB" w:rsidRDefault="005516CB" w:rsidP="00894B06">
      <w:pPr>
        <w:pStyle w:val="Heading2"/>
        <w:spacing w:before="180"/>
      </w:pPr>
      <w:bookmarkStart w:id="42" w:name="_Toc14249561"/>
      <w:bookmarkStart w:id="43" w:name="_Toc24868544"/>
      <w:r w:rsidRPr="001A25CB">
        <w:t>D.</w:t>
      </w:r>
      <w:r w:rsidR="008901B7">
        <w:t>3</w:t>
      </w:r>
      <w:r w:rsidRPr="001A25CB">
        <w:tab/>
        <w:t xml:space="preserve">Short Title: </w:t>
      </w:r>
      <w:r w:rsidR="008C5C66" w:rsidRPr="001A25CB">
        <w:t>A Problem of Numbers</w:t>
      </w:r>
      <w:bookmarkEnd w:id="42"/>
      <w:bookmarkEnd w:id="43"/>
    </w:p>
    <w:p w:rsidR="005516CB" w:rsidRPr="001A25CB" w:rsidRDefault="005516CB" w:rsidP="00894B06">
      <w:pPr>
        <w:pStyle w:val="Moved"/>
        <w:spacing w:before="180"/>
      </w:pPr>
      <w:r w:rsidRPr="001A25CB">
        <w:t xml:space="preserve">Moved, to </w:t>
      </w:r>
      <w:r w:rsidR="007B566C" w:rsidRPr="001A25CB">
        <w:t>amend the WSFS Constitution by revising Section</w:t>
      </w:r>
      <w:r w:rsidR="00B513EC" w:rsidRPr="001A25CB">
        <w:t>s</w:t>
      </w:r>
      <w:r w:rsidR="007B566C" w:rsidRPr="001A25CB">
        <w:t xml:space="preserve"> 4.4.1 </w:t>
      </w:r>
      <w:r w:rsidR="00B513EC" w:rsidRPr="001A25CB">
        <w:t xml:space="preserve">and </w:t>
      </w:r>
      <w:r w:rsidR="007B566C" w:rsidRPr="001A25CB">
        <w:t>as follows:</w:t>
      </w:r>
    </w:p>
    <w:p w:rsidR="00014927" w:rsidRPr="001A25CB" w:rsidRDefault="00014927" w:rsidP="00014927">
      <w:pPr>
        <w:pStyle w:val="Indent"/>
        <w:spacing w:before="180"/>
      </w:pPr>
      <w:r w:rsidRPr="001A25CB">
        <w:rPr>
          <w:rFonts w:ascii="Times New Roman Bold" w:hAnsi="Times New Roman Bold"/>
          <w:b/>
        </w:rPr>
        <w:t>3.11.1:</w:t>
      </w:r>
      <w:r w:rsidRPr="001A25CB">
        <w:rPr>
          <w:b/>
        </w:rPr>
        <w:t xml:space="preserve"> </w:t>
      </w:r>
      <w:r w:rsidRPr="001A25CB">
        <w:t>Final Award voting shall be by balloting in advance of the Worldcon. Postal mail shall always be acceptable. Only WSFS members may vote. Final Award ballots shall include name, signature, address, and membership-number spaces to be filled in by the voter</w:t>
      </w:r>
      <w:r w:rsidRPr="001A25CB">
        <w:rPr>
          <w:color w:val="0000FF"/>
          <w:u w:val="single"/>
        </w:rPr>
        <w:t>; however, if the voter does not have their membership number, it may be supplied by the Hugo Administrator or their designated staff member</w:t>
      </w:r>
      <w:r w:rsidRPr="001A25CB">
        <w:rPr>
          <w:color w:val="0070C0"/>
        </w:rPr>
        <w:t>.</w:t>
      </w:r>
    </w:p>
    <w:p w:rsidR="007B566C" w:rsidRPr="001A25CB" w:rsidRDefault="007B566C" w:rsidP="00894B06">
      <w:pPr>
        <w:pStyle w:val="Indent"/>
        <w:spacing w:before="180"/>
      </w:pPr>
      <w:r w:rsidRPr="001A25CB">
        <w:rPr>
          <w:b/>
        </w:rPr>
        <w:t>4.4.1:</w:t>
      </w:r>
      <w:r w:rsidRPr="001A25CB">
        <w:t xml:space="preserve"> Site-selection ballots shall include designated spaces for name, signature, address, and membership-number</w:t>
      </w:r>
      <w:r w:rsidRPr="001A25CB">
        <w:rPr>
          <w:strike/>
          <w:color w:val="FF0000"/>
        </w:rPr>
        <w:t xml:space="preserve"> </w:t>
      </w:r>
      <w:r w:rsidRPr="001A25CB">
        <w:rPr>
          <w:bCs/>
          <w:strike/>
          <w:color w:val="FF0000"/>
        </w:rPr>
        <w:t>to</w:t>
      </w:r>
      <w:r w:rsidRPr="001A25CB">
        <w:rPr>
          <w:bCs/>
          <w:color w:val="0000FF"/>
          <w:u w:val="single"/>
        </w:rPr>
        <w:t>. The ballot should</w:t>
      </w:r>
      <w:r w:rsidRPr="001A25CB">
        <w:rPr>
          <w:color w:val="0000FF"/>
          <w:u w:val="single"/>
        </w:rPr>
        <w:t xml:space="preserve"> </w:t>
      </w:r>
      <w:r w:rsidRPr="00014927">
        <w:t xml:space="preserve">be </w:t>
      </w:r>
      <w:r w:rsidRPr="005233BF">
        <w:t>filled in by the voter</w:t>
      </w:r>
      <w:r w:rsidRPr="001A25CB">
        <w:rPr>
          <w:bCs/>
          <w:color w:val="0000FF"/>
          <w:u w:val="single"/>
        </w:rPr>
        <w:t>; however, if the voter does not have their membership number, it may be supplied by the Site Selection Administrator or their designated staff member</w:t>
      </w:r>
      <w:r w:rsidRPr="001A25CB">
        <w:t>. Each site-selection ballot shall list the options “None of the Above” and “No Preference” and provide for write-in votes, after the bidders and with equal prominence. The supporting membership rate shall be listed on all site-selection ballots.</w:t>
      </w:r>
    </w:p>
    <w:p w:rsidR="005516CB" w:rsidRPr="001A25CB" w:rsidRDefault="005516CB" w:rsidP="00894B06">
      <w:pPr>
        <w:spacing w:before="180"/>
      </w:pPr>
      <w:r w:rsidRPr="001A25CB">
        <w:rPr>
          <w:rFonts w:ascii="Times New Roman Bold" w:hAnsi="Times New Roman Bold"/>
          <w:b/>
          <w:color w:val="auto"/>
        </w:rPr>
        <w:t>Proposed by:</w:t>
      </w:r>
      <w:r w:rsidRPr="001A25CB">
        <w:t xml:space="preserve"> </w:t>
      </w:r>
      <w:r w:rsidR="007B566C" w:rsidRPr="001A25CB">
        <w:t>The Nitpicking &amp; Flyspecking Committee</w:t>
      </w:r>
    </w:p>
    <w:p w:rsidR="005516CB" w:rsidRPr="001A25CB" w:rsidRDefault="005516CB" w:rsidP="00894B06">
      <w:pPr>
        <w:spacing w:before="180"/>
      </w:pPr>
      <w:r w:rsidRPr="001A25CB">
        <w:rPr>
          <w:rFonts w:ascii="Times New Roman Bold" w:hAnsi="Times New Roman Bold"/>
          <w:b/>
          <w:color w:val="auto"/>
        </w:rPr>
        <w:t>Commentary:</w:t>
      </w:r>
      <w:r w:rsidRPr="001A25CB">
        <w:t xml:space="preserve"> </w:t>
      </w:r>
      <w:r w:rsidR="008C5C66" w:rsidRPr="001A25CB">
        <w:t xml:space="preserve">In order to ensure that a ballot can be verified as coming from an eligible voter, and to avoid the possibility of a voter’s ballot being altered by another party thus rendering it void or changing its vote, Site Selection </w:t>
      </w:r>
      <w:r w:rsidR="00014927">
        <w:t xml:space="preserve">and Hugo Award </w:t>
      </w:r>
      <w:r w:rsidR="008C5C66" w:rsidRPr="001A25CB">
        <w:t xml:space="preserve">voters are expected to fill out their ballot completely. However, on occasions when the membership necessary for eligibility to vote is being purchased at the same time as the </w:t>
      </w:r>
      <w:r w:rsidR="002713FD">
        <w:t>s</w:t>
      </w:r>
      <w:r w:rsidR="008C5C66" w:rsidRPr="001A25CB">
        <w:t xml:space="preserve">ite </w:t>
      </w:r>
      <w:r w:rsidR="002713FD">
        <w:t>s</w:t>
      </w:r>
      <w:r w:rsidR="008C5C66" w:rsidRPr="001A25CB">
        <w:t xml:space="preserve">election ballot is being submitted, the voter will not know their yet-to-be-assigned membership number. On other occasions, a voter may not know where to look to find their membership number. The Nitpicking and Flyspecking Committee suggests making this change so it is clear that it is permissible for a member of the Site Selection staff </w:t>
      </w:r>
      <w:r w:rsidR="00AD6B37" w:rsidRPr="001A25CB">
        <w:t xml:space="preserve">or the Hugo Administrative staff </w:t>
      </w:r>
      <w:r w:rsidR="008C5C66" w:rsidRPr="001A25CB">
        <w:t>to obtain the correct membership number and write it on the ballot.</w:t>
      </w:r>
    </w:p>
    <w:p w:rsidR="00B04009" w:rsidRDefault="00B04009" w:rsidP="00B04009">
      <w:pPr>
        <w:spacing w:before="180"/>
      </w:pPr>
      <w:r>
        <w:rPr>
          <w:b/>
        </w:rPr>
        <w:t xml:space="preserve">Friday </w:t>
      </w:r>
      <w:r w:rsidRPr="00662055">
        <w:rPr>
          <w:b/>
        </w:rPr>
        <w:t>Discussion:</w:t>
      </w:r>
      <w:r>
        <w:t xml:space="preserve"> Debate time was set at 4 minutes.</w:t>
      </w:r>
    </w:p>
    <w:p w:rsidR="00856693" w:rsidRDefault="00856693" w:rsidP="00766C38">
      <w:pPr>
        <w:spacing w:before="180"/>
      </w:pPr>
      <w:r w:rsidRPr="00856693">
        <w:rPr>
          <w:b/>
        </w:rPr>
        <w:t>Saturday Di</w:t>
      </w:r>
      <w:r w:rsidR="004176BE">
        <w:rPr>
          <w:b/>
        </w:rPr>
        <w:t>s</w:t>
      </w:r>
      <w:r w:rsidRPr="00856693">
        <w:rPr>
          <w:b/>
        </w:rPr>
        <w:t>cussion:</w:t>
      </w:r>
      <w:r>
        <w:t xml:space="preserve"> Jo Van </w:t>
      </w:r>
      <w:r w:rsidR="004176BE">
        <w:t>Ekeren, speaking for the Nitpicking &amp; Flyspecking Committee, reiterated that t</w:t>
      </w:r>
      <w:r>
        <w:t>his amendment simply addresses an issue th</w:t>
      </w:r>
      <w:r w:rsidR="009F3CD3">
        <w:t>a</w:t>
      </w:r>
      <w:r>
        <w:t xml:space="preserve">t </w:t>
      </w:r>
      <w:r w:rsidR="004176BE">
        <w:t xml:space="preserve">the </w:t>
      </w:r>
      <w:r>
        <w:t>H</w:t>
      </w:r>
      <w:r w:rsidR="004176BE">
        <w:t xml:space="preserve">ugo Award administration staff </w:t>
      </w:r>
      <w:r>
        <w:t xml:space="preserve">and </w:t>
      </w:r>
      <w:r w:rsidR="004176BE">
        <w:t xml:space="preserve">Site Selection staff </w:t>
      </w:r>
      <w:r>
        <w:t xml:space="preserve">may add the </w:t>
      </w:r>
      <w:r w:rsidR="00766C38">
        <w:t xml:space="preserve">voter’s </w:t>
      </w:r>
      <w:r>
        <w:t>membership number</w:t>
      </w:r>
      <w:r w:rsidR="00766C38">
        <w:t xml:space="preserve"> to the ballot. Right now the rules say that the member has to add it, but members don’t always have the number handy. This clarification adds that the administration staff can </w:t>
      </w:r>
      <w:r>
        <w:t>add only the membership number</w:t>
      </w:r>
      <w:r w:rsidR="00766C38">
        <w:t xml:space="preserve"> and no other information to the ballot</w:t>
      </w:r>
      <w:r>
        <w:t>.</w:t>
      </w:r>
    </w:p>
    <w:p w:rsidR="00766C38" w:rsidRDefault="00856693" w:rsidP="00B04009">
      <w:pPr>
        <w:spacing w:before="180"/>
      </w:pPr>
      <w:r>
        <w:t xml:space="preserve">Joni </w:t>
      </w:r>
      <w:r w:rsidR="00A23B89">
        <w:t xml:space="preserve">Brill </w:t>
      </w:r>
      <w:r>
        <w:t>Dashoff</w:t>
      </w:r>
      <w:r w:rsidR="004E0DC8">
        <w:t xml:space="preserve"> (she/her)</w:t>
      </w:r>
      <w:r w:rsidR="00766C38">
        <w:t>,</w:t>
      </w:r>
      <w:r>
        <w:t xml:space="preserve"> </w:t>
      </w:r>
      <w:r w:rsidR="00766C38">
        <w:t xml:space="preserve">speaking in favor of the amendment, noted that </w:t>
      </w:r>
      <w:r>
        <w:t xml:space="preserve">she had to go back and try to find her membership number before she could vote. </w:t>
      </w:r>
      <w:r w:rsidR="00766C38">
        <w:t xml:space="preserve">Most members </w:t>
      </w:r>
      <w:r w:rsidR="00766C38">
        <w:lastRenderedPageBreak/>
        <w:t>no longer received printed materials with membership numbers on the mailing label and may not know the membership number</w:t>
      </w:r>
      <w:r w:rsidR="00B443DE">
        <w:t>.</w:t>
      </w:r>
    </w:p>
    <w:p w:rsidR="00856693" w:rsidRDefault="00766C38" w:rsidP="00B04009">
      <w:pPr>
        <w:spacing w:before="180"/>
      </w:pPr>
      <w:r>
        <w:t xml:space="preserve">There was no speech against the motion. </w:t>
      </w:r>
      <w:r w:rsidR="00B443DE">
        <w:t xml:space="preserve">By a show of hands, the amendment passed unanimously and will </w:t>
      </w:r>
      <w:r w:rsidR="00B676EC">
        <w:t>come before CoNZealand in 2020 for ratification.</w:t>
      </w:r>
      <w:r w:rsidR="00B443DE">
        <w:t>.</w:t>
      </w:r>
    </w:p>
    <w:p w:rsidR="005516CB" w:rsidRPr="00B443DE" w:rsidRDefault="005516CB" w:rsidP="00B443DE">
      <w:pPr>
        <w:pStyle w:val="Center"/>
      </w:pPr>
      <w:r w:rsidRPr="00B443DE">
        <w:t>*****</w:t>
      </w:r>
    </w:p>
    <w:p w:rsidR="005516CB" w:rsidRPr="001A25CB" w:rsidRDefault="005516CB" w:rsidP="00894B06">
      <w:pPr>
        <w:pStyle w:val="Heading2"/>
        <w:spacing w:before="180"/>
      </w:pPr>
      <w:bookmarkStart w:id="44" w:name="_Toc14249562"/>
      <w:bookmarkStart w:id="45" w:name="_Toc24868545"/>
      <w:r w:rsidRPr="001A25CB">
        <w:t>D.</w:t>
      </w:r>
      <w:r w:rsidR="008901B7">
        <w:t>4</w:t>
      </w:r>
      <w:r w:rsidRPr="001A25CB">
        <w:tab/>
        <w:t xml:space="preserve">Short Title: </w:t>
      </w:r>
      <w:r w:rsidR="00AD6B37" w:rsidRPr="001A25CB">
        <w:t>The Needs of the One</w:t>
      </w:r>
      <w:bookmarkEnd w:id="44"/>
      <w:bookmarkEnd w:id="45"/>
    </w:p>
    <w:p w:rsidR="005516CB" w:rsidRPr="001A25CB" w:rsidRDefault="005516CB" w:rsidP="00894B06">
      <w:pPr>
        <w:pStyle w:val="Moved"/>
        <w:spacing w:before="180"/>
      </w:pPr>
      <w:r w:rsidRPr="001A25CB">
        <w:t xml:space="preserve">Moved, to </w:t>
      </w:r>
      <w:r w:rsidR="00B513EC" w:rsidRPr="001A25CB">
        <w:t>amend the WSFS Constitution by revising Section 3.8.7 as follows:</w:t>
      </w:r>
    </w:p>
    <w:p w:rsidR="005516CB" w:rsidRPr="001A25CB" w:rsidRDefault="00B513EC" w:rsidP="00894B06">
      <w:pPr>
        <w:pStyle w:val="Indent"/>
        <w:spacing w:before="180"/>
      </w:pPr>
      <w:r w:rsidRPr="001A25CB">
        <w:rPr>
          <w:b/>
        </w:rPr>
        <w:t>3.8.7:</w:t>
      </w:r>
      <w:r w:rsidRPr="001A25CB">
        <w:t xml:space="preserve"> The Committee shall move a nomination</w:t>
      </w:r>
      <w:r w:rsidRPr="001A25CB">
        <w:rPr>
          <w:color w:val="0070C0"/>
        </w:rPr>
        <w:t xml:space="preserve"> </w:t>
      </w:r>
      <w:r w:rsidRPr="001A25CB">
        <w:rPr>
          <w:color w:val="0000FF"/>
          <w:u w:val="single"/>
        </w:rPr>
        <w:t>on an individual ballot</w:t>
      </w:r>
      <w:r w:rsidRPr="001A25CB">
        <w:t xml:space="preserve"> from another category to the work’s default category only if the member has made fewer than five (5) nominations in the default category.</w:t>
      </w:r>
    </w:p>
    <w:p w:rsidR="005516CB" w:rsidRPr="001A25CB" w:rsidRDefault="005516CB" w:rsidP="00894B06">
      <w:pPr>
        <w:spacing w:before="180"/>
      </w:pPr>
      <w:r w:rsidRPr="001A25CB">
        <w:rPr>
          <w:b/>
        </w:rPr>
        <w:t>Proposed by:</w:t>
      </w:r>
      <w:r w:rsidRPr="001A25CB">
        <w:t xml:space="preserve"> </w:t>
      </w:r>
      <w:r w:rsidR="00B513EC" w:rsidRPr="001A25CB">
        <w:t>The Nitpicking &amp; Flyspecking Committee</w:t>
      </w:r>
    </w:p>
    <w:p w:rsidR="00B513EC" w:rsidRPr="001A25CB" w:rsidRDefault="005516CB" w:rsidP="00894B06">
      <w:pPr>
        <w:spacing w:before="180"/>
      </w:pPr>
      <w:r w:rsidRPr="001A25CB">
        <w:rPr>
          <w:b/>
        </w:rPr>
        <w:t>Commentary:</w:t>
      </w:r>
      <w:r w:rsidR="00B513EC" w:rsidRPr="001A25CB">
        <w:t xml:space="preserve"> The Nitpicking &amp; Flyspecking Committee suggests this change to make it clear that this rule applies only to moving works across categories on individual ballots, and not to moving works across categories as a whole, as specified in 3.2.8, 3.8.8, and 3.8.9.</w:t>
      </w:r>
    </w:p>
    <w:p w:rsidR="00B513EC" w:rsidRPr="001A25CB" w:rsidRDefault="00B513EC" w:rsidP="00894B06">
      <w:pPr>
        <w:spacing w:before="180"/>
      </w:pPr>
      <w:r w:rsidRPr="001A25CB">
        <w:t>3.2.8: The Worldcon Committee may relocate a story into a more appropriate category if it feels that it is necessary, provided that the length of the story is within twenty percent (20%) of the new category limits.</w:t>
      </w:r>
    </w:p>
    <w:p w:rsidR="00B513EC" w:rsidRPr="001A25CB" w:rsidRDefault="00B513EC" w:rsidP="00894B06">
      <w:pPr>
        <w:spacing w:before="180"/>
      </w:pPr>
      <w:r w:rsidRPr="001A25CB">
        <w:t>3.8.8: If a work is eligible in more than one category, and if the work receives sufficient nominations to appear in more than one category, the Worldcon Committee shall determine in which category the work shall appear, based on the category in which it receives the most nominations.</w:t>
      </w:r>
    </w:p>
    <w:p w:rsidR="005516CB" w:rsidRPr="001A25CB" w:rsidRDefault="00B513EC" w:rsidP="00894B06">
      <w:pPr>
        <w:spacing w:before="180"/>
      </w:pPr>
      <w:r w:rsidRPr="001A25CB">
        <w:t>3.8.9: If a work receives a nomination in its default category, and if the Committee relocates the work under its authority under subsection 3.2.8 or 3.2.10, the Committee shall count the nomination even if the member already has made five (5) nominations in the more-appropriate category.</w:t>
      </w:r>
    </w:p>
    <w:p w:rsidR="00B04009" w:rsidRDefault="00B04009" w:rsidP="00B04009">
      <w:pPr>
        <w:spacing w:before="180"/>
      </w:pPr>
      <w:r>
        <w:rPr>
          <w:b/>
        </w:rPr>
        <w:t xml:space="preserve">Friday </w:t>
      </w:r>
      <w:r w:rsidRPr="00662055">
        <w:rPr>
          <w:b/>
        </w:rPr>
        <w:t>Discussion:</w:t>
      </w:r>
      <w:r>
        <w:t xml:space="preserve"> Debate time was set at </w:t>
      </w:r>
      <w:r w:rsidR="009F3CD3">
        <w:t>4</w:t>
      </w:r>
      <w:r>
        <w:t xml:space="preserve"> minutes.</w:t>
      </w:r>
    </w:p>
    <w:p w:rsidR="00277C5C" w:rsidRDefault="00B443DE" w:rsidP="00B443DE">
      <w:pPr>
        <w:spacing w:before="180"/>
      </w:pPr>
      <w:r w:rsidRPr="00856693">
        <w:rPr>
          <w:b/>
        </w:rPr>
        <w:t>Saturday Di</w:t>
      </w:r>
      <w:r w:rsidR="009F3CD3">
        <w:rPr>
          <w:b/>
        </w:rPr>
        <w:t>s</w:t>
      </w:r>
      <w:r w:rsidRPr="00856693">
        <w:rPr>
          <w:b/>
        </w:rPr>
        <w:t>cussion:</w:t>
      </w:r>
      <w:r>
        <w:t xml:space="preserve"> </w:t>
      </w:r>
      <w:r w:rsidR="00277C5C">
        <w:t>Jo Van Ekeren, again speaking for the Nitpicking &amp; Flyspecking Committee, noted that there are several clauses in the Constitution dealing with Hugo Administrators being able to move nominations from one category to another. There is another clause that refers to moving a nomination on an individual ballot from one category to another, provided that that individual does not have a full ballot in the new category. But we haven’t made it clear that this particular clause applies only to individual ballots, while the other clauses apply to categories as a whole. This amendment makes it clear that this clause applies to individual ballots.</w:t>
      </w:r>
    </w:p>
    <w:p w:rsidR="00277C5C" w:rsidRDefault="00277C5C" w:rsidP="00B676EC">
      <w:pPr>
        <w:spacing w:before="180"/>
      </w:pPr>
      <w:r>
        <w:t>There was no speech against the motion</w:t>
      </w:r>
      <w:r w:rsidR="00B676EC">
        <w:t xml:space="preserve"> and no further debate</w:t>
      </w:r>
      <w:r>
        <w:t xml:space="preserve">. By a show of hands, the amendment passed unanimously and will </w:t>
      </w:r>
      <w:r w:rsidR="00B676EC">
        <w:t>come before CoNZealand in 2020 for ratification.</w:t>
      </w:r>
    </w:p>
    <w:p w:rsidR="00B513EC" w:rsidRPr="001A25CB" w:rsidRDefault="00B513EC" w:rsidP="00894B06">
      <w:pPr>
        <w:pStyle w:val="Center"/>
        <w:spacing w:before="180"/>
      </w:pPr>
      <w:r w:rsidRPr="001A25CB">
        <w:lastRenderedPageBreak/>
        <w:t>*****</w:t>
      </w:r>
    </w:p>
    <w:p w:rsidR="00B513EC" w:rsidRPr="001A25CB" w:rsidRDefault="00B513EC" w:rsidP="002750BF">
      <w:pPr>
        <w:pStyle w:val="Heading2"/>
        <w:spacing w:before="180"/>
      </w:pPr>
      <w:bookmarkStart w:id="46" w:name="_Toc14249563"/>
      <w:bookmarkStart w:id="47" w:name="_Toc24868546"/>
      <w:r w:rsidRPr="001A25CB">
        <w:t>D.</w:t>
      </w:r>
      <w:r w:rsidR="008901B7">
        <w:t>5</w:t>
      </w:r>
      <w:r w:rsidRPr="001A25CB">
        <w:tab/>
        <w:t>Short Title: The Forward Pass</w:t>
      </w:r>
      <w:bookmarkEnd w:id="46"/>
      <w:bookmarkEnd w:id="47"/>
    </w:p>
    <w:p w:rsidR="00B513EC" w:rsidRPr="001A25CB" w:rsidRDefault="00B513EC" w:rsidP="00894B06">
      <w:pPr>
        <w:pStyle w:val="Moved"/>
        <w:spacing w:before="180"/>
      </w:pPr>
      <w:r w:rsidRPr="001A25CB">
        <w:t>Moved, to amend the WSFS Constitution by</w:t>
      </w:r>
      <w:r w:rsidRPr="001A25CB">
        <w:rPr>
          <w:color w:val="0070C0"/>
        </w:rPr>
        <w:t xml:space="preserve"> </w:t>
      </w:r>
      <w:r w:rsidRPr="001A25CB">
        <w:rPr>
          <w:color w:val="0000FF"/>
          <w:u w:val="single"/>
        </w:rPr>
        <w:t>adding</w:t>
      </w:r>
      <w:r w:rsidRPr="001A25CB">
        <w:t xml:space="preserve"> and </w:t>
      </w:r>
      <w:r w:rsidRPr="001A25CB">
        <w:rPr>
          <w:strike/>
          <w:color w:val="FF0000"/>
        </w:rPr>
        <w:t>deleting</w:t>
      </w:r>
      <w:r w:rsidRPr="001A25CB">
        <w:t xml:space="preserve"> text as follows:</w:t>
      </w:r>
    </w:p>
    <w:p w:rsidR="00B513EC" w:rsidRPr="001A25CB" w:rsidRDefault="00B513EC" w:rsidP="00894B06">
      <w:pPr>
        <w:pStyle w:val="Indent"/>
        <w:spacing w:before="180"/>
      </w:pPr>
      <w:r w:rsidRPr="001A25CB">
        <w:rPr>
          <w:rFonts w:ascii="Times New Roman Bold" w:hAnsi="Times New Roman Bold"/>
          <w:b/>
        </w:rPr>
        <w:t>Section 2.7: Membership Pass-along.</w:t>
      </w:r>
      <w:r w:rsidRPr="001A25CB">
        <w:t xml:space="preserve"> Within ninety (90) days after a Worldcon, the administering Committee shall, except where prohibited by local law, forward</w:t>
      </w:r>
      <w:r w:rsidRPr="001A25CB">
        <w:rPr>
          <w:color w:val="0070C0"/>
        </w:rPr>
        <w:t xml:space="preserve"> </w:t>
      </w:r>
      <w:r w:rsidRPr="001A25CB">
        <w:rPr>
          <w:color w:val="0000FF"/>
          <w:u w:val="single"/>
        </w:rPr>
        <w:t>to the Committee of the next Worldcon</w:t>
      </w:r>
      <w:r w:rsidRPr="001A25CB">
        <w:t xml:space="preserve"> its best information as to the names and</w:t>
      </w:r>
      <w:r w:rsidRPr="001A25CB">
        <w:rPr>
          <w:color w:val="0070C0"/>
        </w:rPr>
        <w:t xml:space="preserve"> </w:t>
      </w:r>
      <w:r w:rsidRPr="001A25CB">
        <w:rPr>
          <w:strike/>
          <w:color w:val="FF0000"/>
        </w:rPr>
        <w:t>postal</w:t>
      </w:r>
      <w:r w:rsidRPr="001A25CB">
        <w:t xml:space="preserve"> addresses of all its Worldcon members</w:t>
      </w:r>
      <w:r w:rsidRPr="001A25CB">
        <w:rPr>
          <w:color w:val="0070C0"/>
        </w:rPr>
        <w:t xml:space="preserve"> </w:t>
      </w:r>
      <w:r w:rsidRPr="001A25CB">
        <w:rPr>
          <w:color w:val="0000FF"/>
          <w:u w:val="single"/>
        </w:rPr>
        <w:t>who have given permission for that data transfer</w:t>
      </w:r>
      <w:r w:rsidRPr="001A25CB">
        <w:rPr>
          <w:strike/>
          <w:color w:val="FF0000"/>
        </w:rPr>
        <w:t xml:space="preserve"> to the Committee of the next Worldcon</w:t>
      </w:r>
      <w:r w:rsidRPr="001A25CB">
        <w:t>.</w:t>
      </w:r>
    </w:p>
    <w:p w:rsidR="00B513EC" w:rsidRPr="001A25CB" w:rsidRDefault="00B513EC" w:rsidP="00894B06">
      <w:pPr>
        <w:pStyle w:val="Indent"/>
        <w:spacing w:before="180"/>
      </w:pPr>
      <w:r w:rsidRPr="001A25CB">
        <w:rPr>
          <w:b/>
        </w:rPr>
        <w:t>Section 4.1.3:</w:t>
      </w:r>
      <w:r w:rsidRPr="001A25CB">
        <w:t xml:space="preserve"> The current Worldcon Committee shall administer the voting, collect the advance membership fees, and turn over those funds </w:t>
      </w:r>
      <w:r w:rsidRPr="001A25CB">
        <w:rPr>
          <w:color w:val="0000FF"/>
          <w:u w:val="single"/>
        </w:rPr>
        <w:t>and the names and addresses of all of the Site Selection voters who have given permission for that data transfer</w:t>
      </w:r>
      <w:r w:rsidRPr="001A25CB">
        <w:t xml:space="preserve"> to the winning Committee before the end of the current Worldcon.</w:t>
      </w:r>
    </w:p>
    <w:p w:rsidR="00B513EC" w:rsidRPr="001A25CB" w:rsidRDefault="00B513EC" w:rsidP="00894B06">
      <w:pPr>
        <w:spacing w:before="180"/>
      </w:pPr>
      <w:r w:rsidRPr="001A25CB">
        <w:rPr>
          <w:b/>
        </w:rPr>
        <w:t>Proposed by:</w:t>
      </w:r>
      <w:r w:rsidRPr="001A25CB">
        <w:t xml:space="preserve"> The Nitpicking &amp; Flyspecking Committee</w:t>
      </w:r>
    </w:p>
    <w:p w:rsidR="00B513EC" w:rsidRPr="001A25CB" w:rsidRDefault="00B513EC" w:rsidP="00894B06">
      <w:pPr>
        <w:spacing w:before="180"/>
      </w:pPr>
      <w:r w:rsidRPr="001A25CB">
        <w:rPr>
          <w:b/>
        </w:rPr>
        <w:t>Commentary:</w:t>
      </w:r>
      <w:r w:rsidRPr="001A25CB">
        <w:t xml:space="preserve"> </w:t>
      </w:r>
      <w:r w:rsidR="00DB3256" w:rsidRPr="001A25CB">
        <w:t xml:space="preserve">All Worldcons should now be including, as part of the process of buying a membership, a privacy disclosure and an opt-in option that complies with GDPR and any other local laws for members to give permission for their information to be passed on to the subsequent Worldcon. This disclosure should include the caveat that if the member does not opt in, they will not receive any communications from the subsequent Worldcon regarding their membership or Hugo Award nominating or voting. The Nitpicking &amp; Flyspecking Committee suggests this change to make it clear that pass-along of member information must comply with all applicable </w:t>
      </w:r>
      <w:r w:rsidR="00AD6B37" w:rsidRPr="001A25CB">
        <w:t xml:space="preserve">personal </w:t>
      </w:r>
      <w:r w:rsidR="00DB3256" w:rsidRPr="001A25CB">
        <w:t>information laws.</w:t>
      </w:r>
    </w:p>
    <w:p w:rsidR="00B04009" w:rsidRDefault="00B04009" w:rsidP="00B04009">
      <w:pPr>
        <w:spacing w:before="180"/>
      </w:pPr>
      <w:r>
        <w:rPr>
          <w:b/>
        </w:rPr>
        <w:t xml:space="preserve">Friday </w:t>
      </w:r>
      <w:r w:rsidRPr="00662055">
        <w:rPr>
          <w:b/>
        </w:rPr>
        <w:t>Discussion:</w:t>
      </w:r>
      <w:r>
        <w:t xml:space="preserve"> Debate time was set at 6 minutes.</w:t>
      </w:r>
    </w:p>
    <w:p w:rsidR="00B443DE" w:rsidRDefault="00B443DE" w:rsidP="00B443DE">
      <w:pPr>
        <w:spacing w:before="180"/>
      </w:pPr>
      <w:r w:rsidRPr="00856693">
        <w:rPr>
          <w:b/>
        </w:rPr>
        <w:t>Saturday Di</w:t>
      </w:r>
      <w:r w:rsidR="009F3CD3">
        <w:rPr>
          <w:b/>
        </w:rPr>
        <w:t>s</w:t>
      </w:r>
      <w:r w:rsidRPr="00856693">
        <w:rPr>
          <w:b/>
        </w:rPr>
        <w:t>cussion:</w:t>
      </w:r>
      <w:r>
        <w:t xml:space="preserve"> </w:t>
      </w:r>
      <w:r w:rsidR="009446E1">
        <w:t>Jo Van Ekeren, once more speaking for the Nitpicking &amp; Flyspecking Committee</w:t>
      </w:r>
      <w:r w:rsidR="00CD7230">
        <w:t xml:space="preserve"> (“NP&amp;FSC”)</w:t>
      </w:r>
      <w:r w:rsidR="009446E1">
        <w:t>, noted t</w:t>
      </w:r>
      <w:r>
        <w:t xml:space="preserve">his amendment </w:t>
      </w:r>
      <w:r w:rsidR="009446E1">
        <w:t xml:space="preserve">concerns </w:t>
      </w:r>
      <w:r>
        <w:t xml:space="preserve">privacy issues and </w:t>
      </w:r>
      <w:r w:rsidR="009446E1">
        <w:t>G</w:t>
      </w:r>
      <w:r>
        <w:t xml:space="preserve">DPR and </w:t>
      </w:r>
      <w:r w:rsidR="009446E1">
        <w:t xml:space="preserve">clarifies that </w:t>
      </w:r>
      <w:r>
        <w:t xml:space="preserve">that </w:t>
      </w:r>
      <w:r w:rsidR="009446E1">
        <w:t xml:space="preserve">the </w:t>
      </w:r>
      <w:r>
        <w:t>pass</w:t>
      </w:r>
      <w:r w:rsidR="009446E1">
        <w:t xml:space="preserve"> </w:t>
      </w:r>
      <w:r>
        <w:t xml:space="preserve">along </w:t>
      </w:r>
      <w:r w:rsidR="009446E1">
        <w:t xml:space="preserve">of members’ </w:t>
      </w:r>
      <w:r>
        <w:t xml:space="preserve">information </w:t>
      </w:r>
      <w:r w:rsidR="009446E1">
        <w:t xml:space="preserve">will include any address, including postal and email, and that the pass along </w:t>
      </w:r>
      <w:r>
        <w:t xml:space="preserve">must </w:t>
      </w:r>
      <w:r w:rsidR="009446E1">
        <w:t xml:space="preserve">be in compliance </w:t>
      </w:r>
      <w:r>
        <w:t xml:space="preserve">with all </w:t>
      </w:r>
      <w:r w:rsidR="009446E1">
        <w:t xml:space="preserve">appropriate </w:t>
      </w:r>
      <w:r>
        <w:t>laws.</w:t>
      </w:r>
    </w:p>
    <w:p w:rsidR="00B443DE" w:rsidRDefault="00A21813" w:rsidP="00B443DE">
      <w:pPr>
        <w:spacing w:before="180"/>
      </w:pPr>
      <w:r>
        <w:t xml:space="preserve">While </w:t>
      </w:r>
      <w:r w:rsidR="00B443DE">
        <w:t xml:space="preserve">Perianne Lurie </w:t>
      </w:r>
      <w:r>
        <w:t xml:space="preserve">had no problem with the revision to the first half of the amendment, she objected to the second half. When someone votes for site selection, it requires the </w:t>
      </w:r>
      <w:r w:rsidR="00B443DE">
        <w:t>purchas</w:t>
      </w:r>
      <w:r>
        <w:t>e</w:t>
      </w:r>
      <w:r w:rsidR="00B443DE">
        <w:t xml:space="preserve"> an advanced </w:t>
      </w:r>
      <w:r>
        <w:t xml:space="preserve">supporting </w:t>
      </w:r>
      <w:r w:rsidR="00B443DE">
        <w:t xml:space="preserve">membership in the </w:t>
      </w:r>
      <w:r>
        <w:t xml:space="preserve">winning </w:t>
      </w:r>
      <w:r w:rsidR="00B443DE">
        <w:t>convention</w:t>
      </w:r>
      <w:r>
        <w:t>,</w:t>
      </w:r>
      <w:r w:rsidR="00B443DE">
        <w:t xml:space="preserve"> and if </w:t>
      </w:r>
      <w:r>
        <w:t xml:space="preserve">someone who doesn’t </w:t>
      </w:r>
      <w:r w:rsidR="00B443DE">
        <w:t xml:space="preserve">want </w:t>
      </w:r>
      <w:r>
        <w:t xml:space="preserve">the </w:t>
      </w:r>
      <w:r w:rsidR="00B443DE">
        <w:t>information transferred</w:t>
      </w:r>
      <w:r>
        <w:t xml:space="preserve"> is not going to be a member</w:t>
      </w:r>
      <w:r w:rsidR="00B443DE">
        <w:t>.</w:t>
      </w:r>
      <w:r>
        <w:t xml:space="preserve"> Therefore she felt that this problem could be solved with language on the ballot that says your information will be transferred; and if you don’t want it transferred, don’t vote.</w:t>
      </w:r>
    </w:p>
    <w:p w:rsidR="00A21813" w:rsidRDefault="00B443DE" w:rsidP="00B443DE">
      <w:pPr>
        <w:spacing w:before="180"/>
      </w:pPr>
      <w:r>
        <w:lastRenderedPageBreak/>
        <w:t xml:space="preserve">Elspeth Kovar </w:t>
      </w:r>
      <w:r w:rsidR="004E0DC8">
        <w:t xml:space="preserve">(she/her) </w:t>
      </w:r>
      <w:r w:rsidR="000B727F">
        <w:t xml:space="preserve">asked </w:t>
      </w:r>
      <w:r>
        <w:t xml:space="preserve">what information would be passed forward. </w:t>
      </w:r>
      <w:r w:rsidR="00A21813">
        <w:t>The chair noted that both sections of the amendment would require the names and addresses would be passed along.</w:t>
      </w:r>
    </w:p>
    <w:p w:rsidR="00A21813" w:rsidRDefault="00B443DE" w:rsidP="00B443DE">
      <w:pPr>
        <w:spacing w:before="180"/>
      </w:pPr>
      <w:r>
        <w:t xml:space="preserve">Kate Secor agreed with </w:t>
      </w:r>
      <w:r w:rsidR="00A21813">
        <w:t xml:space="preserve">Dr. Lurie, but she said </w:t>
      </w:r>
      <w:r>
        <w:t xml:space="preserve">it’s not our job to stop people from </w:t>
      </w:r>
      <w:r w:rsidR="00A21813">
        <w:t xml:space="preserve">being </w:t>
      </w:r>
      <w:r>
        <w:t xml:space="preserve">stupid. </w:t>
      </w:r>
      <w:r w:rsidR="00A21813">
        <w:t xml:space="preserve">She added that as the Constitution stands, we are not compliant with the law. If we do not ask permission, we are not allowed to do it. </w:t>
      </w:r>
      <w:r>
        <w:t>We become more compliant with the law if we ask people for their information</w:t>
      </w:r>
      <w:r w:rsidR="00A21813">
        <w:t xml:space="preserve"> and tell them that if they don’t they are giving up their membership</w:t>
      </w:r>
      <w:r>
        <w:t>.</w:t>
      </w:r>
    </w:p>
    <w:p w:rsidR="00664E07" w:rsidRDefault="00B443DE" w:rsidP="00B443DE">
      <w:pPr>
        <w:spacing w:before="180"/>
      </w:pPr>
      <w:r>
        <w:t xml:space="preserve">Colin </w:t>
      </w:r>
      <w:r w:rsidR="00A21813">
        <w:t xml:space="preserve">Harris (he/him/his) </w:t>
      </w:r>
      <w:r>
        <w:t xml:space="preserve">moved to divide the two sections </w:t>
      </w:r>
      <w:r w:rsidR="00A21813">
        <w:t>of the amendment</w:t>
      </w:r>
      <w:r w:rsidR="00664E07">
        <w:t xml:space="preserve"> and vote on them separately</w:t>
      </w:r>
      <w:r w:rsidR="00A21813">
        <w:t xml:space="preserve">. He felt there </w:t>
      </w:r>
      <w:r>
        <w:t>was a valid discussion on site selection</w:t>
      </w:r>
      <w:r w:rsidR="00A21813">
        <w:t xml:space="preserve">, notwithstanding that </w:t>
      </w:r>
      <w:r>
        <w:t xml:space="preserve">people </w:t>
      </w:r>
      <w:r w:rsidR="00A21813">
        <w:t xml:space="preserve">can choose to opt out. It’s an inherent part of site selection, and </w:t>
      </w:r>
      <w:r>
        <w:t xml:space="preserve">we should make it </w:t>
      </w:r>
      <w:r w:rsidR="00A21813">
        <w:t xml:space="preserve">a requisite </w:t>
      </w:r>
      <w:r>
        <w:t>part of the ballot process.</w:t>
      </w:r>
    </w:p>
    <w:p w:rsidR="00B443DE" w:rsidRDefault="00B443DE" w:rsidP="00B443DE">
      <w:pPr>
        <w:spacing w:before="180"/>
      </w:pPr>
      <w:r>
        <w:t>By a show of hands, the motion to divide the question failed</w:t>
      </w:r>
      <w:r w:rsidR="00664E07">
        <w:t>, and discussion continued</w:t>
      </w:r>
      <w:r>
        <w:t>.</w:t>
      </w:r>
    </w:p>
    <w:p w:rsidR="00664E07" w:rsidRDefault="00FC36CB" w:rsidP="00B443DE">
      <w:pPr>
        <w:spacing w:before="180"/>
      </w:pPr>
      <w:r>
        <w:t>Ren</w:t>
      </w:r>
      <w:r w:rsidR="007447A3" w:rsidRPr="003D32FB">
        <w:rPr>
          <w:color w:val="auto"/>
        </w:rPr>
        <w:t>é</w:t>
      </w:r>
      <w:r>
        <w:t xml:space="preserve"> Walling moved to amend both clauses to change the word </w:t>
      </w:r>
      <w:r w:rsidR="00664E07">
        <w:t>“</w:t>
      </w:r>
      <w:r>
        <w:t>addresses</w:t>
      </w:r>
      <w:r w:rsidR="00664E07">
        <w:t>”</w:t>
      </w:r>
      <w:r>
        <w:t xml:space="preserve"> to </w:t>
      </w:r>
      <w:r w:rsidR="00664E07">
        <w:t>“</w:t>
      </w:r>
      <w:r>
        <w:t>contact information</w:t>
      </w:r>
      <w:r w:rsidR="00664E07">
        <w:t>”</w:t>
      </w:r>
      <w:r>
        <w:t xml:space="preserve">. </w:t>
      </w:r>
      <w:r w:rsidR="00664E07">
        <w:t>The motion was seconded</w:t>
      </w:r>
      <w:r>
        <w:t>.</w:t>
      </w:r>
    </w:p>
    <w:p w:rsidR="00FC36CB" w:rsidRDefault="00664E07" w:rsidP="00B443DE">
      <w:pPr>
        <w:spacing w:before="180"/>
      </w:pPr>
      <w:r>
        <w:t>The question was called, seconded, and b</w:t>
      </w:r>
      <w:r w:rsidR="00FC36CB">
        <w:t xml:space="preserve">y a show of hands, the amendment </w:t>
      </w:r>
      <w:r>
        <w:t>to change the terminology passed. It would now read:</w:t>
      </w:r>
    </w:p>
    <w:p w:rsidR="00664E07" w:rsidRPr="001A25CB" w:rsidRDefault="00664E07" w:rsidP="00664E07">
      <w:pPr>
        <w:pStyle w:val="Indent"/>
        <w:spacing w:before="180"/>
      </w:pPr>
      <w:r w:rsidRPr="001A25CB">
        <w:rPr>
          <w:rFonts w:ascii="Times New Roman Bold" w:hAnsi="Times New Roman Bold"/>
          <w:b/>
        </w:rPr>
        <w:t>Section 2.7: Membership Pass-along.</w:t>
      </w:r>
      <w:r w:rsidRPr="001A25CB">
        <w:t xml:space="preserve"> Within ninety (90) days after a Worldcon, the administering Committee shall, except where prohibited by local law, forward</w:t>
      </w:r>
      <w:r w:rsidRPr="001A25CB">
        <w:rPr>
          <w:color w:val="0070C0"/>
        </w:rPr>
        <w:t xml:space="preserve"> </w:t>
      </w:r>
      <w:r w:rsidRPr="001A25CB">
        <w:rPr>
          <w:color w:val="0000FF"/>
          <w:u w:val="single"/>
        </w:rPr>
        <w:t>to the Committee of the next Worldcon</w:t>
      </w:r>
      <w:r w:rsidRPr="001A25CB">
        <w:t xml:space="preserve"> its best information as to the names and</w:t>
      </w:r>
      <w:r w:rsidRPr="001A25CB">
        <w:rPr>
          <w:color w:val="0070C0"/>
        </w:rPr>
        <w:t xml:space="preserve"> </w:t>
      </w:r>
      <w:r w:rsidRPr="00664E07">
        <w:rPr>
          <w:strike/>
          <w:color w:val="FF0000"/>
        </w:rPr>
        <w:t>postal addresses</w:t>
      </w:r>
      <w:r w:rsidRPr="00664E07">
        <w:rPr>
          <w:color w:val="FF0000"/>
        </w:rPr>
        <w:t xml:space="preserve"> </w:t>
      </w:r>
      <w:r w:rsidRPr="00664E07">
        <w:rPr>
          <w:color w:val="0000FF"/>
          <w:u w:val="single"/>
        </w:rPr>
        <w:t>contact information</w:t>
      </w:r>
      <w:r w:rsidRPr="00664E07">
        <w:rPr>
          <w:color w:val="0000FF"/>
        </w:rPr>
        <w:t xml:space="preserve"> </w:t>
      </w:r>
      <w:r w:rsidRPr="001A25CB">
        <w:t>of all its Worldcon members</w:t>
      </w:r>
      <w:r w:rsidRPr="001A25CB">
        <w:rPr>
          <w:color w:val="0070C0"/>
        </w:rPr>
        <w:t xml:space="preserve"> </w:t>
      </w:r>
      <w:r w:rsidRPr="001A25CB">
        <w:rPr>
          <w:color w:val="0000FF"/>
          <w:u w:val="single"/>
        </w:rPr>
        <w:t>who have given permission for that data transfer</w:t>
      </w:r>
      <w:r w:rsidRPr="001A25CB">
        <w:rPr>
          <w:strike/>
          <w:color w:val="FF0000"/>
        </w:rPr>
        <w:t xml:space="preserve"> to the Committee of the next Worldcon</w:t>
      </w:r>
      <w:r w:rsidRPr="001A25CB">
        <w:t>.</w:t>
      </w:r>
    </w:p>
    <w:p w:rsidR="00664E07" w:rsidRPr="001A25CB" w:rsidRDefault="00664E07" w:rsidP="00664E07">
      <w:pPr>
        <w:pStyle w:val="Indent"/>
        <w:spacing w:before="180"/>
      </w:pPr>
      <w:r w:rsidRPr="001A25CB">
        <w:rPr>
          <w:b/>
        </w:rPr>
        <w:t>Section 4.1.3:</w:t>
      </w:r>
      <w:r w:rsidRPr="001A25CB">
        <w:t xml:space="preserve"> The current Worldcon Committee shall administer the voting, collect the advance membership fees, and turn over those funds </w:t>
      </w:r>
      <w:r w:rsidRPr="001A25CB">
        <w:rPr>
          <w:color w:val="0000FF"/>
          <w:u w:val="single"/>
        </w:rPr>
        <w:t xml:space="preserve">and the names and </w:t>
      </w:r>
      <w:r w:rsidRPr="00664E07">
        <w:rPr>
          <w:color w:val="0000FF"/>
          <w:u w:val="single"/>
        </w:rPr>
        <w:t>contact information</w:t>
      </w:r>
      <w:r w:rsidR="00785759">
        <w:rPr>
          <w:color w:val="0000FF"/>
          <w:u w:val="single"/>
        </w:rPr>
        <w:t xml:space="preserve"> </w:t>
      </w:r>
      <w:r w:rsidRPr="001A25CB">
        <w:rPr>
          <w:color w:val="0000FF"/>
          <w:u w:val="single"/>
        </w:rPr>
        <w:t>of all of the Site Selection voters who have given permission for that data transfer</w:t>
      </w:r>
      <w:r w:rsidRPr="001A25CB">
        <w:t xml:space="preserve"> to the winning Committee before the end of the current Worldcon.</w:t>
      </w:r>
    </w:p>
    <w:p w:rsidR="00FC36CB" w:rsidRDefault="00FC36CB" w:rsidP="00B443DE">
      <w:pPr>
        <w:spacing w:before="180"/>
      </w:pPr>
      <w:r>
        <w:t xml:space="preserve">Dave Wallace made a motion to </w:t>
      </w:r>
      <w:r w:rsidR="00555E9A">
        <w:t xml:space="preserve">add at the end of </w:t>
      </w:r>
      <w:r w:rsidR="00664E07">
        <w:t>Section</w:t>
      </w:r>
      <w:r>
        <w:t xml:space="preserve"> 4.1.3</w:t>
      </w:r>
      <w:r w:rsidR="00664E07">
        <w:t xml:space="preserve"> “T</w:t>
      </w:r>
      <w:r>
        <w:t xml:space="preserve">he current </w:t>
      </w:r>
      <w:r w:rsidR="00664E07">
        <w:t>W</w:t>
      </w:r>
      <w:r>
        <w:t>orldcon committee has permission to return the site selection votes and fees of those who do not give permission for their contact information to be forwarded to the winning convention committee.</w:t>
      </w:r>
      <w:r w:rsidR="00664E07">
        <w:t>”</w:t>
      </w:r>
      <w:r>
        <w:t xml:space="preserve"> The motion was seconded.</w:t>
      </w:r>
      <w:r w:rsidR="00555E9A">
        <w:t xml:space="preserve"> He felt that we shouldn’t be taking money if it isn’t going to accomplish anything for the voter.</w:t>
      </w:r>
    </w:p>
    <w:p w:rsidR="00555E9A" w:rsidRDefault="00FC36CB" w:rsidP="00B443DE">
      <w:pPr>
        <w:spacing w:before="180"/>
      </w:pPr>
      <w:r>
        <w:t>Clark Wierda</w:t>
      </w:r>
      <w:r w:rsidR="00555E9A">
        <w:t xml:space="preserve"> (he/him/his)</w:t>
      </w:r>
      <w:r>
        <w:t xml:space="preserve"> </w:t>
      </w:r>
      <w:r w:rsidR="00555E9A">
        <w:t xml:space="preserve">pointed out that </w:t>
      </w:r>
      <w:r>
        <w:t>the vote has the effect</w:t>
      </w:r>
      <w:r w:rsidR="00555E9A">
        <w:t xml:space="preserve"> </w:t>
      </w:r>
      <w:r>
        <w:t xml:space="preserve">of determining the outcome of the </w:t>
      </w:r>
      <w:r w:rsidR="00555E9A">
        <w:t>site selection</w:t>
      </w:r>
      <w:r>
        <w:t xml:space="preserve">, so </w:t>
      </w:r>
      <w:r w:rsidR="00555E9A">
        <w:t>the payment of the advanced supporting membership does have an effect</w:t>
      </w:r>
      <w:r>
        <w:t xml:space="preserve"> on the outcome</w:t>
      </w:r>
      <w:r w:rsidR="00555E9A">
        <w:t xml:space="preserve"> of the election</w:t>
      </w:r>
      <w:r>
        <w:t>.</w:t>
      </w:r>
    </w:p>
    <w:p w:rsidR="00FC36CB" w:rsidRDefault="00471E48" w:rsidP="00B443DE">
      <w:pPr>
        <w:spacing w:before="180"/>
      </w:pPr>
      <w:r>
        <w:t xml:space="preserve">Kevin Hewett </w:t>
      </w:r>
      <w:r w:rsidR="004E0DC8">
        <w:rPr>
          <w:bCs/>
          <w:color w:val="auto"/>
        </w:rPr>
        <w:t xml:space="preserve">(he/him/his) </w:t>
      </w:r>
      <w:r>
        <w:t xml:space="preserve">said </w:t>
      </w:r>
      <w:r w:rsidR="00555E9A">
        <w:t xml:space="preserve">we should not require people to not be stupid. If someone </w:t>
      </w:r>
      <w:r w:rsidR="00FC36CB">
        <w:t>want</w:t>
      </w:r>
      <w:r w:rsidR="00555E9A">
        <w:t>s</w:t>
      </w:r>
      <w:r w:rsidR="00FC36CB">
        <w:t xml:space="preserve"> to make a donation </w:t>
      </w:r>
      <w:r w:rsidR="00555E9A">
        <w:t>to</w:t>
      </w:r>
      <w:r w:rsidR="00FC36CB">
        <w:t xml:space="preserve"> the committee, that is in effect what </w:t>
      </w:r>
      <w:r w:rsidR="00555E9A">
        <w:t xml:space="preserve">would </w:t>
      </w:r>
      <w:r w:rsidR="00555E9A">
        <w:lastRenderedPageBreak/>
        <w:t xml:space="preserve">happen </w:t>
      </w:r>
      <w:r w:rsidR="00FC36CB">
        <w:t xml:space="preserve">if </w:t>
      </w:r>
      <w:r w:rsidR="00555E9A">
        <w:t xml:space="preserve">no </w:t>
      </w:r>
      <w:r w:rsidR="00FC36CB">
        <w:t>contact information</w:t>
      </w:r>
      <w:r w:rsidR="00555E9A">
        <w:t xml:space="preserve"> were permitted to be transferred</w:t>
      </w:r>
      <w:r w:rsidR="00FC36CB">
        <w:t>.</w:t>
      </w:r>
      <w:r w:rsidR="00555E9A">
        <w:t xml:space="preserve"> We should not be prohibiting that or requiring money to be refunded or the vote not to count.</w:t>
      </w:r>
    </w:p>
    <w:p w:rsidR="00FC36CB" w:rsidRDefault="00FC36CB" w:rsidP="00B443DE">
      <w:pPr>
        <w:spacing w:before="180"/>
      </w:pPr>
      <w:r>
        <w:t xml:space="preserve">Joshua </w:t>
      </w:r>
      <w:r w:rsidR="00806500" w:rsidRPr="003162B7">
        <w:rPr>
          <w:bCs/>
          <w:color w:val="auto"/>
        </w:rPr>
        <w:t xml:space="preserve">Kronengold </w:t>
      </w:r>
      <w:r>
        <w:t xml:space="preserve">moved to extend debate by 4 minutes, and was seconded, but </w:t>
      </w:r>
      <w:r w:rsidR="00555E9A">
        <w:t>the motion failed in a show of hands</w:t>
      </w:r>
      <w:r>
        <w:t>.</w:t>
      </w:r>
      <w:r w:rsidR="00785759">
        <w:t xml:space="preserve"> Then, by another show of hands, the amendment failed as well.</w:t>
      </w:r>
    </w:p>
    <w:p w:rsidR="00785759" w:rsidRDefault="00785759" w:rsidP="00785759">
      <w:pPr>
        <w:spacing w:before="180"/>
      </w:pPr>
      <w:r>
        <w:t xml:space="preserve">With no time left for debate, </w:t>
      </w:r>
      <w:r w:rsidR="00471E48">
        <w:t xml:space="preserve">Kate Secor moved </w:t>
      </w:r>
      <w:r>
        <w:t>a new amendment to strike in 4.1.3 “given permission for” and insert “not opted out of” so the amendment would read:</w:t>
      </w:r>
    </w:p>
    <w:p w:rsidR="00785759" w:rsidRPr="001A25CB" w:rsidRDefault="00785759" w:rsidP="00785759">
      <w:pPr>
        <w:pStyle w:val="Indent"/>
        <w:spacing w:before="180"/>
      </w:pPr>
      <w:r w:rsidRPr="001A25CB">
        <w:rPr>
          <w:b/>
        </w:rPr>
        <w:t>Section 4.1.3:</w:t>
      </w:r>
      <w:r w:rsidRPr="001A25CB">
        <w:t xml:space="preserve"> The current Worldcon Committee shall administer the voting, collect the advance membership fees, and turn over those funds </w:t>
      </w:r>
      <w:r w:rsidRPr="001A25CB">
        <w:rPr>
          <w:color w:val="0000FF"/>
          <w:u w:val="single"/>
        </w:rPr>
        <w:t xml:space="preserve">and the names and </w:t>
      </w:r>
      <w:r w:rsidRPr="00664E07">
        <w:rPr>
          <w:color w:val="0000FF"/>
          <w:u w:val="single"/>
        </w:rPr>
        <w:t>contact information</w:t>
      </w:r>
      <w:r>
        <w:rPr>
          <w:color w:val="0000FF"/>
          <w:u w:val="single"/>
        </w:rPr>
        <w:t xml:space="preserve"> </w:t>
      </w:r>
      <w:r w:rsidRPr="001A25CB">
        <w:rPr>
          <w:color w:val="0000FF"/>
          <w:u w:val="single"/>
        </w:rPr>
        <w:t xml:space="preserve">of all of the Site Selection voters who have </w:t>
      </w:r>
      <w:r>
        <w:rPr>
          <w:color w:val="0000FF"/>
          <w:u w:val="single"/>
        </w:rPr>
        <w:t xml:space="preserve">not opted out of </w:t>
      </w:r>
      <w:r w:rsidRPr="001A25CB">
        <w:rPr>
          <w:color w:val="0000FF"/>
          <w:u w:val="single"/>
        </w:rPr>
        <w:t>that data transfer</w:t>
      </w:r>
      <w:r w:rsidRPr="001A25CB">
        <w:t xml:space="preserve"> to the winning Committee before the end of the current Worldcon.</w:t>
      </w:r>
    </w:p>
    <w:p w:rsidR="00785759" w:rsidRDefault="00785759" w:rsidP="00B443DE">
      <w:pPr>
        <w:spacing w:before="180"/>
      </w:pPr>
      <w:r>
        <w:t>The motion was seconded.</w:t>
      </w:r>
    </w:p>
    <w:p w:rsidR="00785759" w:rsidRDefault="00785759" w:rsidP="00B443DE">
      <w:pPr>
        <w:spacing w:before="180"/>
      </w:pPr>
      <w:r>
        <w:t xml:space="preserve">Mr. </w:t>
      </w:r>
      <w:r w:rsidR="00471E48">
        <w:t>Wierda moved to extend debate by 2 minutes</w:t>
      </w:r>
      <w:r>
        <w:t>, which was seconded, and b</w:t>
      </w:r>
      <w:r w:rsidR="00471E48">
        <w:t>y a show of hands the motion to extend debate passed.</w:t>
      </w:r>
    </w:p>
    <w:p w:rsidR="00021477" w:rsidRDefault="00785759" w:rsidP="00B443DE">
      <w:pPr>
        <w:spacing w:before="180"/>
      </w:pPr>
      <w:r>
        <w:t>Ms. Secor</w:t>
      </w:r>
      <w:r w:rsidR="00021477">
        <w:t>, speaking in favor of her motion,</w:t>
      </w:r>
      <w:r>
        <w:t xml:space="preserve"> </w:t>
      </w:r>
      <w:r w:rsidR="00471E48">
        <w:t xml:space="preserve">said she did not know European law, but American law allows people to opt out </w:t>
      </w:r>
      <w:r>
        <w:t xml:space="preserve">communication if </w:t>
      </w:r>
      <w:r w:rsidR="00021477">
        <w:t xml:space="preserve">they </w:t>
      </w:r>
      <w:r>
        <w:t xml:space="preserve">are in a transactional relationship with the entity from whom </w:t>
      </w:r>
      <w:r w:rsidR="00021477">
        <w:t xml:space="preserve">they </w:t>
      </w:r>
      <w:r>
        <w:t>are opting out.</w:t>
      </w:r>
      <w:r w:rsidR="00471E48">
        <w:t xml:space="preserve"> </w:t>
      </w:r>
      <w:r>
        <w:t>There is an argument to be made that participat</w:t>
      </w:r>
      <w:r w:rsidR="00021477">
        <w:t>ing</w:t>
      </w:r>
      <w:r>
        <w:t xml:space="preserve"> in site selection voting is initiating a transactional relationship with the winning committee. </w:t>
      </w:r>
      <w:r w:rsidR="00021477">
        <w:t>Making it opt out prevents people from accidentally stupid and increases the likelihood of understanding what is going on.</w:t>
      </w:r>
    </w:p>
    <w:p w:rsidR="00021477" w:rsidRDefault="00471E48" w:rsidP="00B443DE">
      <w:pPr>
        <w:spacing w:before="180"/>
      </w:pPr>
      <w:r>
        <w:t xml:space="preserve">Todd Dashoff </w:t>
      </w:r>
      <w:r w:rsidR="002B482F">
        <w:t xml:space="preserve">(he/him/his) </w:t>
      </w:r>
      <w:r w:rsidR="00021477">
        <w:t xml:space="preserve">noted that Section </w:t>
      </w:r>
      <w:r>
        <w:t xml:space="preserve">4.1.3 </w:t>
      </w:r>
      <w:r w:rsidR="00021477">
        <w:t xml:space="preserve">did </w:t>
      </w:r>
      <w:r>
        <w:t xml:space="preserve">not contain the language </w:t>
      </w:r>
      <w:r w:rsidR="00021477">
        <w:t>“that is required by local law [sic]” that is in Section 2.7.</w:t>
      </w:r>
      <w:r w:rsidR="009F3CD3">
        <w:t xml:space="preserve"> </w:t>
      </w:r>
      <w:r w:rsidR="00021477">
        <w:t>He felt we might be setting the committee up to do something that is prohibited by local law.</w:t>
      </w:r>
    </w:p>
    <w:p w:rsidR="00471E48" w:rsidRDefault="00471E48" w:rsidP="00B443DE">
      <w:pPr>
        <w:spacing w:before="180"/>
      </w:pPr>
      <w:r>
        <w:t>Don</w:t>
      </w:r>
      <w:r w:rsidR="00021477">
        <w:t>ald E.</w:t>
      </w:r>
      <w:r>
        <w:t xml:space="preserve"> Eastlake </w:t>
      </w:r>
      <w:r w:rsidR="00CD7230">
        <w:t xml:space="preserve">moved to </w:t>
      </w:r>
      <w:r w:rsidR="00021477">
        <w:t xml:space="preserve">send the amendment back to the </w:t>
      </w:r>
      <w:r>
        <w:t xml:space="preserve">NP&amp;FSC </w:t>
      </w:r>
      <w:r w:rsidR="00021477">
        <w:t xml:space="preserve">for further wordsmithing and have it </w:t>
      </w:r>
      <w:r>
        <w:t xml:space="preserve">report back </w:t>
      </w:r>
      <w:r w:rsidR="00021477">
        <w:t xml:space="preserve">to the business meeting </w:t>
      </w:r>
      <w:r w:rsidR="00CD7230">
        <w:t>at CoNZealand</w:t>
      </w:r>
      <w:r w:rsidR="00B676EC">
        <w:t xml:space="preserve">. The motion was </w:t>
      </w:r>
      <w:r w:rsidR="000B727F">
        <w:t>adopted, and the constitutional amendment, as ratified, was referred to the NP&amp;FSC with instructions to report back at ConZealand</w:t>
      </w:r>
      <w:r w:rsidR="00CD7230">
        <w:t>.</w:t>
      </w:r>
    </w:p>
    <w:p w:rsidR="00DB3256" w:rsidRDefault="00DB3256" w:rsidP="00894B06">
      <w:pPr>
        <w:pStyle w:val="Center"/>
        <w:spacing w:before="180"/>
      </w:pPr>
      <w:r w:rsidRPr="001A25CB">
        <w:t>*****</w:t>
      </w:r>
    </w:p>
    <w:p w:rsidR="00DB3256" w:rsidRPr="001A25CB" w:rsidRDefault="00DB3256" w:rsidP="00894B06">
      <w:pPr>
        <w:pStyle w:val="Heading2"/>
        <w:spacing w:before="180"/>
      </w:pPr>
      <w:bookmarkStart w:id="48" w:name="_Toc14249564"/>
      <w:bookmarkStart w:id="49" w:name="_Toc24868547"/>
      <w:r w:rsidRPr="001A25CB">
        <w:t>D.</w:t>
      </w:r>
      <w:r w:rsidR="008901B7">
        <w:t>6</w:t>
      </w:r>
      <w:r w:rsidRPr="001A25CB">
        <w:tab/>
        <w:t>Short Title: That Ticket Has Been Punched</w:t>
      </w:r>
      <w:bookmarkEnd w:id="48"/>
      <w:bookmarkEnd w:id="49"/>
    </w:p>
    <w:p w:rsidR="00DB3256" w:rsidRPr="001A25CB" w:rsidRDefault="00DB3256" w:rsidP="00894B06">
      <w:pPr>
        <w:pStyle w:val="Moved"/>
        <w:spacing w:before="180"/>
      </w:pPr>
      <w:r w:rsidRPr="001A25CB">
        <w:t>Moved, to amend the WSFS Constitution by revising Section 3.4.2 to add the following subsection:</w:t>
      </w:r>
    </w:p>
    <w:p w:rsidR="00DB3256" w:rsidRPr="001A25CB" w:rsidRDefault="00DB3256" w:rsidP="00894B06">
      <w:pPr>
        <w:pStyle w:val="Indent"/>
        <w:spacing w:before="180"/>
      </w:pPr>
      <w:r w:rsidRPr="001A25CB">
        <w:rPr>
          <w:b/>
        </w:rPr>
        <w:t>3.4.2:</w:t>
      </w:r>
      <w:r w:rsidRPr="001A25CB">
        <w:t xml:space="preserve"> Works originally published outside the United States of America and first published in the United States of America in the previous calendar year shall also be eligible for Hugo Awards.</w:t>
      </w:r>
    </w:p>
    <w:p w:rsidR="00DB3256" w:rsidRPr="001A25CB" w:rsidRDefault="00DB3256" w:rsidP="00894B06">
      <w:pPr>
        <w:pStyle w:val="Indent"/>
        <w:spacing w:before="180"/>
        <w:rPr>
          <w:b/>
          <w:color w:val="0000FF"/>
          <w:u w:val="single"/>
        </w:rPr>
      </w:pPr>
      <w:r w:rsidRPr="001A25CB">
        <w:rPr>
          <w:b/>
          <w:color w:val="0000FF"/>
          <w:u w:val="single"/>
        </w:rPr>
        <w:lastRenderedPageBreak/>
        <w:t>3.4.2.1:</w:t>
      </w:r>
      <w:r w:rsidRPr="001A25CB">
        <w:rPr>
          <w:color w:val="0000FF"/>
          <w:u w:val="single"/>
        </w:rPr>
        <w:t xml:space="preserve"> For finalists in the Series category </w:t>
      </w:r>
      <w:r w:rsidR="000B727F">
        <w:rPr>
          <w:color w:val="0000FF"/>
          <w:u w:val="single"/>
        </w:rPr>
        <w:t>that</w:t>
      </w:r>
      <w:r w:rsidR="000B727F">
        <w:rPr>
          <w:rStyle w:val="FootnoteReference"/>
          <w:color w:val="0000FF"/>
          <w:u w:val="single"/>
        </w:rPr>
        <w:footnoteReference w:id="2"/>
      </w:r>
      <w:r w:rsidRPr="001A25CB">
        <w:rPr>
          <w:color w:val="0000FF"/>
          <w:u w:val="single"/>
        </w:rPr>
        <w:t xml:space="preserve"> have previously appeared on the ballot for Best Series, any installments published in a year prior to that previous appearance, regardless of country of publication, shall be considered to be part of the Series</w:t>
      </w:r>
      <w:r w:rsidR="009C0968">
        <w:rPr>
          <w:color w:val="0000FF"/>
          <w:u w:val="single"/>
        </w:rPr>
        <w:t>’</w:t>
      </w:r>
      <w:r w:rsidRPr="001A25CB">
        <w:rPr>
          <w:color w:val="0000FF"/>
          <w:u w:val="single"/>
        </w:rPr>
        <w:t xml:space="preserve"> previous eligibility, and will not count toward the re-eligibility requirements for the current year.</w:t>
      </w:r>
    </w:p>
    <w:p w:rsidR="00DB3256" w:rsidRPr="001A25CB" w:rsidRDefault="00DB3256" w:rsidP="00894B06">
      <w:pPr>
        <w:spacing w:before="180"/>
      </w:pPr>
      <w:r w:rsidRPr="001A25CB">
        <w:rPr>
          <w:b/>
        </w:rPr>
        <w:t>Proposed by:</w:t>
      </w:r>
      <w:r w:rsidRPr="001A25CB">
        <w:t xml:space="preserve"> The Nitpicking &amp; Flyspecking Committee</w:t>
      </w:r>
    </w:p>
    <w:p w:rsidR="00DB3256" w:rsidRPr="001A25CB" w:rsidRDefault="00DB3256" w:rsidP="00894B06">
      <w:pPr>
        <w:spacing w:before="180"/>
      </w:pPr>
      <w:r w:rsidRPr="001A25CB">
        <w:rPr>
          <w:b/>
        </w:rPr>
        <w:t>Commentary:</w:t>
      </w:r>
      <w:r w:rsidRPr="001A25CB">
        <w:t xml:space="preserve"> This clause is intended to avoid “double-dipping” of a Series installment, with regard to U.S. vs. non-U.S. publication. The Nitpicking &amp; Flyspecking Committee suggests this change to make it clear that if a given work, regardless of country of publication, is part of a Series qualification as a Finalist in any given year, it cannot be counted again toward re-eligibility after subsequent publication in the United States.</w:t>
      </w:r>
    </w:p>
    <w:p w:rsidR="00B04009" w:rsidRDefault="00B04009" w:rsidP="00B04009">
      <w:pPr>
        <w:spacing w:before="180"/>
      </w:pPr>
      <w:r>
        <w:rPr>
          <w:b/>
        </w:rPr>
        <w:t xml:space="preserve">Friday </w:t>
      </w:r>
      <w:r w:rsidRPr="00662055">
        <w:rPr>
          <w:b/>
        </w:rPr>
        <w:t>Discussion:</w:t>
      </w:r>
      <w:r>
        <w:t xml:space="preserve"> Debate time was set at 8 minutes.</w:t>
      </w:r>
    </w:p>
    <w:p w:rsidR="009C0968" w:rsidRDefault="000E4455" w:rsidP="00B04009">
      <w:pPr>
        <w:spacing w:before="180"/>
      </w:pPr>
      <w:r w:rsidRPr="009F3CD3">
        <w:rPr>
          <w:b/>
        </w:rPr>
        <w:t>Sat</w:t>
      </w:r>
      <w:r w:rsidR="009F3CD3" w:rsidRPr="009F3CD3">
        <w:rPr>
          <w:b/>
        </w:rPr>
        <w:t>u</w:t>
      </w:r>
      <w:r w:rsidRPr="009F3CD3">
        <w:rPr>
          <w:b/>
        </w:rPr>
        <w:t>rday Discussion:</w:t>
      </w:r>
      <w:r>
        <w:t xml:space="preserve"> </w:t>
      </w:r>
      <w:r w:rsidR="00374654">
        <w:t>Jo Van</w:t>
      </w:r>
      <w:r w:rsidR="009F3CD3">
        <w:t xml:space="preserve"> Ekeren</w:t>
      </w:r>
      <w:r w:rsidR="009C0968">
        <w:t>, again speaking on behalf of the NP&amp;FSC,</w:t>
      </w:r>
      <w:r w:rsidR="009F3CD3">
        <w:t xml:space="preserve"> said </w:t>
      </w:r>
      <w:r w:rsidR="009C0968">
        <w:t>the purpose of this proposal was to ensure that</w:t>
      </w:r>
      <w:r w:rsidR="009F3CD3">
        <w:t xml:space="preserve"> n</w:t>
      </w:r>
      <w:r>
        <w:t>o serie</w:t>
      </w:r>
      <w:r w:rsidR="00374654">
        <w:t xml:space="preserve">s </w:t>
      </w:r>
      <w:r w:rsidR="009C0968">
        <w:t xml:space="preserve">could </w:t>
      </w:r>
      <w:r w:rsidR="00374654">
        <w:t xml:space="preserve">become eligible </w:t>
      </w:r>
      <w:r w:rsidR="009C0968">
        <w:t xml:space="preserve">for the </w:t>
      </w:r>
      <w:r w:rsidR="00AC0F12">
        <w:t xml:space="preserve">by virtue of a given work being counted to make the series eligible </w:t>
      </w:r>
      <w:r w:rsidR="009C0968">
        <w:t xml:space="preserve">in </w:t>
      </w:r>
      <w:r w:rsidR="00374654">
        <w:t xml:space="preserve">more </w:t>
      </w:r>
      <w:r w:rsidR="009C0968">
        <w:t>than one year</w:t>
      </w:r>
      <w:r>
        <w:t>.</w:t>
      </w:r>
      <w:r w:rsidR="00374654">
        <w:t xml:space="preserve"> </w:t>
      </w:r>
      <w:r w:rsidR="009C0968">
        <w:t xml:space="preserve">She pointed out that there was a series that had appeared on the ballot one year that had a work published in the UK first and in the U.S. the following year. </w:t>
      </w:r>
    </w:p>
    <w:p w:rsidR="00AC0F12" w:rsidRDefault="00AC0F12" w:rsidP="00B04009">
      <w:pPr>
        <w:spacing w:before="180"/>
      </w:pPr>
      <w:r>
        <w:t>Ms. Van Ekeren stipulated that l</w:t>
      </w:r>
      <w:r w:rsidR="00374654">
        <w:t xml:space="preserve">anguage was </w:t>
      </w:r>
      <w:r>
        <w:t>specifically</w:t>
      </w:r>
      <w:r w:rsidR="00374654">
        <w:t xml:space="preserve"> omitted from the category</w:t>
      </w:r>
      <w:r>
        <w:t>. If a work was published in another language, contributing to the eligibility of a series, and it was later published in English, it could not be used again to count toward eligibility of that series if that series had already been a finalist for that entry.</w:t>
      </w:r>
    </w:p>
    <w:p w:rsidR="00AC0F12" w:rsidRDefault="00374654" w:rsidP="00B04009">
      <w:pPr>
        <w:spacing w:before="180"/>
      </w:pPr>
      <w:r>
        <w:t>Kate S</w:t>
      </w:r>
      <w:r w:rsidR="00C21D41">
        <w:t xml:space="preserve">ecor </w:t>
      </w:r>
      <w:r w:rsidR="00AC0F12">
        <w:t xml:space="preserve">spoke against the motion because she </w:t>
      </w:r>
      <w:r w:rsidR="00C21D41">
        <w:t>said it introduce</w:t>
      </w:r>
      <w:r w:rsidR="00AC0F12">
        <w:t>d</w:t>
      </w:r>
      <w:r w:rsidR="00C21D41">
        <w:t xml:space="preserve"> an incon</w:t>
      </w:r>
      <w:r>
        <w:t xml:space="preserve">sistency into the </w:t>
      </w:r>
      <w:r w:rsidR="00AC0F12">
        <w:t>C</w:t>
      </w:r>
      <w:r>
        <w:t xml:space="preserve">onstitution as to how we handle </w:t>
      </w:r>
      <w:r w:rsidR="00AC0F12">
        <w:t>works published in multiple languages or multiple countries</w:t>
      </w:r>
      <w:r>
        <w:t>.</w:t>
      </w:r>
      <w:r w:rsidR="00AC0F12">
        <w:t xml:space="preserve"> She felt it was unreasonable to say if it’s a standalone novel, it’s all right for it to be considered again, but if it’s part of a series it doesn’t count, and she found the inconsistency troubling.</w:t>
      </w:r>
    </w:p>
    <w:p w:rsidR="000E4455" w:rsidRDefault="00374654" w:rsidP="00B04009">
      <w:pPr>
        <w:spacing w:before="180"/>
      </w:pPr>
      <w:r>
        <w:t xml:space="preserve">Terry Neill disagreed with </w:t>
      </w:r>
      <w:r w:rsidR="00AC0F12">
        <w:t>Ms. Secor</w:t>
      </w:r>
      <w:r>
        <w:t xml:space="preserve">. </w:t>
      </w:r>
      <w:r w:rsidR="00AC0F12">
        <w:t>She felt that i</w:t>
      </w:r>
      <w:r>
        <w:t xml:space="preserve">f a series </w:t>
      </w:r>
      <w:r w:rsidR="00356455">
        <w:t xml:space="preserve">made </w:t>
      </w:r>
      <w:r>
        <w:t xml:space="preserve">the final </w:t>
      </w:r>
      <w:r w:rsidR="00AC0F12">
        <w:t xml:space="preserve">ballot </w:t>
      </w:r>
      <w:r>
        <w:t xml:space="preserve">based on a book </w:t>
      </w:r>
      <w:r w:rsidR="00AC0F12">
        <w:t>published in the UK, for example, this amendment would pr</w:t>
      </w:r>
      <w:r w:rsidR="00356455">
        <w:t>e</w:t>
      </w:r>
      <w:r w:rsidR="00AC0F12">
        <w:t xml:space="preserve">vent </w:t>
      </w:r>
      <w:r w:rsidR="00356455">
        <w:t>the series</w:t>
      </w:r>
      <w:r w:rsidR="00AC0F12">
        <w:t xml:space="preserve"> from </w:t>
      </w:r>
      <w:r w:rsidR="00356455">
        <w:t>making the final ballot the following year when the book was published in the U.S. Since the book had already made the finalist list in one year, it was not inconsistent with what we do with the novel category.</w:t>
      </w:r>
    </w:p>
    <w:p w:rsidR="00356455" w:rsidRDefault="0034706E" w:rsidP="00B04009">
      <w:pPr>
        <w:spacing w:before="180"/>
      </w:pPr>
      <w:r>
        <w:t xml:space="preserve">Chandra Oroszvary </w:t>
      </w:r>
      <w:r w:rsidR="00356455">
        <w:t xml:space="preserve">(she/her) </w:t>
      </w:r>
      <w:r>
        <w:t xml:space="preserve">moved to amend the motion to add </w:t>
      </w:r>
      <w:r w:rsidR="00356455">
        <w:t>the words “</w:t>
      </w:r>
      <w:r>
        <w:t>in English</w:t>
      </w:r>
      <w:r w:rsidR="00356455">
        <w:t>”</w:t>
      </w:r>
      <w:r>
        <w:t xml:space="preserve"> after </w:t>
      </w:r>
      <w:r w:rsidR="00356455">
        <w:t>“</w:t>
      </w:r>
      <w:r>
        <w:t>installments published</w:t>
      </w:r>
      <w:r w:rsidR="00356455">
        <w:t>”</w:t>
      </w:r>
      <w:r>
        <w:t xml:space="preserve"> because </w:t>
      </w:r>
      <w:r w:rsidR="00356455">
        <w:t xml:space="preserve">she felt </w:t>
      </w:r>
      <w:r>
        <w:t xml:space="preserve">that </w:t>
      </w:r>
      <w:r w:rsidR="00356455">
        <w:t xml:space="preserve">was </w:t>
      </w:r>
      <w:r>
        <w:t xml:space="preserve">a significant change. </w:t>
      </w:r>
      <w:r w:rsidR="00356455">
        <w:t>Given the Worldcon voting membership, if a series had volumes that were previously published in a language other than English the translation and publication of those works into English was a significant enough change from the perspective of the voting membership to make it eligible the following year. The motion was seconded.</w:t>
      </w:r>
    </w:p>
    <w:p w:rsidR="00356455" w:rsidRDefault="00356455" w:rsidP="00B04009">
      <w:pPr>
        <w:spacing w:before="180"/>
      </w:pPr>
      <w:r>
        <w:lastRenderedPageBreak/>
        <w:t xml:space="preserve">Ms. Van Ekeren spoke against the </w:t>
      </w:r>
      <w:r w:rsidR="000B727F">
        <w:t>amendment to the proposal</w:t>
      </w:r>
      <w:r>
        <w:t xml:space="preserve">. </w:t>
      </w:r>
      <w:r w:rsidR="0034706E">
        <w:t xml:space="preserve">While she recognized the </w:t>
      </w:r>
      <w:r>
        <w:t>disadvantages of works published in other language, she didn’t think it fair for a series to be a finalist twice based on the same work, even if it’s the same work in two different languages.</w:t>
      </w:r>
    </w:p>
    <w:p w:rsidR="0034706E" w:rsidRDefault="0034706E" w:rsidP="00B04009">
      <w:pPr>
        <w:spacing w:before="180"/>
      </w:pPr>
      <w:r>
        <w:t xml:space="preserve">PRK </w:t>
      </w:r>
      <w:r w:rsidR="00356455">
        <w:t xml:space="preserve">spoke in favor of the </w:t>
      </w:r>
      <w:r w:rsidR="000B727F">
        <w:t>amendment</w:t>
      </w:r>
      <w:r w:rsidR="00356455">
        <w:t xml:space="preserve">. </w:t>
      </w:r>
      <w:r w:rsidR="001709A6">
        <w:t xml:space="preserve">He </w:t>
      </w:r>
      <w:r>
        <w:t xml:space="preserve">said if a series </w:t>
      </w:r>
      <w:r w:rsidR="001709A6">
        <w:t xml:space="preserve">were </w:t>
      </w:r>
      <w:r>
        <w:t xml:space="preserve">originally published in another language and </w:t>
      </w:r>
      <w:r w:rsidR="001709A6">
        <w:t xml:space="preserve">made </w:t>
      </w:r>
      <w:r>
        <w:t>the ballot</w:t>
      </w:r>
      <w:r w:rsidR="001709A6">
        <w:t xml:space="preserve"> but was not be available in English and continued to publish new work that are not translated for a year or two, it is possible for a work that was available in another language when it first made the ballot </w:t>
      </w:r>
      <w:r w:rsidR="00C25194">
        <w:t>to not be av</w:t>
      </w:r>
      <w:r w:rsidR="001709A6">
        <w:t>ailable in English for another year or two, and that work could substantially change the</w:t>
      </w:r>
      <w:r w:rsidR="00C25194">
        <w:t xml:space="preserve"> nature of the</w:t>
      </w:r>
      <w:r w:rsidR="001709A6">
        <w:t xml:space="preserve"> series and make it eligible to be voted on. Therefore, he felt it should be eligible.</w:t>
      </w:r>
    </w:p>
    <w:p w:rsidR="0034706E" w:rsidRDefault="0034706E" w:rsidP="00B04009">
      <w:pPr>
        <w:spacing w:before="180"/>
      </w:pPr>
      <w:r>
        <w:t xml:space="preserve">Dave Wallace </w:t>
      </w:r>
      <w:r w:rsidR="00C25194">
        <w:t xml:space="preserve">also spoke in favor of the amendment, noting that it is </w:t>
      </w:r>
      <w:r>
        <w:t xml:space="preserve">hard to mix word counts in </w:t>
      </w:r>
      <w:r w:rsidR="00C25194">
        <w:t xml:space="preserve">a foreign language with word counts in </w:t>
      </w:r>
      <w:r>
        <w:t>English.</w:t>
      </w:r>
      <w:r w:rsidR="00C25194">
        <w:t xml:space="preserve"> He felt it was likely that if a series was published originally in a different language that it would qualify for the ballot initially just based on the portions that had been translated into English, and therefore likely that works newly available in English would not have counted toward the original word count and should be considered as new extensions to the series.</w:t>
      </w:r>
    </w:p>
    <w:p w:rsidR="0034706E" w:rsidRDefault="0034706E" w:rsidP="00B04009">
      <w:pPr>
        <w:spacing w:before="180"/>
      </w:pPr>
      <w:r>
        <w:t>Joshua Kronengold</w:t>
      </w:r>
      <w:r w:rsidR="00C25194">
        <w:t xml:space="preserve"> spoke against the amendment. W</w:t>
      </w:r>
      <w:r>
        <w:t>hile he appreciated</w:t>
      </w:r>
      <w:r w:rsidR="00C25194">
        <w:t xml:space="preserve"> and agreed with</w:t>
      </w:r>
      <w:r>
        <w:t xml:space="preserve"> the intent of the amendment, </w:t>
      </w:r>
      <w:r w:rsidR="00C25194">
        <w:t xml:space="preserve">he felt </w:t>
      </w:r>
      <w:r>
        <w:t>it cause</w:t>
      </w:r>
      <w:r w:rsidR="00C25194">
        <w:t>d</w:t>
      </w:r>
      <w:r>
        <w:t xml:space="preserve"> </w:t>
      </w:r>
      <w:r w:rsidR="00C25194">
        <w:t xml:space="preserve">the </w:t>
      </w:r>
      <w:r>
        <w:t xml:space="preserve">overall </w:t>
      </w:r>
      <w:r w:rsidR="00C25194">
        <w:t xml:space="preserve">results to be </w:t>
      </w:r>
      <w:r>
        <w:t>inconsisten</w:t>
      </w:r>
      <w:r w:rsidR="00C25194">
        <w:t>t</w:t>
      </w:r>
      <w:r>
        <w:t xml:space="preserve">. </w:t>
      </w:r>
      <w:r w:rsidR="00C25194">
        <w:t>He suggested that a given series, as extended, should perhaps stay in the same language, rather than qualifying it in more than one language.</w:t>
      </w:r>
    </w:p>
    <w:p w:rsidR="00B676EC" w:rsidRDefault="0034706E" w:rsidP="00B04009">
      <w:pPr>
        <w:spacing w:before="180"/>
      </w:pPr>
      <w:r>
        <w:t xml:space="preserve">Ben Yalow </w:t>
      </w:r>
      <w:r w:rsidR="00B676EC">
        <w:t>spoke in favor of the amendment. W</w:t>
      </w:r>
      <w:r>
        <w:t>e already have inco</w:t>
      </w:r>
      <w:r w:rsidR="00B676EC">
        <w:t>n</w:t>
      </w:r>
      <w:r>
        <w:t>sistencies</w:t>
      </w:r>
      <w:r w:rsidR="00B676EC">
        <w:t xml:space="preserve"> dealing with special cases</w:t>
      </w:r>
      <w:r>
        <w:t xml:space="preserve">. </w:t>
      </w:r>
      <w:r w:rsidR="00B676EC">
        <w:t xml:space="preserve">We have special cases dealing with works that have limited availability, for example. </w:t>
      </w:r>
      <w:r>
        <w:t>Therefore</w:t>
      </w:r>
      <w:r w:rsidR="000B727F">
        <w:t>,</w:t>
      </w:r>
      <w:r>
        <w:t xml:space="preserve"> </w:t>
      </w:r>
      <w:r w:rsidR="00B676EC">
        <w:t xml:space="preserve">he felt there was </w:t>
      </w:r>
      <w:r>
        <w:t xml:space="preserve">no reason to argue against this amendment </w:t>
      </w:r>
      <w:r w:rsidR="00B676EC">
        <w:t>just because it adds another edge case</w:t>
      </w:r>
      <w:r>
        <w:t>.</w:t>
      </w:r>
    </w:p>
    <w:p w:rsidR="0034706E" w:rsidRDefault="00B676EC" w:rsidP="00B04009">
      <w:pPr>
        <w:spacing w:before="180"/>
      </w:pPr>
      <w:r>
        <w:t>With no further debate, the vote was taken b</w:t>
      </w:r>
      <w:r w:rsidR="00C21D41">
        <w:t xml:space="preserve">y a serpentine </w:t>
      </w:r>
      <w:r>
        <w:t>count, and the amendment to the motion passed with</w:t>
      </w:r>
      <w:r w:rsidR="00C21D41">
        <w:t xml:space="preserve"> 39 in favor</w:t>
      </w:r>
      <w:r>
        <w:t xml:space="preserve"> and</w:t>
      </w:r>
      <w:r w:rsidR="00C21D41">
        <w:t xml:space="preserve"> 29 against.</w:t>
      </w:r>
    </w:p>
    <w:p w:rsidR="00B676EC" w:rsidRDefault="00B676EC" w:rsidP="00B04009">
      <w:pPr>
        <w:spacing w:before="180"/>
      </w:pPr>
      <w:r>
        <w:t>The motion now read:</w:t>
      </w:r>
    </w:p>
    <w:p w:rsidR="00B676EC" w:rsidRPr="001A25CB" w:rsidRDefault="00B676EC" w:rsidP="00B676EC">
      <w:pPr>
        <w:pStyle w:val="Indent"/>
        <w:spacing w:before="180"/>
        <w:rPr>
          <w:b/>
          <w:color w:val="0000FF"/>
          <w:u w:val="single"/>
        </w:rPr>
      </w:pPr>
      <w:r w:rsidRPr="001A25CB">
        <w:rPr>
          <w:b/>
          <w:color w:val="0000FF"/>
          <w:u w:val="single"/>
        </w:rPr>
        <w:t>3.4.2.1:</w:t>
      </w:r>
      <w:r w:rsidRPr="001A25CB">
        <w:rPr>
          <w:color w:val="0000FF"/>
          <w:u w:val="single"/>
        </w:rPr>
        <w:t xml:space="preserve"> For finalists in the Series category </w:t>
      </w:r>
      <w:r w:rsidR="000B727F">
        <w:rPr>
          <w:color w:val="0000FF"/>
          <w:u w:val="single"/>
        </w:rPr>
        <w:t>that</w:t>
      </w:r>
      <w:r w:rsidRPr="001A25CB">
        <w:rPr>
          <w:color w:val="0000FF"/>
          <w:u w:val="single"/>
        </w:rPr>
        <w:t xml:space="preserve"> have previously appeared on the ballot for Best Series, any installments published </w:t>
      </w:r>
      <w:r>
        <w:rPr>
          <w:color w:val="0000FF"/>
          <w:u w:val="single"/>
        </w:rPr>
        <w:t xml:space="preserve">in English </w:t>
      </w:r>
      <w:r w:rsidRPr="001A25CB">
        <w:rPr>
          <w:color w:val="0000FF"/>
          <w:u w:val="single"/>
        </w:rPr>
        <w:t>in a year prior to that previous appearance, regardless of country of publication, shall be considered to be part of the Series</w:t>
      </w:r>
      <w:r>
        <w:rPr>
          <w:color w:val="0000FF"/>
          <w:u w:val="single"/>
        </w:rPr>
        <w:t>’</w:t>
      </w:r>
      <w:r w:rsidRPr="001A25CB">
        <w:rPr>
          <w:color w:val="0000FF"/>
          <w:u w:val="single"/>
        </w:rPr>
        <w:t xml:space="preserve"> previous eligibility, and will not count toward the re-eligibility requirements for the current year.</w:t>
      </w:r>
    </w:p>
    <w:p w:rsidR="00C21D41" w:rsidRDefault="00B676EC" w:rsidP="00B04009">
      <w:pPr>
        <w:spacing w:before="180"/>
      </w:pPr>
      <w:r>
        <w:t xml:space="preserve">Without further debate the vote was taken. The </w:t>
      </w:r>
      <w:r w:rsidR="00C21D41">
        <w:t xml:space="preserve">amended motion </w:t>
      </w:r>
      <w:r>
        <w:t xml:space="preserve">then </w:t>
      </w:r>
      <w:r w:rsidR="00C21D41">
        <w:t>passed by a show of hands</w:t>
      </w:r>
      <w:r>
        <w:t xml:space="preserve"> and will come before CoNZealand in 2020 for ratification.</w:t>
      </w:r>
    </w:p>
    <w:p w:rsidR="00D40311" w:rsidRDefault="00D40311" w:rsidP="00894B06">
      <w:pPr>
        <w:pStyle w:val="Center"/>
        <w:spacing w:before="180"/>
      </w:pPr>
      <w:r w:rsidRPr="001A25CB">
        <w:t>*****</w:t>
      </w:r>
    </w:p>
    <w:p w:rsidR="00295AF9" w:rsidRPr="00011AF7" w:rsidRDefault="00295AF9" w:rsidP="00894B06">
      <w:pPr>
        <w:pStyle w:val="Heading2"/>
        <w:spacing w:before="180"/>
      </w:pPr>
      <w:bookmarkStart w:id="50" w:name="_Toc14249565"/>
      <w:bookmarkStart w:id="51" w:name="_Toc24868548"/>
      <w:r>
        <w:t>D.</w:t>
      </w:r>
      <w:r w:rsidR="008901B7">
        <w:t>7</w:t>
      </w:r>
      <w:r>
        <w:tab/>
      </w:r>
      <w:r w:rsidRPr="00011AF7">
        <w:t xml:space="preserve">Short Title: </w:t>
      </w:r>
      <w:bookmarkEnd w:id="50"/>
      <w:r w:rsidR="00F8714A" w:rsidRPr="00011AF7">
        <w:rPr>
          <w:color w:val="0000FF"/>
          <w:u w:val="single"/>
        </w:rPr>
        <w:t>Keeping</w:t>
      </w:r>
      <w:r w:rsidR="00F8714A" w:rsidRPr="00011AF7">
        <w:rPr>
          <w:color w:val="0000FF"/>
        </w:rPr>
        <w:t xml:space="preserve"> </w:t>
      </w:r>
      <w:r w:rsidR="00F8714A" w:rsidRPr="00011AF7">
        <w:t>F</w:t>
      </w:r>
      <w:r w:rsidR="00B321EE" w:rsidRPr="00011AF7">
        <w:t xml:space="preserve">ive and </w:t>
      </w:r>
      <w:r w:rsidR="005328DE">
        <w:rPr>
          <w:color w:val="0000FF"/>
          <w:u w:val="single"/>
        </w:rPr>
        <w:t>Six</w:t>
      </w:r>
      <w:r w:rsidR="005328DE">
        <w:rPr>
          <w:strike/>
          <w:color w:val="FF0000"/>
        </w:rPr>
        <w:t>Five</w:t>
      </w:r>
      <w:bookmarkEnd w:id="51"/>
    </w:p>
    <w:p w:rsidR="00295AF9" w:rsidRDefault="00295AF9" w:rsidP="00894B06">
      <w:pPr>
        <w:pStyle w:val="Moved"/>
        <w:spacing w:before="180"/>
      </w:pPr>
      <w:r>
        <w:t xml:space="preserve">Moved, to amend Section 3.8.1 </w:t>
      </w:r>
      <w:r w:rsidRPr="003D2FEF">
        <w:rPr>
          <w:color w:val="auto"/>
        </w:rPr>
        <w:t>by</w:t>
      </w:r>
      <w:r>
        <w:rPr>
          <w:color w:val="auto"/>
        </w:rPr>
        <w:t xml:space="preserve"> </w:t>
      </w:r>
      <w:r w:rsidRPr="003D2FEF">
        <w:rPr>
          <w:strike/>
          <w:color w:val="FF0000"/>
        </w:rPr>
        <w:t>deleting</w:t>
      </w:r>
      <w:r w:rsidRPr="003D2FEF">
        <w:rPr>
          <w:color w:val="auto"/>
        </w:rPr>
        <w:t xml:space="preserve"> and </w:t>
      </w:r>
      <w:r w:rsidRPr="003D2FEF">
        <w:rPr>
          <w:color w:val="0000FF"/>
          <w:u w:val="single"/>
        </w:rPr>
        <w:t>adding</w:t>
      </w:r>
      <w:r w:rsidRPr="003D2FEF">
        <w:t xml:space="preserve"> </w:t>
      </w:r>
      <w:r>
        <w:t>material</w:t>
      </w:r>
      <w:r w:rsidRPr="003D2FEF">
        <w:t xml:space="preserve"> as follows:</w:t>
      </w:r>
    </w:p>
    <w:p w:rsidR="00295AF9" w:rsidRPr="00520D6F" w:rsidRDefault="00295AF9" w:rsidP="00894B06">
      <w:pPr>
        <w:pStyle w:val="Indent"/>
        <w:spacing w:before="180"/>
        <w:rPr>
          <w:sz w:val="24"/>
          <w:szCs w:val="24"/>
        </w:rPr>
      </w:pPr>
      <w:r w:rsidRPr="00520D6F">
        <w:rPr>
          <w:b/>
        </w:rPr>
        <w:lastRenderedPageBreak/>
        <w:t>3.8.1:</w:t>
      </w:r>
      <w:r w:rsidRPr="00520D6F">
        <w:t xml:space="preserve"> Except as provided below, the final Award ballots shall list in each category the </w:t>
      </w:r>
      <w:r w:rsidRPr="00520D6F">
        <w:rPr>
          <w:strike/>
          <w:color w:val="FF0000"/>
        </w:rPr>
        <w:t>six</w:t>
      </w:r>
      <w:r>
        <w:rPr>
          <w:strike/>
          <w:color w:val="FF0000"/>
        </w:rPr>
        <w:t xml:space="preserve"> </w:t>
      </w:r>
      <w:r w:rsidRPr="00520D6F">
        <w:rPr>
          <w:bCs/>
          <w:color w:val="0000FF"/>
          <w:u w:val="single"/>
        </w:rPr>
        <w:t>five</w:t>
      </w:r>
      <w:r>
        <w:rPr>
          <w:bCs/>
          <w:color w:val="0000FF"/>
          <w:u w:val="single"/>
        </w:rPr>
        <w:t xml:space="preserve"> </w:t>
      </w:r>
      <w:r w:rsidRPr="00520D6F">
        <w:t>eligible nominees receiving the most nominations as determined by the process described in Section 3.9.</w:t>
      </w:r>
    </w:p>
    <w:p w:rsidR="00295AF9" w:rsidRPr="00520D6F" w:rsidRDefault="00295AF9" w:rsidP="00894B06">
      <w:pPr>
        <w:pStyle w:val="Indent"/>
        <w:spacing w:before="180"/>
        <w:rPr>
          <w:i/>
          <w:strike/>
          <w:color w:val="FF0000"/>
        </w:rPr>
      </w:pPr>
      <w:r w:rsidRPr="00520D6F">
        <w:rPr>
          <w:i/>
          <w:strike/>
          <w:color w:val="FF0000"/>
        </w:rPr>
        <w:t>Provided that unless this amendment is re-ratified by the 2022 Business Meeting, the changes to Section 3.8.1 shall be repealed, and</w:t>
      </w:r>
    </w:p>
    <w:p w:rsidR="00295AF9" w:rsidRPr="00520D6F" w:rsidRDefault="00295AF9" w:rsidP="00894B06">
      <w:pPr>
        <w:pStyle w:val="Indent"/>
        <w:spacing w:before="180"/>
        <w:rPr>
          <w:i/>
          <w:strike/>
          <w:color w:val="FF0000"/>
        </w:rPr>
      </w:pPr>
      <w:r w:rsidRPr="00520D6F">
        <w:rPr>
          <w:i/>
          <w:strike/>
          <w:color w:val="FF0000"/>
        </w:rPr>
        <w:t>Provided that the question of re-ratification shall be automatically be placed on the agenda of the 2022 Business Meeting with any constitutional amendments awaiting ratification; and</w:t>
      </w:r>
    </w:p>
    <w:p w:rsidR="00295AF9" w:rsidRPr="00520D6F" w:rsidRDefault="00295AF9" w:rsidP="00894B06">
      <w:pPr>
        <w:pStyle w:val="Indent"/>
        <w:spacing w:before="180"/>
        <w:rPr>
          <w:i/>
          <w:strike/>
          <w:color w:val="FF0000"/>
        </w:rPr>
      </w:pPr>
      <w:r w:rsidRPr="00520D6F">
        <w:rPr>
          <w:i/>
          <w:strike/>
          <w:color w:val="FF0000"/>
        </w:rPr>
        <w:t>Provided further that any business meeting prior to 2022 may move to suspend the changes introduced by 5 and 6 for the following year’s Hugo Award nominations (only).</w:t>
      </w:r>
    </w:p>
    <w:p w:rsidR="00295AF9" w:rsidRDefault="00295AF9" w:rsidP="00894B06">
      <w:pPr>
        <w:spacing w:before="180"/>
      </w:pPr>
      <w:r w:rsidRPr="00520D6F">
        <w:rPr>
          <w:b/>
        </w:rPr>
        <w:t>Proposed by:</w:t>
      </w:r>
      <w:r w:rsidRPr="00520D6F">
        <w:rPr>
          <w:vanish/>
          <w:color w:val="0070C0"/>
        </w:rPr>
        <w:t xml:space="preserve"> </w:t>
      </w:r>
      <w:r w:rsidRPr="00520D6F">
        <w:t>Nicholas Whyte, Kathryn Duval, Marguerite Smith, Steven Mollmann, Ian Stockdale, Tammy Coxen, Hanne Madeleine Gates Paine, Karl-Johan Norén, and Vince Docherty</w:t>
      </w:r>
    </w:p>
    <w:p w:rsidR="00273E3B" w:rsidRDefault="00295AF9" w:rsidP="00894B06">
      <w:pPr>
        <w:spacing w:before="180"/>
      </w:pPr>
      <w:r>
        <w:rPr>
          <w:b/>
        </w:rPr>
        <w:t>Commentary</w:t>
      </w:r>
      <w:r w:rsidRPr="00520D6F">
        <w:t xml:space="preserve">: </w:t>
      </w:r>
      <w:r w:rsidR="00273E3B">
        <w:t>“Five and Six” was one of the reforms made in 2015-16 to minimise the future effects of block voting. It already has a 2022 sunset clause and a provision that any business meeting may suspend its operation for the following year’s Hugo Awards.</w:t>
      </w:r>
    </w:p>
    <w:p w:rsidR="00273E3B" w:rsidRDefault="00273E3B" w:rsidP="00894B06">
      <w:pPr>
        <w:spacing w:before="180"/>
      </w:pPr>
      <w:r>
        <w:t>After three years, we now have enough information to be clear: EPH does make a difference to deter bad actors, “Five and Six” rather less. On the other hand, having 20% more finalists does significantly increase the administrative and financial burden on each year’s Worldcon, as anyone who has been to a recent pre-Hugo reception can testify.</w:t>
      </w:r>
    </w:p>
    <w:p w:rsidR="00295AF9" w:rsidRDefault="00273E3B" w:rsidP="00894B06">
      <w:pPr>
        <w:spacing w:before="180"/>
      </w:pPr>
      <w:r>
        <w:t>In addition, t</w:t>
      </w:r>
      <w:r w:rsidR="00295AF9">
        <w:t>he burden placed by the Hugo process on diligent readers has also increased in recent years, with the addition of a new category of novels (the Lodestar) and especially of the Best Series category. In 2019 there are 31 categories in the Hugo Awards, a record. It would be a kindness to voters to reduce the required reading from six finalists per category back to five.</w:t>
      </w:r>
    </w:p>
    <w:p w:rsidR="00295AF9" w:rsidRDefault="00295AF9" w:rsidP="00894B06">
      <w:pPr>
        <w:spacing w:before="180"/>
      </w:pPr>
      <w:r>
        <w:t>Although there is a 2022 sunset clause for “Five and Six”, realistically we already have enough information to repeal it now, and to make life a little easier for Hugo administrators and voters from 2020 onwards.</w:t>
      </w:r>
    </w:p>
    <w:p w:rsidR="00295AF9" w:rsidRDefault="00295AF9" w:rsidP="00894B06">
      <w:pPr>
        <w:spacing w:before="180"/>
      </w:pPr>
      <w:r>
        <w:t>The Constitution normally takes two years to amend, but in this particular instance the WSFS Business Meeting also has the power to suspend Five and Six for the following year. So we can decide now to do that for 2020</w:t>
      </w:r>
      <w:r w:rsidRPr="0008561D">
        <w:t xml:space="preserve"> (see Resolution B.3)</w:t>
      </w:r>
      <w:r>
        <w:t>, with the constitutional amendment taking effect in 2021.</w:t>
      </w:r>
    </w:p>
    <w:p w:rsidR="00295AF9" w:rsidRDefault="00295AF9" w:rsidP="00894B06">
      <w:pPr>
        <w:spacing w:before="180"/>
      </w:pPr>
      <w:r>
        <w:t>The losers will be those who had placed sixth in recent years. There is only one case of a sixth-placed finalist at nominations stage going on to win the Hugo in the last three years (the rather odd situation of Best Fan Artist in 2017, where two finalists were disqualified). On the other hand, a reduced pool of finalists increases the cachet of being among that number.</w:t>
      </w:r>
    </w:p>
    <w:p w:rsidR="009F3CD3" w:rsidRDefault="00B04009" w:rsidP="00B04009">
      <w:pPr>
        <w:spacing w:before="180"/>
      </w:pPr>
      <w:r>
        <w:rPr>
          <w:b/>
        </w:rPr>
        <w:lastRenderedPageBreak/>
        <w:t xml:space="preserve">Friday </w:t>
      </w:r>
      <w:r w:rsidRPr="00662055">
        <w:rPr>
          <w:b/>
        </w:rPr>
        <w:t>Discussion:</w:t>
      </w:r>
      <w:r>
        <w:t xml:space="preserve"> Terry Neill </w:t>
      </w:r>
      <w:r w:rsidR="009F3CD3">
        <w:t>made a motion to postpone indefinitely,</w:t>
      </w:r>
      <w:r w:rsidR="00D21953">
        <w:t xml:space="preserve"> which </w:t>
      </w:r>
      <w:r w:rsidR="009F3CD3">
        <w:t>was seconded</w:t>
      </w:r>
      <w:r>
        <w:t xml:space="preserve">. Debate time </w:t>
      </w:r>
      <w:r w:rsidR="009F3CD3">
        <w:t xml:space="preserve">for a motion to postpone </w:t>
      </w:r>
      <w:r w:rsidR="00B16FCE">
        <w:t xml:space="preserve">indefinitely </w:t>
      </w:r>
      <w:r w:rsidR="009F3CD3">
        <w:t xml:space="preserve">is </w:t>
      </w:r>
      <w:r w:rsidR="00D21953">
        <w:t xml:space="preserve">always </w:t>
      </w:r>
      <w:r>
        <w:t>4 minutes.</w:t>
      </w:r>
    </w:p>
    <w:p w:rsidR="009F3CD3" w:rsidRDefault="009F3CD3" w:rsidP="00B04009">
      <w:pPr>
        <w:spacing w:before="180"/>
      </w:pPr>
      <w:r>
        <w:t xml:space="preserve">Terry said this amendment would </w:t>
      </w:r>
      <w:r w:rsidR="00B04009">
        <w:t>dismantl</w:t>
      </w:r>
      <w:r>
        <w:t>e</w:t>
      </w:r>
      <w:r w:rsidR="00B04009">
        <w:t xml:space="preserve"> the bulwark that was set in place to </w:t>
      </w:r>
      <w:r>
        <w:t>after the “</w:t>
      </w:r>
      <w:r w:rsidR="00B04009">
        <w:t>pupp</w:t>
      </w:r>
      <w:r>
        <w:t>y” debacle of 2015</w:t>
      </w:r>
      <w:r w:rsidR="00B04009">
        <w:t xml:space="preserve">, and </w:t>
      </w:r>
      <w:r>
        <w:t xml:space="preserve">she felt it was far </w:t>
      </w:r>
      <w:r w:rsidR="00B04009">
        <w:t xml:space="preserve">too early to </w:t>
      </w:r>
      <w:r>
        <w:t>dismantle it</w:t>
      </w:r>
      <w:r w:rsidR="00B04009">
        <w:t>.</w:t>
      </w:r>
    </w:p>
    <w:p w:rsidR="009F3CD3" w:rsidRDefault="00B04009" w:rsidP="00B04009">
      <w:pPr>
        <w:spacing w:before="180"/>
      </w:pPr>
      <w:r>
        <w:t xml:space="preserve">Perianne Lurie said that if we </w:t>
      </w:r>
      <w:r w:rsidR="009F3CD3">
        <w:t>postpone this item indefinitely</w:t>
      </w:r>
      <w:r>
        <w:t>, what happens to the definitely postponed item</w:t>
      </w:r>
      <w:r w:rsidR="009F3CD3">
        <w:t xml:space="preserve"> that was to come after this discussion</w:t>
      </w:r>
      <w:r>
        <w:t>?</w:t>
      </w:r>
      <w:r w:rsidR="009F3CD3">
        <w:t xml:space="preserve"> The chair noted that since Item </w:t>
      </w:r>
      <w:r w:rsidR="0023711E">
        <w:rPr>
          <w:color w:val="auto"/>
        </w:rPr>
        <w:t>B</w:t>
      </w:r>
      <w:r w:rsidR="0023711E" w:rsidRPr="0027062E">
        <w:rPr>
          <w:color w:val="auto"/>
        </w:rPr>
        <w:t>.</w:t>
      </w:r>
      <w:r w:rsidR="0023711E">
        <w:rPr>
          <w:color w:val="auto"/>
        </w:rPr>
        <w:t>4 (“Suspend 5 and 6 for 2020”) was postponed definitely until Saturday after this amendment (</w:t>
      </w:r>
      <w:r w:rsidR="0023711E">
        <w:t xml:space="preserve">D.7 “Keeping Five and Six”) would be discussed (if not postpone </w:t>
      </w:r>
      <w:r w:rsidR="000070EC">
        <w:t>in</w:t>
      </w:r>
      <w:r w:rsidR="0023711E">
        <w:t xml:space="preserve">definitely), </w:t>
      </w:r>
      <w:r w:rsidR="00B95628">
        <w:t>they</w:t>
      </w:r>
      <w:bookmarkStart w:id="52" w:name="_GoBack"/>
      <w:bookmarkEnd w:id="52"/>
      <w:r w:rsidR="0023711E">
        <w:t xml:space="preserve"> asked consent of the body to take this amendment up on Friday.</w:t>
      </w:r>
    </w:p>
    <w:p w:rsidR="0023711E" w:rsidRDefault="00B04009" w:rsidP="00B04009">
      <w:pPr>
        <w:spacing w:before="180"/>
      </w:pPr>
      <w:r>
        <w:t xml:space="preserve">Kent Bloom </w:t>
      </w:r>
      <w:r w:rsidR="0023711E">
        <w:t xml:space="preserve">spoke against postponing indefinitely. He </w:t>
      </w:r>
      <w:r>
        <w:t xml:space="preserve">said </w:t>
      </w:r>
      <w:r w:rsidR="0023711E">
        <w:t xml:space="preserve">there was </w:t>
      </w:r>
      <w:r>
        <w:t xml:space="preserve">no evidence that 5 and 6 has </w:t>
      </w:r>
      <w:r w:rsidR="0023711E">
        <w:t>deterred anything, while we do have evidence that EPH (“E Pluribus Hugo”) has changed the order and “possibly taken one or two items off the agendas [sic], but there was no particular reason why we should[n’t] do this if we want to,” and therefore it should be considered.</w:t>
      </w:r>
    </w:p>
    <w:p w:rsidR="0023711E" w:rsidRDefault="00B04009" w:rsidP="00B04009">
      <w:pPr>
        <w:spacing w:before="180"/>
      </w:pPr>
      <w:r>
        <w:t xml:space="preserve">Martin Pyne </w:t>
      </w:r>
      <w:r w:rsidR="0023711E">
        <w:t xml:space="preserve">raised a point of order: </w:t>
      </w:r>
      <w:r>
        <w:t xml:space="preserve">debate must be germane and </w:t>
      </w:r>
      <w:r w:rsidR="0023711E">
        <w:t xml:space="preserve">the </w:t>
      </w:r>
      <w:r>
        <w:t xml:space="preserve">reference </w:t>
      </w:r>
      <w:r w:rsidR="0023711E">
        <w:t xml:space="preserve">to </w:t>
      </w:r>
      <w:r>
        <w:t xml:space="preserve">EPH </w:t>
      </w:r>
      <w:r w:rsidR="0023711E">
        <w:t>was not</w:t>
      </w:r>
      <w:r>
        <w:t xml:space="preserve"> </w:t>
      </w:r>
      <w:r w:rsidR="0023711E">
        <w:t>under consideration</w:t>
      </w:r>
      <w:r>
        <w:t>.</w:t>
      </w:r>
      <w:r w:rsidR="0023711E">
        <w:t xml:space="preserve"> The chair pointed out that while this was true, the issue of Hugo Award nominations as a whole was, and therefore referencing EPH was germane.</w:t>
      </w:r>
    </w:p>
    <w:p w:rsidR="009B6749" w:rsidRDefault="00B04009" w:rsidP="00B04009">
      <w:pPr>
        <w:spacing w:before="180"/>
      </w:pPr>
      <w:r>
        <w:t xml:space="preserve">Jo Van </w:t>
      </w:r>
      <w:r w:rsidR="0023711E">
        <w:t xml:space="preserve">Ekeren </w:t>
      </w:r>
      <w:r w:rsidR="009B6749">
        <w:t xml:space="preserve">spoke against this amendment. She </w:t>
      </w:r>
      <w:r>
        <w:t xml:space="preserve">reiterated </w:t>
      </w:r>
      <w:r w:rsidR="0023711E">
        <w:t xml:space="preserve">that 5 and 6 </w:t>
      </w:r>
      <w:r>
        <w:t xml:space="preserve">was part of the </w:t>
      </w:r>
      <w:r w:rsidR="0023711E">
        <w:t xml:space="preserve">measures we put into place to combat the problem </w:t>
      </w:r>
      <w:r w:rsidR="009B6749">
        <w:t>of</w:t>
      </w:r>
      <w:r w:rsidR="0023711E">
        <w:t xml:space="preserve"> slating. The 5 and 6 </w:t>
      </w:r>
      <w:r w:rsidR="009B6749">
        <w:t xml:space="preserve">amendment </w:t>
      </w:r>
      <w:r w:rsidR="0023711E">
        <w:t xml:space="preserve">ensured the ability to put an extra finalist on the ballot, and she </w:t>
      </w:r>
      <w:r>
        <w:t xml:space="preserve">felt </w:t>
      </w:r>
      <w:r w:rsidR="0023711E">
        <w:t>we should keep it</w:t>
      </w:r>
      <w:r>
        <w:t>.</w:t>
      </w:r>
      <w:r w:rsidR="009B6749">
        <w:t xml:space="preserve"> She pointed out that in 1989, when there was a question of ballot stuffing, the Hugo Administrators added extra finalists to the ballot. And while 5 and 6 has increased the workload of the administrators, it helps ensure that people who should have a chance of being on the ballot get that chance.</w:t>
      </w:r>
    </w:p>
    <w:p w:rsidR="009B6749" w:rsidRDefault="00B04009" w:rsidP="00B04009">
      <w:pPr>
        <w:spacing w:before="180"/>
      </w:pPr>
      <w:r>
        <w:t xml:space="preserve">Ben Yalow </w:t>
      </w:r>
      <w:r w:rsidR="009B6749">
        <w:t xml:space="preserve">spoke in favor of the amendment. He </w:t>
      </w:r>
      <w:r>
        <w:t xml:space="preserve">said we adopted a giant set of </w:t>
      </w:r>
      <w:r w:rsidR="009B6749">
        <w:t>protections,</w:t>
      </w:r>
      <w:r>
        <w:t xml:space="preserve"> but felt that </w:t>
      </w:r>
      <w:r w:rsidR="009B6749">
        <w:t>the threat has been driven away. However</w:t>
      </w:r>
      <w:r w:rsidR="000B727F">
        <w:t>,</w:t>
      </w:r>
      <w:r w:rsidR="009B6749">
        <w:t xml:space="preserve"> we still have these protections that, he said, </w:t>
      </w:r>
      <w:r>
        <w:t>no longer serve any purpose</w:t>
      </w:r>
      <w:r w:rsidR="009B6749">
        <w:t xml:space="preserve">, and therefore we should start dismantling them. He believed </w:t>
      </w:r>
      <w:r>
        <w:t xml:space="preserve">they make the process less transparent and less fair. </w:t>
      </w:r>
      <w:r w:rsidR="009B6749">
        <w:t>We need a process that has an “elevator pitch,” and right now it’s really hard to make that pitch to someone who isn’t familiar with our rules and explain why our Hugo Awards are being awarded fairly.</w:t>
      </w:r>
    </w:p>
    <w:p w:rsidR="00B16FCE" w:rsidRDefault="00B04009" w:rsidP="00B04009">
      <w:pPr>
        <w:spacing w:before="180"/>
      </w:pPr>
      <w:r>
        <w:t>Kathleen Dimmich M</w:t>
      </w:r>
      <w:r w:rsidR="00B16FCE">
        <w:t>a</w:t>
      </w:r>
      <w:r>
        <w:t xml:space="preserve">haffy </w:t>
      </w:r>
      <w:r w:rsidR="00B16FCE">
        <w:t xml:space="preserve">(she/her) spoke against the amendment. She </w:t>
      </w:r>
      <w:r>
        <w:t xml:space="preserve">said </w:t>
      </w:r>
      <w:r w:rsidR="00B16FCE">
        <w:t xml:space="preserve">the </w:t>
      </w:r>
      <w:r>
        <w:t>slates have not gone away</w:t>
      </w:r>
      <w:r w:rsidR="00734698">
        <w:t>;</w:t>
      </w:r>
      <w:r>
        <w:t xml:space="preserve"> we still </w:t>
      </w:r>
      <w:r w:rsidR="00B16FCE">
        <w:t>see evidence of them trying to stuff the ballot boxes and get around EPH and 5 and 6</w:t>
      </w:r>
      <w:r w:rsidR="00734698">
        <w:t>, and we still</w:t>
      </w:r>
      <w:r w:rsidR="00B16FCE">
        <w:t xml:space="preserve"> </w:t>
      </w:r>
      <w:r>
        <w:t xml:space="preserve">need the protections. </w:t>
      </w:r>
      <w:r w:rsidR="00B16FCE">
        <w:t>She felt we need to keep these protections for at least five more years.</w:t>
      </w:r>
    </w:p>
    <w:p w:rsidR="00B04009" w:rsidRDefault="00DB3EF4" w:rsidP="00B04009">
      <w:pPr>
        <w:spacing w:before="180"/>
      </w:pPr>
      <w:r>
        <w:t>With a</w:t>
      </w:r>
      <w:r w:rsidR="00B16FCE">
        <w:t xml:space="preserve"> two-thirds vote required to postpone indefinitely</w:t>
      </w:r>
      <w:r>
        <w:t xml:space="preserve"> and </w:t>
      </w:r>
      <w:r w:rsidR="00B16FCE">
        <w:t xml:space="preserve">time expired, the vote was taken by a division (serpentine count). With </w:t>
      </w:r>
      <w:r w:rsidR="00B04009">
        <w:t>46 in favor of postponing indefinitely</w:t>
      </w:r>
      <w:r w:rsidR="00B16FCE">
        <w:t xml:space="preserve"> and</w:t>
      </w:r>
      <w:r w:rsidR="00B04009">
        <w:t xml:space="preserve"> 30 against, the motion to </w:t>
      </w:r>
      <w:r w:rsidR="00B16FCE">
        <w:t xml:space="preserve">postpone </w:t>
      </w:r>
      <w:r w:rsidR="00B04009">
        <w:t>indefinitely failed.</w:t>
      </w:r>
    </w:p>
    <w:p w:rsidR="00B04009" w:rsidRDefault="00B04009" w:rsidP="00B04009">
      <w:pPr>
        <w:spacing w:before="180"/>
      </w:pPr>
      <w:r>
        <w:t xml:space="preserve">Debate time </w:t>
      </w:r>
      <w:r w:rsidR="00B16FCE">
        <w:t xml:space="preserve">on the main motion </w:t>
      </w:r>
      <w:r>
        <w:t>was set at 10 minutes.</w:t>
      </w:r>
    </w:p>
    <w:p w:rsidR="00E80F77" w:rsidRDefault="00C21D41" w:rsidP="00B04009">
      <w:pPr>
        <w:spacing w:before="180"/>
      </w:pPr>
      <w:r>
        <w:rPr>
          <w:b/>
        </w:rPr>
        <w:lastRenderedPageBreak/>
        <w:t>Sunday</w:t>
      </w:r>
      <w:r w:rsidR="0004719A">
        <w:rPr>
          <w:b/>
        </w:rPr>
        <w:t xml:space="preserve"> </w:t>
      </w:r>
      <w:r w:rsidR="0004719A" w:rsidRPr="00662055">
        <w:rPr>
          <w:b/>
        </w:rPr>
        <w:t>Discussion:</w:t>
      </w:r>
      <w:r w:rsidR="0004719A">
        <w:t xml:space="preserve"> </w:t>
      </w:r>
      <w:r w:rsidR="00E80F77">
        <w:t xml:space="preserve">Karl-Johan </w:t>
      </w:r>
      <w:r w:rsidR="00861A75">
        <w:t>Norén</w:t>
      </w:r>
      <w:r w:rsidR="00E80F77">
        <w:t xml:space="preserve"> </w:t>
      </w:r>
      <w:r w:rsidR="004E0DC8">
        <w:rPr>
          <w:bCs/>
          <w:color w:val="auto"/>
        </w:rPr>
        <w:t xml:space="preserve">(he/him/his) </w:t>
      </w:r>
      <w:r w:rsidR="00E80F77">
        <w:t>felt this amendm</w:t>
      </w:r>
      <w:r w:rsidR="006E4E04">
        <w:t xml:space="preserve">ent </w:t>
      </w:r>
      <w:r w:rsidR="00F31F91">
        <w:t xml:space="preserve">would </w:t>
      </w:r>
      <w:r w:rsidR="006E4E04">
        <w:t xml:space="preserve">help the Worldcon. </w:t>
      </w:r>
      <w:r w:rsidR="005C41F3">
        <w:t xml:space="preserve">We want to </w:t>
      </w:r>
      <w:r w:rsidR="00D44D48">
        <w:t xml:space="preserve">reduce the items members need to read to make an informed vote </w:t>
      </w:r>
      <w:r w:rsidR="005C41F3">
        <w:t>and reduce the strain on the Hugo Awards ceremony, the Hugo reception committee</w:t>
      </w:r>
      <w:r w:rsidR="00D44D48">
        <w:t>,</w:t>
      </w:r>
      <w:r w:rsidR="005C41F3">
        <w:t xml:space="preserve"> and the Hugo Losers party. These are all strains on time, resources and economy. </w:t>
      </w:r>
      <w:r w:rsidR="00D44D48">
        <w:t xml:space="preserve">The number of nominees was increased to six to emulate the old system, before EPH. </w:t>
      </w:r>
      <w:r w:rsidR="00501142">
        <w:t>We want our cake and to eat it as well</w:t>
      </w:r>
      <w:r w:rsidR="00D44D48">
        <w:t xml:space="preserve">, he said; </w:t>
      </w:r>
      <w:r w:rsidR="00501142">
        <w:t xml:space="preserve">we should trust </w:t>
      </w:r>
      <w:r w:rsidR="005C41F3">
        <w:t>EPH</w:t>
      </w:r>
      <w:r w:rsidR="00D44D48">
        <w:t xml:space="preserve"> because he felt it was </w:t>
      </w:r>
      <w:r w:rsidR="00501142">
        <w:t>a better voting system</w:t>
      </w:r>
      <w:r w:rsidR="00D44D48">
        <w:t>. Therefore he urged that the motion be passed.</w:t>
      </w:r>
    </w:p>
    <w:p w:rsidR="0004719A" w:rsidRDefault="0004719A" w:rsidP="00B04009">
      <w:pPr>
        <w:spacing w:before="180"/>
      </w:pPr>
      <w:r>
        <w:t xml:space="preserve">Rafe Richards </w:t>
      </w:r>
      <w:r w:rsidR="00501142">
        <w:t xml:space="preserve">moved to amend the motion </w:t>
      </w:r>
      <w:r>
        <w:t>to return the first paragraph to its original text</w:t>
      </w:r>
      <w:r w:rsidR="00501142">
        <w:t xml:space="preserve"> as shown below</w:t>
      </w:r>
      <w:r w:rsidR="00D44D48">
        <w:t xml:space="preserve"> (not replacing “six” with “five”) and to delete the sunset clause. The motion was seconded.</w:t>
      </w:r>
    </w:p>
    <w:p w:rsidR="0004719A" w:rsidRPr="00520D6F" w:rsidRDefault="0004719A" w:rsidP="0004719A">
      <w:pPr>
        <w:pStyle w:val="Indent"/>
        <w:spacing w:before="180"/>
        <w:rPr>
          <w:sz w:val="24"/>
          <w:szCs w:val="24"/>
        </w:rPr>
      </w:pPr>
      <w:r w:rsidRPr="00520D6F">
        <w:rPr>
          <w:b/>
        </w:rPr>
        <w:t>3.8.1:</w:t>
      </w:r>
      <w:r w:rsidRPr="00520D6F">
        <w:t xml:space="preserve"> Except as provided below, the final Award ballots shall list in each category the</w:t>
      </w:r>
      <w:r w:rsidR="00501142">
        <w:t xml:space="preserve"> six</w:t>
      </w:r>
      <w:r w:rsidRPr="00520D6F">
        <w:t xml:space="preserve"> eligible nominees receiving the most nominations as determined by the process described in Section 3.9.</w:t>
      </w:r>
    </w:p>
    <w:p w:rsidR="00501142" w:rsidRPr="00520D6F" w:rsidRDefault="00501142" w:rsidP="00501142">
      <w:pPr>
        <w:pStyle w:val="Indent"/>
        <w:spacing w:before="180"/>
        <w:rPr>
          <w:i/>
          <w:strike/>
          <w:color w:val="FF0000"/>
        </w:rPr>
      </w:pPr>
      <w:r w:rsidRPr="00520D6F">
        <w:rPr>
          <w:i/>
          <w:strike/>
          <w:color w:val="FF0000"/>
        </w:rPr>
        <w:t>Provided that unless this amendment is re-ratified by the 2022 Business Meeting, the changes to Section 3.8.1 shall be repealed, and</w:t>
      </w:r>
    </w:p>
    <w:p w:rsidR="00501142" w:rsidRPr="00520D6F" w:rsidRDefault="00501142" w:rsidP="00501142">
      <w:pPr>
        <w:pStyle w:val="Indent"/>
        <w:spacing w:before="180"/>
        <w:rPr>
          <w:i/>
          <w:strike/>
          <w:color w:val="FF0000"/>
        </w:rPr>
      </w:pPr>
      <w:r w:rsidRPr="00520D6F">
        <w:rPr>
          <w:i/>
          <w:strike/>
          <w:color w:val="FF0000"/>
        </w:rPr>
        <w:t>Provided that the question of re-ratification shall be automatically be placed on the agenda of the 2022 Business Meeting with any constitutional amendments awaiting ratification; and</w:t>
      </w:r>
    </w:p>
    <w:p w:rsidR="00501142" w:rsidRPr="00520D6F" w:rsidRDefault="00501142" w:rsidP="00501142">
      <w:pPr>
        <w:pStyle w:val="Indent"/>
        <w:spacing w:before="180"/>
        <w:rPr>
          <w:i/>
          <w:strike/>
          <w:color w:val="FF0000"/>
        </w:rPr>
      </w:pPr>
      <w:r w:rsidRPr="00520D6F">
        <w:rPr>
          <w:i/>
          <w:strike/>
          <w:color w:val="FF0000"/>
        </w:rPr>
        <w:t>Provided further that any business meeting prior to 2022 may move to suspend the changes introduced by 5 and 6 for the following year’s Hugo Award nominations (only).</w:t>
      </w:r>
    </w:p>
    <w:p w:rsidR="006E4E04" w:rsidRDefault="00B7783A" w:rsidP="00B04009">
      <w:pPr>
        <w:spacing w:before="180"/>
      </w:pPr>
      <w:r>
        <w:t xml:space="preserve">Mr. Richards </w:t>
      </w:r>
      <w:r w:rsidR="001B6537">
        <w:t xml:space="preserve">said </w:t>
      </w:r>
      <w:r w:rsidR="00501142">
        <w:t>f</w:t>
      </w:r>
      <w:r w:rsidR="006E4E04">
        <w:t xml:space="preserve">ive and six </w:t>
      </w:r>
      <w:r w:rsidR="001B6537">
        <w:t>was wonderful</w:t>
      </w:r>
      <w:r w:rsidR="006E4E04">
        <w:t xml:space="preserve">, and </w:t>
      </w:r>
      <w:r>
        <w:t xml:space="preserve">he felt </w:t>
      </w:r>
      <w:r w:rsidR="006E4E04">
        <w:t>we have enough evidence of its success that the sunset clause</w:t>
      </w:r>
      <w:r w:rsidR="001B6537">
        <w:t xml:space="preserve"> was no longer needed</w:t>
      </w:r>
      <w:r w:rsidR="006E4E04">
        <w:t xml:space="preserve">. </w:t>
      </w:r>
      <w:r w:rsidR="001B6537">
        <w:t xml:space="preserve">He felt </w:t>
      </w:r>
      <w:r w:rsidR="006E4E04">
        <w:t>the provision for six items on the ballot</w:t>
      </w:r>
      <w:r>
        <w:t xml:space="preserve"> </w:t>
      </w:r>
      <w:r w:rsidR="001B6537">
        <w:t>was still necessary because “</w:t>
      </w:r>
      <w:r>
        <w:t>the hostile actors</w:t>
      </w:r>
      <w:r w:rsidR="001B6537">
        <w:t>”</w:t>
      </w:r>
      <w:r>
        <w:t xml:space="preserve"> have not gone away</w:t>
      </w:r>
      <w:r w:rsidR="006E4E04">
        <w:t xml:space="preserve">. </w:t>
      </w:r>
      <w:r>
        <w:t xml:space="preserve">“If you have built a castle to ward off barbarians, and the barbarians have been scared away by the castle, you do not start dismantling the castle to the point to find out when they attack again.” </w:t>
      </w:r>
      <w:r w:rsidR="001B6537">
        <w:t xml:space="preserve">He addressed the claim of a financial burden on Worldcon. </w:t>
      </w:r>
      <w:r>
        <w:t xml:space="preserve">Even working under five and six, he </w:t>
      </w:r>
      <w:r w:rsidR="001B6537">
        <w:t>said</w:t>
      </w:r>
      <w:r>
        <w:t xml:space="preserve">, Worldcons </w:t>
      </w:r>
      <w:r w:rsidR="001B6537">
        <w:t>“</w:t>
      </w:r>
      <w:r>
        <w:t>have shown a reasonable surplus,</w:t>
      </w:r>
      <w:r w:rsidR="001B6537">
        <w:t>”</w:t>
      </w:r>
      <w:r>
        <w:t xml:space="preserve"> and if a Worldcon is going to spend money on something, the Hugo Awards are a pretty good thing to spend it on. </w:t>
      </w:r>
      <w:r w:rsidR="001B6537">
        <w:t xml:space="preserve">His final point was that every year </w:t>
      </w:r>
      <w:r w:rsidR="006E4E04">
        <w:t xml:space="preserve">when the final ballot comes out, we are </w:t>
      </w:r>
      <w:r w:rsidR="001B6537">
        <w:t xml:space="preserve">all </w:t>
      </w:r>
      <w:r w:rsidR="006E4E04">
        <w:t>introduced to 20% more awesome reading</w:t>
      </w:r>
      <w:r>
        <w:t>, art and pieces of work</w:t>
      </w:r>
      <w:r w:rsidR="006E4E04">
        <w:t>.</w:t>
      </w:r>
      <w:r>
        <w:t xml:space="preserve"> </w:t>
      </w:r>
      <w:r w:rsidR="001B6537">
        <w:t>Therefore w</w:t>
      </w:r>
      <w:r>
        <w:t>e should embrace 5 and 6 and throw out the sunset clause.</w:t>
      </w:r>
    </w:p>
    <w:p w:rsidR="0004719A" w:rsidRDefault="006E4E04" w:rsidP="00B04009">
      <w:pPr>
        <w:spacing w:before="180"/>
      </w:pPr>
      <w:r>
        <w:t xml:space="preserve">Kathryn Duval </w:t>
      </w:r>
      <w:r w:rsidR="004E0DC8">
        <w:t>(she/her)</w:t>
      </w:r>
      <w:r w:rsidR="008069D0">
        <w:t>,</w:t>
      </w:r>
      <w:r w:rsidR="004E0DC8">
        <w:t xml:space="preserve"> </w:t>
      </w:r>
      <w:r>
        <w:t>one of the original sponsors of th</w:t>
      </w:r>
      <w:r w:rsidR="008069D0">
        <w:t xml:space="preserve">e motion, felt that the amendment </w:t>
      </w:r>
      <w:r>
        <w:t>completely obliterate</w:t>
      </w:r>
      <w:r w:rsidR="008069D0">
        <w:t>d</w:t>
      </w:r>
      <w:r>
        <w:t xml:space="preserve"> </w:t>
      </w:r>
      <w:r w:rsidR="001B6537">
        <w:t xml:space="preserve">its </w:t>
      </w:r>
      <w:r>
        <w:t>point</w:t>
      </w:r>
      <w:r w:rsidR="008069D0">
        <w:t>, which was that “we had learned a lot about how the process worked and we felt that five was a good number” to use. It had worked before, and it was a burden on those who spend a lot of time, like her, reading everything on the final ballot</w:t>
      </w:r>
      <w:r w:rsidR="001B6537">
        <w:t xml:space="preserve"> and “six is a big number”</w:t>
      </w:r>
      <w:r w:rsidR="008069D0">
        <w:t>. Ms. Duval added that because the amendment completely reverses the original motion, she felt it should be a completely new motion</w:t>
      </w:r>
      <w:r w:rsidR="001B6537">
        <w:t xml:space="preserve"> because it didn’t reflect the intent of those who sponsored it.</w:t>
      </w:r>
    </w:p>
    <w:p w:rsidR="00B321EE" w:rsidRDefault="00B321EE" w:rsidP="00B04009">
      <w:pPr>
        <w:spacing w:before="180"/>
      </w:pPr>
      <w:r>
        <w:lastRenderedPageBreak/>
        <w:t xml:space="preserve">Lisa Hayes </w:t>
      </w:r>
      <w:r w:rsidR="004E0DC8">
        <w:t xml:space="preserve">(she/her) </w:t>
      </w:r>
      <w:r w:rsidR="001A6E07">
        <w:t xml:space="preserve">spoke in favor of the amendment to the motion. She </w:t>
      </w:r>
      <w:r w:rsidR="008069D0">
        <w:t xml:space="preserve">said she </w:t>
      </w:r>
      <w:r>
        <w:t>was originally in favor</w:t>
      </w:r>
      <w:r w:rsidR="008069D0">
        <w:t xml:space="preserve"> of the “four and six,” from which this motion derives</w:t>
      </w:r>
      <w:r>
        <w:t>.</w:t>
      </w:r>
      <w:r w:rsidR="00427A19">
        <w:t xml:space="preserve"> She felt it was a bulwark we need</w:t>
      </w:r>
      <w:r w:rsidR="001A6E07">
        <w:t>ed</w:t>
      </w:r>
      <w:r w:rsidR="00427A19">
        <w:t xml:space="preserve"> badly, and</w:t>
      </w:r>
      <w:r>
        <w:t xml:space="preserve"> </w:t>
      </w:r>
      <w:r w:rsidR="00427A19">
        <w:t>i</w:t>
      </w:r>
      <w:r>
        <w:t xml:space="preserve">t doesn’t hurt to have it. </w:t>
      </w:r>
      <w:r w:rsidR="00427A19">
        <w:t xml:space="preserve">She </w:t>
      </w:r>
      <w:r w:rsidR="001A6E07">
        <w:t xml:space="preserve">pointed out </w:t>
      </w:r>
      <w:r w:rsidR="00427A19">
        <w:t xml:space="preserve">that this motion </w:t>
      </w:r>
      <w:r w:rsidR="001A6E07">
        <w:t>does not compel anyone to submit six</w:t>
      </w:r>
      <w:r w:rsidR="002314F5">
        <w:rPr>
          <w:rStyle w:val="FootnoteReference"/>
        </w:rPr>
        <w:footnoteReference w:id="3"/>
      </w:r>
      <w:r w:rsidR="001A6E07">
        <w:t xml:space="preserve"> nominees; it </w:t>
      </w:r>
      <w:r w:rsidR="00427A19" w:rsidRPr="001A6E07">
        <w:rPr>
          <w:i/>
        </w:rPr>
        <w:t>allows</w:t>
      </w:r>
      <w:r w:rsidR="00427A19">
        <w:t xml:space="preserve"> one to </w:t>
      </w:r>
      <w:r>
        <w:t>submit up to six</w:t>
      </w:r>
      <w:r w:rsidR="00427A19">
        <w:t xml:space="preserve"> nominations for a given category, but it is not a requirement.</w:t>
      </w:r>
      <w:r>
        <w:t xml:space="preserve"> </w:t>
      </w:r>
      <w:r w:rsidR="00427A19">
        <w:t xml:space="preserve">She added that </w:t>
      </w:r>
      <w:r w:rsidR="001A6E07">
        <w:t xml:space="preserve">it not much more work for the administrators, and </w:t>
      </w:r>
      <w:r w:rsidR="00427A19">
        <w:t>if it is, then</w:t>
      </w:r>
      <w:r>
        <w:t xml:space="preserve"> give the</w:t>
      </w:r>
      <w:r w:rsidR="00427A19">
        <w:t>m</w:t>
      </w:r>
      <w:r>
        <w:t xml:space="preserve"> </w:t>
      </w:r>
      <w:r w:rsidR="00427A19">
        <w:t xml:space="preserve">some </w:t>
      </w:r>
      <w:r>
        <w:t>money to do it.</w:t>
      </w:r>
    </w:p>
    <w:p w:rsidR="00B321EE" w:rsidRDefault="00B321EE" w:rsidP="00B04009">
      <w:pPr>
        <w:spacing w:before="180"/>
      </w:pPr>
      <w:r>
        <w:t>Chris Duval</w:t>
      </w:r>
      <w:r w:rsidR="00427A19">
        <w:t xml:space="preserve"> (he/him/his</w:t>
      </w:r>
      <w:r w:rsidR="002314F5">
        <w:t>)</w:t>
      </w:r>
      <w:r>
        <w:t xml:space="preserve"> </w:t>
      </w:r>
      <w:r w:rsidR="00427A19">
        <w:t xml:space="preserve">said that </w:t>
      </w:r>
      <w:r>
        <w:t xml:space="preserve">regardless how </w:t>
      </w:r>
      <w:r w:rsidR="00427A19">
        <w:t>one felt regarding</w:t>
      </w:r>
      <w:r>
        <w:t xml:space="preserve"> five v</w:t>
      </w:r>
      <w:r w:rsidR="00427A19">
        <w:t>ersus</w:t>
      </w:r>
      <w:r>
        <w:t xml:space="preserve"> six</w:t>
      </w:r>
      <w:r w:rsidR="00427A19">
        <w:t xml:space="preserve"> issue</w:t>
      </w:r>
      <w:r>
        <w:t xml:space="preserve">, </w:t>
      </w:r>
      <w:r w:rsidR="00427A19">
        <w:t xml:space="preserve">he </w:t>
      </w:r>
      <w:r w:rsidR="001A6E07">
        <w:t xml:space="preserve">suggested </w:t>
      </w:r>
      <w:r w:rsidR="00427A19">
        <w:t xml:space="preserve">the </w:t>
      </w:r>
      <w:r w:rsidR="001A6E07">
        <w:t xml:space="preserve">business meeting </w:t>
      </w:r>
      <w:r w:rsidR="00427A19">
        <w:t xml:space="preserve">consider the </w:t>
      </w:r>
      <w:r>
        <w:t xml:space="preserve">substantive justice </w:t>
      </w:r>
      <w:r w:rsidR="001A6E07">
        <w:t xml:space="preserve">of </w:t>
      </w:r>
      <w:r w:rsidR="00427A19">
        <w:t>an amendment that fundamentally reverse</w:t>
      </w:r>
      <w:r w:rsidR="001A6E07">
        <w:t>s</w:t>
      </w:r>
      <w:r w:rsidR="00427A19">
        <w:t xml:space="preserve"> the intent of the original motion. It might be procedurally okay, but </w:t>
      </w:r>
      <w:r w:rsidR="001A6E07">
        <w:t xml:space="preserve">is </w:t>
      </w:r>
      <w:r w:rsidR="00427A19">
        <w:t>it substantively just?</w:t>
      </w:r>
    </w:p>
    <w:p w:rsidR="00B321EE" w:rsidRDefault="00B321EE" w:rsidP="00B04009">
      <w:pPr>
        <w:spacing w:before="180"/>
      </w:pPr>
      <w:r>
        <w:t xml:space="preserve">Winton Mathews </w:t>
      </w:r>
      <w:r w:rsidR="00427A19">
        <w:t>made a parliamentary enquiry</w:t>
      </w:r>
      <w:r w:rsidR="00363F50">
        <w:t>:</w:t>
      </w:r>
      <w:r w:rsidR="00427A19">
        <w:t xml:space="preserve"> what would </w:t>
      </w:r>
      <w:r>
        <w:t>happen</w:t>
      </w:r>
      <w:r w:rsidR="00427A19">
        <w:t xml:space="preserve"> to </w:t>
      </w:r>
      <w:r w:rsidR="001A6E07">
        <w:t xml:space="preserve">Item B.4, </w:t>
      </w:r>
      <w:r w:rsidR="00427A19" w:rsidRPr="00427A19">
        <w:t>Suspend 5 and 6 for 2020</w:t>
      </w:r>
      <w:r w:rsidR="001A6E07">
        <w:t>,</w:t>
      </w:r>
      <w:r w:rsidR="00363F50">
        <w:t xml:space="preserve"> </w:t>
      </w:r>
      <w:r w:rsidR="00427A19">
        <w:t>if this amendment passed</w:t>
      </w:r>
      <w:r w:rsidR="00363F50">
        <w:t xml:space="preserve">? The chair reiterated that Item B.4 was scheduled to be taken up next and noted that since the current item was a constitutional amendment it would not take effect until ratified at CoNZealand. Since the Constitution still retains the </w:t>
      </w:r>
      <w:r w:rsidR="00913290">
        <w:t>sunset</w:t>
      </w:r>
      <w:r w:rsidR="00363F50">
        <w:t xml:space="preserve"> clause, Item B.4 was still up for discussion.</w:t>
      </w:r>
    </w:p>
    <w:p w:rsidR="00EA51AC" w:rsidRDefault="00363F50" w:rsidP="00B04009">
      <w:pPr>
        <w:spacing w:before="180"/>
      </w:pPr>
      <w:r>
        <w:t>With time expired for debate, the vote on the amendment</w:t>
      </w:r>
      <w:r w:rsidR="00913290">
        <w:t xml:space="preserve"> to the motion</w:t>
      </w:r>
      <w:r>
        <w:t xml:space="preserve"> was taken, and b</w:t>
      </w:r>
      <w:r w:rsidR="00B321EE">
        <w:t xml:space="preserve">y a show of hands, </w:t>
      </w:r>
      <w:r>
        <w:t xml:space="preserve">it </w:t>
      </w:r>
      <w:r w:rsidR="00B321EE">
        <w:t>passed.</w:t>
      </w:r>
    </w:p>
    <w:p w:rsidR="00EA51AC" w:rsidRDefault="00913290" w:rsidP="00B04009">
      <w:pPr>
        <w:spacing w:before="180"/>
      </w:pPr>
      <w:r>
        <w:t>Dave McCarty t</w:t>
      </w:r>
      <w:r w:rsidR="00B321EE">
        <w:t>he</w:t>
      </w:r>
      <w:r>
        <w:t xml:space="preserve">n </w:t>
      </w:r>
      <w:r w:rsidR="000070EC">
        <w:t xml:space="preserve">called </w:t>
      </w:r>
      <w:r>
        <w:t>the</w:t>
      </w:r>
      <w:r w:rsidR="00B321EE">
        <w:t xml:space="preserve"> question </w:t>
      </w:r>
      <w:r>
        <w:t>on</w:t>
      </w:r>
      <w:r w:rsidR="00B321EE">
        <w:t xml:space="preserve"> the main motion </w:t>
      </w:r>
      <w:r w:rsidR="00EA51AC">
        <w:t>as amended</w:t>
      </w:r>
      <w:r>
        <w:t xml:space="preserve">, which was </w:t>
      </w:r>
      <w:r w:rsidR="00F31C33">
        <w:t>seconded</w:t>
      </w:r>
      <w:r w:rsidR="00363F50">
        <w:t xml:space="preserve">. </w:t>
      </w:r>
      <w:r>
        <w:t xml:space="preserve">Since </w:t>
      </w:r>
      <w:r w:rsidR="00363F50">
        <w:t>people still wished to discuss the motion, this required a two-thirds vote</w:t>
      </w:r>
      <w:r>
        <w:t xml:space="preserve"> to pass</w:t>
      </w:r>
      <w:r w:rsidR="00EA51AC">
        <w:t>.</w:t>
      </w:r>
      <w:r w:rsidR="00363F50">
        <w:t xml:space="preserve"> </w:t>
      </w:r>
      <w:r w:rsidR="00EA51AC">
        <w:t>B</w:t>
      </w:r>
      <w:r w:rsidR="00B321EE">
        <w:t>y a</w:t>
      </w:r>
      <w:r w:rsidR="00363F50">
        <w:t>nother</w:t>
      </w:r>
      <w:r w:rsidR="00B321EE">
        <w:t xml:space="preserve"> show of hands, the </w:t>
      </w:r>
      <w:r w:rsidR="00363F50">
        <w:t>question was called.</w:t>
      </w:r>
    </w:p>
    <w:p w:rsidR="00B321EE" w:rsidRDefault="00EA51AC" w:rsidP="00B04009">
      <w:pPr>
        <w:spacing w:before="180"/>
      </w:pPr>
      <w:r>
        <w:t>Finally, t</w:t>
      </w:r>
      <w:r w:rsidR="00363F50">
        <w:t xml:space="preserve">he vote on the motion as amended was taken, and it too </w:t>
      </w:r>
      <w:r w:rsidR="00B321EE">
        <w:t>passed</w:t>
      </w:r>
      <w:r w:rsidR="00363F50">
        <w:t xml:space="preserve"> by a show of hands and will come before CoNZealand in 2020 for ratification.</w:t>
      </w:r>
    </w:p>
    <w:p w:rsidR="00F91B94" w:rsidRPr="001A25CB" w:rsidRDefault="00F91B94" w:rsidP="00894B06">
      <w:pPr>
        <w:pStyle w:val="Center"/>
        <w:spacing w:before="180"/>
      </w:pPr>
      <w:r w:rsidRPr="001A25CB">
        <w:t>*****</w:t>
      </w:r>
    </w:p>
    <w:p w:rsidR="00512846" w:rsidRDefault="00512846" w:rsidP="00894B06">
      <w:pPr>
        <w:pStyle w:val="Heading2"/>
        <w:spacing w:before="180"/>
      </w:pPr>
      <w:bookmarkStart w:id="53" w:name="_Toc14249566"/>
      <w:bookmarkStart w:id="54" w:name="_Toc24868549"/>
      <w:r>
        <w:t>D.</w:t>
      </w:r>
      <w:r w:rsidR="008901B7">
        <w:t>8</w:t>
      </w:r>
      <w:r>
        <w:tab/>
        <w:t xml:space="preserve">Short Title: </w:t>
      </w:r>
      <w:r w:rsidR="00397517" w:rsidRPr="00397517">
        <w:rPr>
          <w:strike/>
        </w:rPr>
        <w:t>No</w:t>
      </w:r>
      <w:r w:rsidR="00397517" w:rsidRPr="00397517">
        <w:t xml:space="preserve"> </w:t>
      </w:r>
      <w:r w:rsidRPr="00397517">
        <w:t>Deadline for Nominations Eligibility</w:t>
      </w:r>
      <w:bookmarkEnd w:id="53"/>
      <w:r w:rsidR="00397517">
        <w:rPr>
          <w:rStyle w:val="FootnoteReference"/>
        </w:rPr>
        <w:footnoteReference w:id="4"/>
      </w:r>
      <w:bookmarkEnd w:id="54"/>
    </w:p>
    <w:p w:rsidR="00512846" w:rsidRDefault="000D55B3" w:rsidP="00894B06">
      <w:pPr>
        <w:pStyle w:val="Moved"/>
        <w:spacing w:before="180"/>
      </w:pPr>
      <w:r w:rsidRPr="000D55B3">
        <w:t xml:space="preserve">Moved, to amend </w:t>
      </w:r>
      <w:r>
        <w:t>the WSFS Constitution b</w:t>
      </w:r>
      <w:r w:rsidRPr="000D55B3">
        <w:t>y revising Section 3.7.1 as follows:</w:t>
      </w:r>
    </w:p>
    <w:p w:rsidR="00512846" w:rsidRPr="00512846" w:rsidRDefault="00512846" w:rsidP="00894B06">
      <w:pPr>
        <w:pStyle w:val="Indent"/>
        <w:spacing w:before="180"/>
        <w:rPr>
          <w:sz w:val="24"/>
          <w:szCs w:val="24"/>
        </w:rPr>
      </w:pPr>
      <w:r w:rsidRPr="00512846">
        <w:rPr>
          <w:b/>
        </w:rPr>
        <w:t>3.7.1:</w:t>
      </w:r>
      <w:r w:rsidRPr="00512846">
        <w:t xml:space="preserve"> The Worldcon Committee shall conduct a poll to select the finalists for the Award voting. Each member of the administering Worldcon or the immediately preceding Worldcon </w:t>
      </w:r>
      <w:r w:rsidRPr="00512846">
        <w:rPr>
          <w:strike/>
          <w:color w:val="FF0000"/>
        </w:rPr>
        <w:t>as of the end of the previous calendar year</w:t>
      </w:r>
      <w:r w:rsidRPr="00512846">
        <w:t xml:space="preserve"> shall be allowed to make up to five (5) equally weighted nominations in every category.</w:t>
      </w:r>
    </w:p>
    <w:p w:rsidR="00512846" w:rsidRDefault="00512846" w:rsidP="00894B06">
      <w:pPr>
        <w:spacing w:before="180"/>
      </w:pPr>
      <w:r w:rsidRPr="00512846">
        <w:rPr>
          <w:b/>
        </w:rPr>
        <w:t>Proposed by:</w:t>
      </w:r>
      <w:r>
        <w:t xml:space="preserve"> </w:t>
      </w:r>
      <w:r w:rsidRPr="00512846">
        <w:t>Nicholas Whyte, Kathryn Duval, Marguerite Smith, Steven Mollmann, Tammy Coxen, Hanne Madeleine Gates Paine, Doug Merrill, Karl-Johan Norén, Cla</w:t>
      </w:r>
      <w:r>
        <w:t>ire Rousseau and Vince Docherty</w:t>
      </w:r>
    </w:p>
    <w:p w:rsidR="00512846" w:rsidRDefault="00512846" w:rsidP="00894B06">
      <w:pPr>
        <w:spacing w:before="180"/>
      </w:pPr>
      <w:r w:rsidRPr="00512846">
        <w:rPr>
          <w:b/>
        </w:rPr>
        <w:lastRenderedPageBreak/>
        <w:t>Commentary:</w:t>
      </w:r>
      <w:r>
        <w:t xml:space="preserve"> At present, those who want to nominate for the Hugo</w:t>
      </w:r>
      <w:r w:rsidR="00057F4B">
        <w:t xml:space="preserve"> Award</w:t>
      </w:r>
      <w:r>
        <w:t>s must either be members of the previous year’s Worldcon, or have joined the current Worldcon before 31 December of the previous year.</w:t>
      </w:r>
    </w:p>
    <w:p w:rsidR="00512846" w:rsidRDefault="00512846" w:rsidP="00894B06">
      <w:pPr>
        <w:spacing w:before="180"/>
      </w:pPr>
      <w:r>
        <w:t>Until recently, the deadline was 31 January. The move to make it a month earlier (proposed by Nicholas Whyte and Kathryn Duval in 2017, ratified in 2018) was partly prompted to fit with the then proposed three-stage nominations process (which did not pass) and partly inspired by tidiness (no other date is in the constitution).</w:t>
      </w:r>
    </w:p>
    <w:p w:rsidR="00512846" w:rsidRDefault="00512846" w:rsidP="00894B06">
      <w:pPr>
        <w:spacing w:before="180"/>
      </w:pPr>
      <w:r>
        <w:t xml:space="preserve">In practice, it has led to some frustration among members who join after 31 December and who did not realise that there was a deadline. </w:t>
      </w:r>
    </w:p>
    <w:p w:rsidR="00512846" w:rsidRDefault="00512846" w:rsidP="00894B06">
      <w:pPr>
        <w:spacing w:before="180"/>
      </w:pPr>
      <w:r>
        <w:t>From the administrator’s point of view, it is actually much easier to give new members nominating rights, up to the deadline, than to exclude them. This has been the practice for voting on the final ballot for the Hugo</w:t>
      </w:r>
      <w:r w:rsidR="00057F4B">
        <w:t xml:space="preserve"> Award</w:t>
      </w:r>
      <w:r>
        <w:t>s for a very long time.</w:t>
      </w:r>
    </w:p>
    <w:p w:rsidR="00512846" w:rsidRDefault="00512846" w:rsidP="00894B06">
      <w:pPr>
        <w:spacing w:before="180"/>
      </w:pPr>
      <w:r>
        <w:t xml:space="preserve">This does carry a certain risk of entryism, with people joining at the last minute as part of a campaign. The deterrent here is social: Hugo </w:t>
      </w:r>
      <w:r w:rsidR="00057F4B">
        <w:t xml:space="preserve">Award </w:t>
      </w:r>
      <w:r>
        <w:t>voters have now demonstrated that they will react strongly against any such moves by voting for No Award ahead of finalists who have reached the ballot as a result of such campaigns.</w:t>
      </w:r>
    </w:p>
    <w:p w:rsidR="00B04009" w:rsidRDefault="00B04009" w:rsidP="00B04009">
      <w:pPr>
        <w:spacing w:before="180"/>
      </w:pPr>
      <w:r>
        <w:rPr>
          <w:b/>
        </w:rPr>
        <w:t xml:space="preserve">Friday </w:t>
      </w:r>
      <w:r w:rsidRPr="00662055">
        <w:rPr>
          <w:b/>
        </w:rPr>
        <w:t>Discussion:</w:t>
      </w:r>
      <w:r>
        <w:t xml:space="preserve"> Debate time was set at 8 minutes.</w:t>
      </w:r>
    </w:p>
    <w:p w:rsidR="00EB2E31" w:rsidRDefault="00C21D41" w:rsidP="00B04009">
      <w:pPr>
        <w:spacing w:before="180"/>
      </w:pPr>
      <w:r w:rsidRPr="00C21D41">
        <w:rPr>
          <w:b/>
        </w:rPr>
        <w:t>Saturday Discussion:</w:t>
      </w:r>
      <w:r>
        <w:t xml:space="preserve"> Nicholas White</w:t>
      </w:r>
      <w:r w:rsidR="00057F4B">
        <w:t xml:space="preserve"> (he/him/his), the maker of the motion, said he was the Hugo Award administrator two years ago and again this year. Two year ago he argued in favor of moving the </w:t>
      </w:r>
      <w:r w:rsidR="00EB2E31">
        <w:t xml:space="preserve">membership registration deadline </w:t>
      </w:r>
      <w:r w:rsidR="00057F4B">
        <w:t xml:space="preserve">for nominating for the Hugo Awards from January 31 to December 31. He made that motion because there were many constitutional amendments before the business meeting, one of which was the proposed three-stage process for nominations. If that had gone through, it would have </w:t>
      </w:r>
      <w:r w:rsidR="00EB2E31">
        <w:t>been important to move the deadline back and give the process more time to work</w:t>
      </w:r>
      <w:r w:rsidR="00057F4B">
        <w:t xml:space="preserve">. </w:t>
      </w:r>
      <w:r w:rsidR="00EB2E31">
        <w:t xml:space="preserve">Having now been the administrator twice, he </w:t>
      </w:r>
      <w:r w:rsidR="00057F4B">
        <w:t xml:space="preserve">now felt that any </w:t>
      </w:r>
      <w:r>
        <w:t xml:space="preserve">deadline was </w:t>
      </w:r>
      <w:r w:rsidR="00EB2E31">
        <w:t>superfluous</w:t>
      </w:r>
      <w:r>
        <w:t xml:space="preserve">. </w:t>
      </w:r>
      <w:r w:rsidR="00EB2E31">
        <w:t xml:space="preserve">He said December 31 was a particularly bad deadline because it was a time when people weren’t concentrating on Worldcon stuff for the following summer. And from a technical point of view, he said it turned out to be easier </w:t>
      </w:r>
      <w:r>
        <w:t>to allow people to purchase membership</w:t>
      </w:r>
      <w:r w:rsidR="00EB2E31">
        <w:t>s</w:t>
      </w:r>
      <w:r>
        <w:t xml:space="preserve"> right up until the </w:t>
      </w:r>
      <w:r w:rsidR="00EB2E31">
        <w:t xml:space="preserve">close of </w:t>
      </w:r>
      <w:r>
        <w:t xml:space="preserve">nominations. </w:t>
      </w:r>
      <w:r w:rsidR="00EB2E31">
        <w:t>He admitted, however, that we’ve had a problem with “entryism” in the past and may have it again in the future, but we shouldn’t run scared from what “the bad guys” might do. We should run the awards in the best possible way.</w:t>
      </w:r>
    </w:p>
    <w:p w:rsidR="00A74307" w:rsidRDefault="00C21D41" w:rsidP="00B04009">
      <w:pPr>
        <w:spacing w:before="180"/>
      </w:pPr>
      <w:r>
        <w:t xml:space="preserve">Terry Neill opposed </w:t>
      </w:r>
      <w:r w:rsidR="00EB2E31">
        <w:t>the</w:t>
      </w:r>
      <w:r>
        <w:t xml:space="preserve"> amendment</w:t>
      </w:r>
      <w:r w:rsidR="00EB2E31">
        <w:t xml:space="preserve">. She has been the Hugo help desk person for two Worldcons, and said </w:t>
      </w:r>
      <w:r>
        <w:t>we do</w:t>
      </w:r>
      <w:r w:rsidR="00734698">
        <w:t xml:space="preserve"> </w:t>
      </w:r>
      <w:r>
        <w:t>n</w:t>
      </w:r>
      <w:r w:rsidR="00734698">
        <w:t>o</w:t>
      </w:r>
      <w:r>
        <w:t xml:space="preserve">t get a lot of people emailing </w:t>
      </w:r>
      <w:r w:rsidR="00EB2E31">
        <w:t>in disappoint</w:t>
      </w:r>
      <w:r w:rsidR="00734698">
        <w:t>ment</w:t>
      </w:r>
      <w:r w:rsidR="00EB2E31">
        <w:t xml:space="preserve"> that they cannot nominate after the registration deadline has passed. She said s</w:t>
      </w:r>
      <w:r>
        <w:t xml:space="preserve">lating </w:t>
      </w:r>
      <w:r w:rsidR="00EB2E31">
        <w:t>continues to be a problem; the Nebulas were slated this year, for example</w:t>
      </w:r>
      <w:r w:rsidR="00A74307">
        <w:t xml:space="preserve">. It is not a problem that has gone away, and we need to do what we can to discourage it, such as keeping </w:t>
      </w:r>
      <w:r>
        <w:t xml:space="preserve">a </w:t>
      </w:r>
      <w:r w:rsidR="00A74307">
        <w:t xml:space="preserve">registration </w:t>
      </w:r>
      <w:r>
        <w:t xml:space="preserve">deadline. </w:t>
      </w:r>
      <w:r w:rsidR="00A74307">
        <w:t>Allowing people to buy memberships with nomination rights right up until the nomination deadline is not going to discourage slating.</w:t>
      </w:r>
    </w:p>
    <w:p w:rsidR="00A74307" w:rsidRDefault="00C21D41" w:rsidP="00B04009">
      <w:pPr>
        <w:spacing w:before="180"/>
      </w:pPr>
      <w:r>
        <w:t>Ira Alexandre (they/them)</w:t>
      </w:r>
      <w:r w:rsidR="00A74307">
        <w:t xml:space="preserve"> spoke in favor of the motion and noted that t</w:t>
      </w:r>
      <w:r>
        <w:t>he holiday sea</w:t>
      </w:r>
      <w:r w:rsidR="00A74307">
        <w:t>s</w:t>
      </w:r>
      <w:r>
        <w:t xml:space="preserve">on is a time of </w:t>
      </w:r>
      <w:r w:rsidR="00A74307">
        <w:t xml:space="preserve">financial </w:t>
      </w:r>
      <w:r>
        <w:t>hardship for many people</w:t>
      </w:r>
      <w:r w:rsidR="00A74307">
        <w:t xml:space="preserve">, and they believed a </w:t>
      </w:r>
      <w:r>
        <w:t>Jan</w:t>
      </w:r>
      <w:r w:rsidR="00A74307">
        <w:t>uary</w:t>
      </w:r>
      <w:r>
        <w:t xml:space="preserve"> 31 </w:t>
      </w:r>
      <w:r w:rsidR="00A74307">
        <w:t xml:space="preserve">was a </w:t>
      </w:r>
      <w:r>
        <w:t>better</w:t>
      </w:r>
      <w:r w:rsidR="00A74307">
        <w:t xml:space="preserve"> deadline</w:t>
      </w:r>
      <w:r>
        <w:t>.</w:t>
      </w:r>
    </w:p>
    <w:p w:rsidR="00C21D41" w:rsidRDefault="00C21D41" w:rsidP="00B04009">
      <w:pPr>
        <w:spacing w:before="180"/>
      </w:pPr>
      <w:r>
        <w:lastRenderedPageBreak/>
        <w:t xml:space="preserve">Jo Van </w:t>
      </w:r>
      <w:r w:rsidR="00A74307">
        <w:t xml:space="preserve">Ekeren spoke against the amendment. She </w:t>
      </w:r>
      <w:r>
        <w:t xml:space="preserve">said this proposal was intended to relieve </w:t>
      </w:r>
      <w:r w:rsidR="00A74307">
        <w:t xml:space="preserve">some </w:t>
      </w:r>
      <w:r>
        <w:t>strain</w:t>
      </w:r>
      <w:r w:rsidR="00A74307">
        <w:t xml:space="preserve"> on the Hugo Award administrators</w:t>
      </w:r>
      <w:r>
        <w:t xml:space="preserve">. </w:t>
      </w:r>
      <w:r w:rsidR="00A74307">
        <w:t xml:space="preserve">Part of that strain was caused by the entryism. We have a lot of people recruiting nominators on Twitter, and the December 31 date </w:t>
      </w:r>
      <w:r w:rsidR="00734698">
        <w:t xml:space="preserve">is </w:t>
      </w:r>
      <w:r w:rsidR="00A74307">
        <w:t xml:space="preserve">keeping that entryism from happening right up until the nomination deadline, and purchasing a membership is really a hardship only for </w:t>
      </w:r>
      <w:r w:rsidR="00BD2F3B">
        <w:t>people buying a first</w:t>
      </w:r>
      <w:r w:rsidR="00A74307">
        <w:t>-</w:t>
      </w:r>
      <w:r w:rsidR="00BD2F3B">
        <w:t>time membership.</w:t>
      </w:r>
      <w:r w:rsidR="00A74307">
        <w:t xml:space="preserve"> In subsequent years, if they vote in site selection they have their membership before the holidays come around</w:t>
      </w:r>
      <w:r w:rsidR="00734698">
        <w:t>,</w:t>
      </w:r>
      <w:r w:rsidR="00734698" w:rsidRPr="00734698">
        <w:t xml:space="preserve"> and if they were a member the year before they still have nominating rights for the following year</w:t>
      </w:r>
      <w:r w:rsidR="00A74307">
        <w:t>. By removing a membership deadline we’re encouraging people to recruit nominations</w:t>
      </w:r>
      <w:r w:rsidR="005D1A54">
        <w:t xml:space="preserve"> from people who don’t really care about Worldcon and whose interest is only in nominating a favorite author or work, and she wanted Hugo Awards to remain awards given by Worldcon members.</w:t>
      </w:r>
    </w:p>
    <w:p w:rsidR="005C3973" w:rsidRDefault="00BD2F3B" w:rsidP="00B04009">
      <w:pPr>
        <w:spacing w:before="180"/>
      </w:pPr>
      <w:r>
        <w:t>Kath</w:t>
      </w:r>
      <w:r w:rsidR="00714E20">
        <w:t>leen</w:t>
      </w:r>
      <w:r>
        <w:t xml:space="preserve"> Dimmich M</w:t>
      </w:r>
      <w:r w:rsidR="00714E20">
        <w:t>a</w:t>
      </w:r>
      <w:r>
        <w:t xml:space="preserve">haffy </w:t>
      </w:r>
      <w:r w:rsidR="005D1A54">
        <w:t xml:space="preserve">spoke in favor of the amendment. She buys her membership in December because she doesn’t have funds in the summer to vote in site selection. And if this is someone’s first Worldcon, they might not know to vote in site selection. She said the </w:t>
      </w:r>
      <w:r>
        <w:t>Hugo</w:t>
      </w:r>
      <w:r w:rsidR="005D1A54">
        <w:t xml:space="preserve"> Award</w:t>
      </w:r>
      <w:r>
        <w:t>s are the will of the community</w:t>
      </w:r>
      <w:r w:rsidR="005D1A54">
        <w:t>. She’s been voting for ten years, and she recruits her friends on Twitter to nominate for the Hugo Awards. These are the community’s awards; they are not given by Locus or World Fantasy. Our best inoculation against slating is having people who are opposed to it voting.</w:t>
      </w:r>
    </w:p>
    <w:p w:rsidR="00BD2F3B" w:rsidRDefault="00BD2F3B" w:rsidP="00B04009">
      <w:pPr>
        <w:spacing w:before="180"/>
      </w:pPr>
      <w:r>
        <w:t xml:space="preserve">Martin Pyne </w:t>
      </w:r>
      <w:r w:rsidR="005D1A54">
        <w:t xml:space="preserve">made a motion to add </w:t>
      </w:r>
      <w:r>
        <w:t xml:space="preserve">a sunset clause </w:t>
      </w:r>
      <w:r w:rsidR="005D1A54">
        <w:t xml:space="preserve">so that the amendment </w:t>
      </w:r>
      <w:r>
        <w:t xml:space="preserve">will come before the 2024 </w:t>
      </w:r>
      <w:r w:rsidR="005D1A54">
        <w:t>business meeting</w:t>
      </w:r>
      <w:r>
        <w:t>.</w:t>
      </w:r>
    </w:p>
    <w:p w:rsidR="00A1744E" w:rsidRDefault="00BD2F3B" w:rsidP="00B04009">
      <w:pPr>
        <w:spacing w:before="180"/>
      </w:pPr>
      <w:r>
        <w:t xml:space="preserve">Kate Secor </w:t>
      </w:r>
      <w:r w:rsidR="005D1A54">
        <w:t xml:space="preserve">made a parliamentary enquiry regarding </w:t>
      </w:r>
      <w:r>
        <w:t>the effect of the sunset clause.</w:t>
      </w:r>
      <w:r w:rsidR="00A1744E">
        <w:t xml:space="preserve"> The chair ruled that discussion of the sunset clause would take place on Sunday.</w:t>
      </w:r>
    </w:p>
    <w:p w:rsidR="00BD2F3B" w:rsidRDefault="00A1744E" w:rsidP="00B04009">
      <w:pPr>
        <w:spacing w:before="180"/>
      </w:pPr>
      <w:r w:rsidRPr="00A1744E">
        <w:rPr>
          <w:b/>
        </w:rPr>
        <w:t>Sunday Discussion:</w:t>
      </w:r>
      <w:r w:rsidR="00BD2F3B">
        <w:t xml:space="preserve"> </w:t>
      </w:r>
      <w:r w:rsidR="002404F9">
        <w:t>The sunset clause would state:</w:t>
      </w:r>
    </w:p>
    <w:p w:rsidR="002404F9" w:rsidRPr="002404F9" w:rsidRDefault="002404F9" w:rsidP="002404F9">
      <w:pPr>
        <w:pStyle w:val="Indent"/>
        <w:rPr>
          <w:i/>
        </w:rPr>
      </w:pPr>
      <w:r w:rsidRPr="002404F9">
        <w:rPr>
          <w:i/>
        </w:rPr>
        <w:t>Provided, that this amendment shall be reversed (i.e. reinserting the words “as of the end of the previous calendar year” after “the immediately preceding Worldcon”), unless the 2024 Business Meeting votes to reaffirm this amendment, and</w:t>
      </w:r>
    </w:p>
    <w:p w:rsidR="002404F9" w:rsidRPr="002404F9" w:rsidRDefault="002404F9" w:rsidP="002404F9">
      <w:pPr>
        <w:pStyle w:val="Indent"/>
        <w:rPr>
          <w:i/>
        </w:rPr>
      </w:pPr>
      <w:r w:rsidRPr="002404F9">
        <w:rPr>
          <w:i/>
        </w:rPr>
        <w:t>Provided, that the reaffirmation of this amendment shall be placed on the agenda for the 2024 Business Meeting.</w:t>
      </w:r>
    </w:p>
    <w:p w:rsidR="005C3973" w:rsidRDefault="005C3973" w:rsidP="005C3973">
      <w:pPr>
        <w:spacing w:before="180"/>
      </w:pPr>
      <w:bookmarkStart w:id="55" w:name="_Toc14249567"/>
      <w:r>
        <w:t>Martin Pyne, as maker of the amendment</w:t>
      </w:r>
      <w:r w:rsidR="00B95FDF">
        <w:t>, w</w:t>
      </w:r>
      <w:r w:rsidR="00AF0E76">
        <w:t>as sympath</w:t>
      </w:r>
      <w:r w:rsidR="00806500">
        <w:t>et</w:t>
      </w:r>
      <w:r w:rsidR="00AF0E76">
        <w:t>ic to wanting to enco</w:t>
      </w:r>
      <w:r w:rsidR="00B95FDF">
        <w:t xml:space="preserve">urage everyone to participate in the Hugo Awards, but </w:t>
      </w:r>
      <w:r w:rsidR="00F80C3E">
        <w:t xml:space="preserve">after having read all the Nebula nominees this year </w:t>
      </w:r>
      <w:r w:rsidR="00B95FDF">
        <w:t>he was concerned that people would bullet nominat</w:t>
      </w:r>
      <w:r w:rsidR="00CF79B8">
        <w:t>e</w:t>
      </w:r>
      <w:r w:rsidR="00F80C3E">
        <w:t xml:space="preserve"> authors </w:t>
      </w:r>
      <w:r w:rsidR="00CF79B8">
        <w:t xml:space="preserve">who are engaging </w:t>
      </w:r>
      <w:r w:rsidR="00F80C3E">
        <w:t>in self-promotion. He felt that a</w:t>
      </w:r>
      <w:r w:rsidR="00B95FDF">
        <w:t xml:space="preserve"> sunset clause would allow us to reverse this change </w:t>
      </w:r>
      <w:r w:rsidR="00CF79B8">
        <w:t xml:space="preserve">fairly easily </w:t>
      </w:r>
      <w:r w:rsidR="00B95FDF">
        <w:t>if we see</w:t>
      </w:r>
      <w:r w:rsidR="00F80C3E">
        <w:t xml:space="preserve"> obviously unworthy works being nominated</w:t>
      </w:r>
      <w:r w:rsidR="00B95FDF">
        <w:t>.</w:t>
      </w:r>
    </w:p>
    <w:p w:rsidR="00F80C3E" w:rsidRDefault="00B95FDF" w:rsidP="005C3973">
      <w:pPr>
        <w:spacing w:before="180"/>
      </w:pPr>
      <w:r>
        <w:t>Nicholas Whyte defended the original motion without a sunset clause:</w:t>
      </w:r>
      <w:r w:rsidR="00F80C3E">
        <w:t xml:space="preserve"> </w:t>
      </w:r>
      <w:r>
        <w:t>either this is a good idea or it isn’t. If it</w:t>
      </w:r>
      <w:r w:rsidR="00F80C3E">
        <w:t xml:space="preserve"> is a good idea, we don’t need a sunset clause; if it</w:t>
      </w:r>
      <w:r>
        <w:t xml:space="preserve"> isn’t, we </w:t>
      </w:r>
      <w:r w:rsidR="00F80C3E">
        <w:t>need to be able to change it a lot sooner than five years, and a sunset clause could be counter-productive. This meeting can come back to the issue in two years if it so desires.</w:t>
      </w:r>
    </w:p>
    <w:p w:rsidR="00F80C3E" w:rsidRDefault="00B95FDF" w:rsidP="005C3973">
      <w:pPr>
        <w:spacing w:before="180"/>
      </w:pPr>
      <w:r>
        <w:lastRenderedPageBreak/>
        <w:t xml:space="preserve">Elspeth Kovar spoke in favor of the sunset clause </w:t>
      </w:r>
      <w:r w:rsidR="00F80C3E">
        <w:t>because it’s easier to vote for something than to vote it down. A sunset clause does not mean we have to wait to get rid of something if it doesn’t work</w:t>
      </w:r>
      <w:r>
        <w:t xml:space="preserve">. We can vote </w:t>
      </w:r>
      <w:r w:rsidR="00F80C3E">
        <w:t xml:space="preserve">something </w:t>
      </w:r>
      <w:r>
        <w:t xml:space="preserve">down before the sunset clause takes effect, but </w:t>
      </w:r>
      <w:r w:rsidR="00F80C3E">
        <w:t>at least we have a chance to test it</w:t>
      </w:r>
      <w:r>
        <w:t>.</w:t>
      </w:r>
    </w:p>
    <w:p w:rsidR="00434CA6" w:rsidRDefault="00B95FDF" w:rsidP="005C3973">
      <w:pPr>
        <w:spacing w:before="180"/>
      </w:pPr>
      <w:r>
        <w:t xml:space="preserve">Joshua Kronengold </w:t>
      </w:r>
      <w:r w:rsidR="00F80C3E">
        <w:t xml:space="preserve">called </w:t>
      </w:r>
      <w:r>
        <w:t>the previous question for a vote on the sunset clause</w:t>
      </w:r>
      <w:r w:rsidR="00F80C3E">
        <w:t xml:space="preserve">. </w:t>
      </w:r>
      <w:r w:rsidR="00434CA6">
        <w:t xml:space="preserve">The vote to close debate on the amendment only </w:t>
      </w:r>
      <w:r>
        <w:t>required a two-third</w:t>
      </w:r>
      <w:r w:rsidR="00F80C3E">
        <w:t>s</w:t>
      </w:r>
      <w:r>
        <w:t xml:space="preserve"> vote</w:t>
      </w:r>
      <w:r w:rsidR="00434CA6">
        <w:t>, and</w:t>
      </w:r>
      <w:r>
        <w:t xml:space="preserve"> </w:t>
      </w:r>
      <w:r w:rsidR="00434CA6">
        <w:t>b</w:t>
      </w:r>
      <w:r>
        <w:t xml:space="preserve">y a show of hands, </w:t>
      </w:r>
      <w:r w:rsidR="00434CA6">
        <w:t>it passed. The vote on the sunset clause followed immediately and by a show of hands it failed.</w:t>
      </w:r>
    </w:p>
    <w:p w:rsidR="00434CA6" w:rsidRDefault="00434CA6" w:rsidP="005C3973">
      <w:pPr>
        <w:spacing w:before="180"/>
      </w:pPr>
      <w:r>
        <w:t xml:space="preserve">Back on the main motion, </w:t>
      </w:r>
      <w:r w:rsidR="00B95FDF">
        <w:t xml:space="preserve">Karl-Johan </w:t>
      </w:r>
      <w:r w:rsidR="00861A75">
        <w:t>Norén</w:t>
      </w:r>
      <w:r w:rsidR="00B95FDF">
        <w:t xml:space="preserve"> spoke in favor. We should not be ruled by fear </w:t>
      </w:r>
      <w:r>
        <w:t>in this</w:t>
      </w:r>
      <w:r w:rsidR="00B95FDF">
        <w:t xml:space="preserve">. </w:t>
      </w:r>
      <w:r>
        <w:t>We already have one proven good slate protection mechanism in E Pluribus Hugo, and we should not strain ourselves to put in something that might not be needed.</w:t>
      </w:r>
    </w:p>
    <w:p w:rsidR="00434CA6" w:rsidRDefault="00B95FDF" w:rsidP="005C3973">
      <w:pPr>
        <w:spacing w:before="180"/>
      </w:pPr>
      <w:r>
        <w:t>Perianne Lurie</w:t>
      </w:r>
      <w:r w:rsidR="00434CA6">
        <w:t xml:space="preserve"> spoke against the motion.</w:t>
      </w:r>
      <w:r>
        <w:t xml:space="preserve"> </w:t>
      </w:r>
      <w:r w:rsidR="00434CA6">
        <w:t>W</w:t>
      </w:r>
      <w:r>
        <w:t xml:space="preserve">hile sympathetic </w:t>
      </w:r>
      <w:r w:rsidR="00434CA6">
        <w:t>t</w:t>
      </w:r>
      <w:r>
        <w:t xml:space="preserve">o increasing </w:t>
      </w:r>
      <w:r w:rsidR="00434CA6">
        <w:t xml:space="preserve">the opportunity for </w:t>
      </w:r>
      <w:r>
        <w:t>participation</w:t>
      </w:r>
      <w:r w:rsidR="00434CA6">
        <w:t xml:space="preserve"> in the Hugo Awards</w:t>
      </w:r>
      <w:r>
        <w:t xml:space="preserve">, she felt people would </w:t>
      </w:r>
      <w:r w:rsidR="00434CA6">
        <w:t xml:space="preserve">continue to try to </w:t>
      </w:r>
      <w:r>
        <w:t>game the system</w:t>
      </w:r>
      <w:r w:rsidR="00434CA6">
        <w:t xml:space="preserve"> and</w:t>
      </w:r>
      <w:r>
        <w:t xml:space="preserve"> buy a membership </w:t>
      </w:r>
      <w:r w:rsidR="00434CA6">
        <w:t>at the time they nominate just to get things on the ballot that might not be worthy</w:t>
      </w:r>
      <w:r>
        <w:t xml:space="preserve">. </w:t>
      </w:r>
      <w:r w:rsidR="00434CA6">
        <w:t xml:space="preserve">She felt putting in </w:t>
      </w:r>
      <w:r>
        <w:t>a deadline for nominations</w:t>
      </w:r>
      <w:r w:rsidR="00434CA6">
        <w:t xml:space="preserve"> is not unreasonable</w:t>
      </w:r>
      <w:r>
        <w:t>.</w:t>
      </w:r>
    </w:p>
    <w:p w:rsidR="00B95FDF" w:rsidRDefault="00B95FDF" w:rsidP="005C3973">
      <w:pPr>
        <w:spacing w:before="180"/>
      </w:pPr>
      <w:r>
        <w:t xml:space="preserve">Terri Ash </w:t>
      </w:r>
      <w:r w:rsidR="00434CA6">
        <w:t xml:space="preserve">(she/her) asked </w:t>
      </w:r>
      <w:r>
        <w:t xml:space="preserve">what </w:t>
      </w:r>
      <w:r w:rsidR="00434CA6">
        <w:t xml:space="preserve">“unworthy” </w:t>
      </w:r>
      <w:r>
        <w:t>mean</w:t>
      </w:r>
      <w:r w:rsidR="00434CA6">
        <w:t>s</w:t>
      </w:r>
      <w:r>
        <w:t xml:space="preserve"> if </w:t>
      </w:r>
      <w:r w:rsidR="00434CA6">
        <w:t xml:space="preserve">the point of the </w:t>
      </w:r>
      <w:r>
        <w:t>Hugo Award</w:t>
      </w:r>
      <w:r w:rsidR="00434CA6">
        <w:t>s</w:t>
      </w:r>
      <w:r>
        <w:t xml:space="preserve"> is </w:t>
      </w:r>
      <w:r w:rsidR="00434CA6">
        <w:t xml:space="preserve">that they are nominated by and voted on by the </w:t>
      </w:r>
      <w:r>
        <w:t xml:space="preserve">body </w:t>
      </w:r>
      <w:r w:rsidR="00434CA6">
        <w:t>of members. That’s what makes something worthy. “</w:t>
      </w:r>
      <w:r>
        <w:t xml:space="preserve">There is no </w:t>
      </w:r>
      <w:r w:rsidR="00434CA6">
        <w:t>arbitrary designation of worthy, and putting a deadline on membership for nomination does not magically make a work better.”</w:t>
      </w:r>
    </w:p>
    <w:p w:rsidR="00B95FDF" w:rsidRDefault="00B95FDF" w:rsidP="005C3973">
      <w:pPr>
        <w:spacing w:before="180"/>
      </w:pPr>
      <w:r>
        <w:t>Kevin Standlee said one of the rea</w:t>
      </w:r>
      <w:r w:rsidR="002713FD">
        <w:t>s</w:t>
      </w:r>
      <w:r>
        <w:t xml:space="preserve">ons we moved </w:t>
      </w:r>
      <w:r w:rsidR="00434CA6">
        <w:t xml:space="preserve">to </w:t>
      </w:r>
      <w:r>
        <w:t xml:space="preserve">an earlier deadline was to </w:t>
      </w:r>
      <w:r w:rsidR="00434CA6">
        <w:t>potentially add some extra time to a nomination process that we chose not to do</w:t>
      </w:r>
      <w:r>
        <w:t xml:space="preserve">, but we’ve had a </w:t>
      </w:r>
      <w:r w:rsidR="002B482F">
        <w:t xml:space="preserve">nomination </w:t>
      </w:r>
      <w:r>
        <w:t>deadline</w:t>
      </w:r>
      <w:r w:rsidR="002314F5">
        <w:t xml:space="preserve"> for many years</w:t>
      </w:r>
      <w:r w:rsidR="002B482F">
        <w:t xml:space="preserve">, and it has nothing to do with the contretemps of </w:t>
      </w:r>
      <w:r>
        <w:t xml:space="preserve">2015. </w:t>
      </w:r>
      <w:r w:rsidR="002B482F">
        <w:t xml:space="preserve">There was an “entryism” attack further back than that, that was not nearly as widespread, and we dealt with it by putting in a deadline at the end of January. </w:t>
      </w:r>
      <w:r w:rsidR="00B37634">
        <w:t xml:space="preserve">Therefore, he moved to </w:t>
      </w:r>
      <w:r w:rsidR="002B482F">
        <w:t xml:space="preserve">amend the current motion to </w:t>
      </w:r>
      <w:r w:rsidR="00B37634">
        <w:t xml:space="preserve">return to the original </w:t>
      </w:r>
      <w:r w:rsidR="002B482F">
        <w:t xml:space="preserve">deadline </w:t>
      </w:r>
      <w:r w:rsidR="00B37634">
        <w:t xml:space="preserve">date of January 31 of the current </w:t>
      </w:r>
      <w:r w:rsidR="002B482F">
        <w:t xml:space="preserve">calendar </w:t>
      </w:r>
      <w:r w:rsidR="00B37634">
        <w:t xml:space="preserve">year. </w:t>
      </w:r>
      <w:r w:rsidR="002B482F">
        <w:t>The amendment was seconded. Mr. Standlee</w:t>
      </w:r>
      <w:r w:rsidR="002314F5">
        <w:t>, speaking in favor of the amendment,</w:t>
      </w:r>
      <w:r w:rsidR="002B482F">
        <w:t xml:space="preserve"> said t</w:t>
      </w:r>
      <w:r w:rsidR="00B37634">
        <w:t>his would return the wording back to it</w:t>
      </w:r>
      <w:r w:rsidR="002B482F">
        <w:t>s</w:t>
      </w:r>
      <w:r w:rsidR="00B37634">
        <w:t xml:space="preserve"> original date</w:t>
      </w:r>
      <w:r w:rsidR="002B482F">
        <w:t xml:space="preserve">. He said </w:t>
      </w:r>
      <w:r w:rsidR="002713FD">
        <w:t>“</w:t>
      </w:r>
      <w:r w:rsidR="00B37634">
        <w:t>entryism</w:t>
      </w:r>
      <w:r w:rsidR="002713FD">
        <w:t>”</w:t>
      </w:r>
      <w:r w:rsidR="002B482F">
        <w:t xml:space="preserve"> is always going to be a problem, but we got around it by allowing the members of the previous Worldcon to be part of the nomination process.</w:t>
      </w:r>
      <w:r w:rsidR="00B37634">
        <w:t xml:space="preserve"> We are privileging those members of WSFS who show an ongoing </w:t>
      </w:r>
      <w:r w:rsidR="002B482F">
        <w:t>commitment to the organization.</w:t>
      </w:r>
      <w:r w:rsidR="00B37634">
        <w:t xml:space="preserve"> He didn’t see any reason to sunset this.</w:t>
      </w:r>
      <w:r w:rsidR="002B482F">
        <w:t xml:space="preserve"> The wording would then read:</w:t>
      </w:r>
    </w:p>
    <w:p w:rsidR="00B37634" w:rsidRPr="00512846" w:rsidRDefault="00B37634" w:rsidP="00B37634">
      <w:pPr>
        <w:pStyle w:val="Indent"/>
        <w:spacing w:before="180"/>
        <w:rPr>
          <w:sz w:val="24"/>
          <w:szCs w:val="24"/>
        </w:rPr>
      </w:pPr>
      <w:r w:rsidRPr="00512846">
        <w:rPr>
          <w:b/>
        </w:rPr>
        <w:t>3.7.1:</w:t>
      </w:r>
      <w:r w:rsidRPr="00512846">
        <w:t xml:space="preserve"> The Worldcon Committee shall conduct a poll to select the finalists for the Award voting. Each member of the administering Worldcon or the immediately preceding Worldcon </w:t>
      </w:r>
      <w:r w:rsidRPr="00512846">
        <w:rPr>
          <w:strike/>
          <w:color w:val="FF0000"/>
        </w:rPr>
        <w:t>as of the end of the previous calendar year</w:t>
      </w:r>
      <w:r w:rsidRPr="00512846">
        <w:t xml:space="preserve"> </w:t>
      </w:r>
      <w:r w:rsidRPr="00B37634">
        <w:rPr>
          <w:color w:val="0000FF"/>
          <w:u w:val="single"/>
        </w:rPr>
        <w:t>as of January 31 of the current calendar year</w:t>
      </w:r>
      <w:r w:rsidRPr="00B37634">
        <w:rPr>
          <w:color w:val="0000FF"/>
        </w:rPr>
        <w:t xml:space="preserve"> </w:t>
      </w:r>
      <w:r w:rsidRPr="00512846">
        <w:t>shall be allowed to make up to five (5) equally weighted nominations in every category.</w:t>
      </w:r>
    </w:p>
    <w:p w:rsidR="00D50EED" w:rsidRDefault="00B37634" w:rsidP="00B37634">
      <w:pPr>
        <w:spacing w:before="180"/>
      </w:pPr>
      <w:r>
        <w:t>Todd Dashoff</w:t>
      </w:r>
      <w:r w:rsidR="002B482F">
        <w:t xml:space="preserve">, who was also a WSFS member at the time Mr. Standlee referred to, </w:t>
      </w:r>
      <w:r w:rsidR="00D50EED">
        <w:t xml:space="preserve">said </w:t>
      </w:r>
      <w:r>
        <w:t xml:space="preserve">he </w:t>
      </w:r>
      <w:r w:rsidR="002B482F">
        <w:t xml:space="preserve">saw </w:t>
      </w:r>
      <w:r>
        <w:t xml:space="preserve">no reason </w:t>
      </w:r>
      <w:r w:rsidR="002B482F">
        <w:t>to play ping-pong and move the nomination date yet again</w:t>
      </w:r>
      <w:r>
        <w:t xml:space="preserve">. </w:t>
      </w:r>
      <w:r w:rsidR="00D50EED">
        <w:t xml:space="preserve">The </w:t>
      </w:r>
      <w:r w:rsidR="00D50EED">
        <w:lastRenderedPageBreak/>
        <w:t>people in the previous Worldcon have the ability to nominate; they were members in December as well as January. We’d be taking one month’s worth of members and saying you have to join a little faster. He then called the question, but was ruled out of order.</w:t>
      </w:r>
      <w:r w:rsidR="002314F5">
        <w:rPr>
          <w:rStyle w:val="FootnoteReference"/>
        </w:rPr>
        <w:footnoteReference w:id="5"/>
      </w:r>
    </w:p>
    <w:p w:rsidR="00D50EED" w:rsidRDefault="00B37634" w:rsidP="00B37634">
      <w:pPr>
        <w:spacing w:before="180"/>
      </w:pPr>
      <w:r>
        <w:t>Rick Kovalcik pointed out that technology is not perfect</w:t>
      </w:r>
      <w:r w:rsidR="00D50EED">
        <w:t>,</w:t>
      </w:r>
      <w:r>
        <w:t xml:space="preserve"> and in the past it has taken a lot of time to process the nominations. He felt </w:t>
      </w:r>
      <w:r w:rsidR="00D50EED">
        <w:t>there was no reason why people should not be required to get their membership at least a month in advance and actually take the time to read things rather than having a friend contact them at the last minute and say “can you please buy this membership and nominate me”.</w:t>
      </w:r>
    </w:p>
    <w:p w:rsidR="00B37634" w:rsidRDefault="00D50EED" w:rsidP="00B37634">
      <w:pPr>
        <w:spacing w:before="180"/>
      </w:pPr>
      <w:r>
        <w:t xml:space="preserve">With debate time expired, the vote was taken. </w:t>
      </w:r>
      <w:r w:rsidR="00B37634">
        <w:t>By a show of hands, Mr. Standlee’s amendment passed.</w:t>
      </w:r>
    </w:p>
    <w:p w:rsidR="00E53CFE" w:rsidRDefault="00B37634" w:rsidP="00B37634">
      <w:pPr>
        <w:spacing w:before="180"/>
      </w:pPr>
      <w:r>
        <w:t>There was no time left</w:t>
      </w:r>
      <w:r w:rsidR="00D50EED">
        <w:t xml:space="preserve"> on the main motion as well. PRK then moved to </w:t>
      </w:r>
      <w:r>
        <w:t xml:space="preserve">extend debate </w:t>
      </w:r>
      <w:r w:rsidR="00D50EED">
        <w:t>by 4 minutes, and was seconded</w:t>
      </w:r>
      <w:r w:rsidR="00E53CFE">
        <w:t>. By a show of hands, however, the motion to extend debate failed</w:t>
      </w:r>
      <w:r w:rsidR="00D50EED">
        <w:t>.</w:t>
      </w:r>
      <w:r w:rsidR="00E53CFE">
        <w:t xml:space="preserve"> By a show of hands, the motion, as amended, passed and will come before CoNZealand in 2020 for ratification.</w:t>
      </w:r>
    </w:p>
    <w:p w:rsidR="005233BF" w:rsidRDefault="00290333" w:rsidP="00894B06">
      <w:pPr>
        <w:pStyle w:val="Heading2"/>
        <w:spacing w:before="180"/>
      </w:pPr>
      <w:bookmarkStart w:id="56" w:name="_Toc24868550"/>
      <w:r>
        <w:t>D.</w:t>
      </w:r>
      <w:r w:rsidR="008901B7">
        <w:t>9</w:t>
      </w:r>
      <w:r>
        <w:tab/>
      </w:r>
      <w:r w:rsidR="005233BF">
        <w:t>Short Title: Non-transferability of Voting Rights</w:t>
      </w:r>
      <w:bookmarkEnd w:id="55"/>
      <w:bookmarkEnd w:id="56"/>
      <w:r w:rsidR="005233BF">
        <w:t xml:space="preserve"> </w:t>
      </w:r>
    </w:p>
    <w:p w:rsidR="005233BF" w:rsidRDefault="005233BF" w:rsidP="00894B06">
      <w:pPr>
        <w:pStyle w:val="Moved"/>
        <w:spacing w:before="180"/>
      </w:pPr>
      <w:r>
        <w:rPr>
          <w:i/>
          <w:iCs/>
        </w:rPr>
        <w:t>Moved</w:t>
      </w:r>
      <w:r>
        <w:t xml:space="preserve">, to amend Article 1 by </w:t>
      </w:r>
      <w:r w:rsidRPr="005233BF">
        <w:rPr>
          <w:strike/>
          <w:color w:val="FF0000"/>
        </w:rPr>
        <w:t>striking out</w:t>
      </w:r>
      <w:r>
        <w:t xml:space="preserve"> and </w:t>
      </w:r>
      <w:r w:rsidRPr="005233BF">
        <w:rPr>
          <w:color w:val="0000FF"/>
          <w:u w:val="single"/>
        </w:rPr>
        <w:t>inserting</w:t>
      </w:r>
      <w:r>
        <w:t xml:space="preserve"> text as follows: </w:t>
      </w:r>
    </w:p>
    <w:p w:rsidR="005233BF" w:rsidRDefault="005233BF" w:rsidP="00894B06">
      <w:pPr>
        <w:pStyle w:val="Indent"/>
        <w:spacing w:before="180"/>
      </w:pPr>
      <w:r>
        <w:rPr>
          <w:b/>
          <w:bCs/>
        </w:rPr>
        <w:t xml:space="preserve">1.5.1: </w:t>
      </w:r>
      <w:r>
        <w:t xml:space="preserve">Each Worldcon shall offer supporting </w:t>
      </w:r>
      <w:r w:rsidRPr="005233BF">
        <w:rPr>
          <w:color w:val="0000FF"/>
          <w:u w:val="single"/>
        </w:rPr>
        <w:t>memberships</w:t>
      </w:r>
      <w:r>
        <w:t xml:space="preserve"> and attending</w:t>
      </w:r>
      <w:r w:rsidRPr="005233BF">
        <w:rPr>
          <w:strike/>
          <w:color w:val="FF0000"/>
        </w:rPr>
        <w:t xml:space="preserve"> memberships</w:t>
      </w:r>
      <w:r>
        <w:t xml:space="preserve"> </w:t>
      </w:r>
      <w:r w:rsidRPr="005233BF">
        <w:rPr>
          <w:color w:val="0000FF"/>
          <w:u w:val="single"/>
        </w:rPr>
        <w:t>supplements</w:t>
      </w:r>
      <w:r>
        <w:t xml:space="preserve">. </w:t>
      </w:r>
    </w:p>
    <w:p w:rsidR="005233BF" w:rsidRDefault="005233BF" w:rsidP="00894B06">
      <w:pPr>
        <w:pStyle w:val="Indent"/>
        <w:spacing w:before="180"/>
      </w:pPr>
      <w:r>
        <w:rPr>
          <w:b/>
          <w:bCs/>
        </w:rPr>
        <w:t xml:space="preserve">1.5.2: </w:t>
      </w:r>
      <w:r>
        <w:t>The rights of supporting members of a Worldcon include the right to receive all of its generally distributed publications.</w:t>
      </w:r>
      <w:r w:rsidRPr="005233BF">
        <w:rPr>
          <w:color w:val="0000FF"/>
          <w:u w:val="single"/>
        </w:rPr>
        <w:t xml:space="preserve"> Supporting memberships held by natural persons may not be transferred, except that, in case of death of a natural person holding a supporting membership, it may be transferred to the estate of the decedent.</w:t>
      </w:r>
    </w:p>
    <w:p w:rsidR="005233BF" w:rsidRDefault="005233BF" w:rsidP="00894B06">
      <w:pPr>
        <w:pStyle w:val="Indent"/>
        <w:spacing w:before="180"/>
      </w:pPr>
      <w:r>
        <w:rPr>
          <w:b/>
          <w:bCs/>
        </w:rPr>
        <w:t xml:space="preserve">1.5.3: </w:t>
      </w:r>
      <w:r>
        <w:t xml:space="preserve">The rights of </w:t>
      </w:r>
      <w:r w:rsidRPr="005233BF">
        <w:rPr>
          <w:strike/>
          <w:color w:val="FF0000"/>
        </w:rPr>
        <w:t xml:space="preserve">attending members </w:t>
      </w:r>
      <w:r w:rsidRPr="005233BF">
        <w:rPr>
          <w:color w:val="0000FF"/>
          <w:u w:val="single"/>
        </w:rPr>
        <w:t xml:space="preserve">supporting members who have an attending supplement </w:t>
      </w:r>
      <w:r>
        <w:t xml:space="preserve">of a Worldcon include the rights of supporting members plus the right of general attendance at said Worldcon and at the WSFS Business Meeting held thereat. </w:t>
      </w:r>
    </w:p>
    <w:p w:rsidR="005233BF" w:rsidRDefault="005233BF" w:rsidP="00894B06">
      <w:pPr>
        <w:pStyle w:val="Indent"/>
        <w:spacing w:before="180"/>
      </w:pPr>
      <w:r>
        <w:rPr>
          <w:b/>
          <w:bCs/>
        </w:rPr>
        <w:t xml:space="preserve">1.5.5: </w:t>
      </w:r>
      <w:r>
        <w:t xml:space="preserve">Voters have the right to </w:t>
      </w:r>
      <w:r w:rsidRPr="005233BF">
        <w:rPr>
          <w:strike/>
          <w:color w:val="FF0000"/>
        </w:rPr>
        <w:t>convert to attending membership</w:t>
      </w:r>
      <w:r w:rsidRPr="005233BF">
        <w:rPr>
          <w:color w:val="FF0000"/>
        </w:rPr>
        <w:t xml:space="preserve"> </w:t>
      </w:r>
      <w:r w:rsidRPr="005233BF">
        <w:rPr>
          <w:color w:val="0000FF"/>
          <w:u w:val="single"/>
        </w:rPr>
        <w:t>purchase an attending supplement</w:t>
      </w:r>
      <w:r w:rsidRPr="005233BF">
        <w:rPr>
          <w:color w:val="0000FF"/>
        </w:rPr>
        <w:t xml:space="preserve"> </w:t>
      </w:r>
      <w:r>
        <w:t xml:space="preserve">in the selected Worldcon within ninety (90) days of its selection, for an additional fee set by its committee. This fee must not exceed four (4) times the site-selection fee and must not exceed the </w:t>
      </w:r>
      <w:r w:rsidRPr="005233BF">
        <w:rPr>
          <w:strike/>
          <w:color w:val="0000FF"/>
        </w:rPr>
        <w:t>difference between the site-selection fee and the fee</w:t>
      </w:r>
      <w:r w:rsidRPr="005233BF">
        <w:rPr>
          <w:color w:val="0000FF"/>
        </w:rPr>
        <w:t xml:space="preserve"> </w:t>
      </w:r>
      <w:r w:rsidRPr="005233BF">
        <w:rPr>
          <w:color w:val="0000FF"/>
          <w:u w:val="single"/>
        </w:rPr>
        <w:t>price of an attending supplement</w:t>
      </w:r>
      <w:r w:rsidR="000A3508">
        <w:t xml:space="preserve"> for new attending members.</w:t>
      </w:r>
    </w:p>
    <w:p w:rsidR="00BE744C" w:rsidRPr="00BE744C" w:rsidRDefault="00BE744C" w:rsidP="00BE744C">
      <w:pPr>
        <w:pStyle w:val="Indent"/>
        <w:spacing w:before="180"/>
      </w:pPr>
      <w:r w:rsidRPr="00BE744C">
        <w:rPr>
          <w:i/>
          <w:color w:val="0000FF"/>
          <w:u w:val="single"/>
        </w:rPr>
        <w:t>Provided that this amendment shall not be in force for memberships taken by the 2021 Worldcon.</w:t>
      </w:r>
    </w:p>
    <w:p w:rsidR="005233BF" w:rsidRDefault="005233BF" w:rsidP="00894B06">
      <w:pPr>
        <w:spacing w:before="180"/>
        <w:rPr>
          <w:rFonts w:ascii="Times" w:hAnsi="Times" w:cs="Times"/>
          <w:szCs w:val="26"/>
        </w:rPr>
      </w:pPr>
      <w:r>
        <w:rPr>
          <w:rFonts w:ascii="Times" w:hAnsi="Times" w:cs="Times"/>
          <w:b/>
          <w:bCs/>
          <w:szCs w:val="26"/>
        </w:rPr>
        <w:t xml:space="preserve">Proposed by: </w:t>
      </w:r>
      <w:r>
        <w:rPr>
          <w:rFonts w:ascii="Times" w:hAnsi="Times" w:cs="Times"/>
          <w:szCs w:val="26"/>
        </w:rPr>
        <w:t xml:space="preserve">Kate Secor and Ben Yalow </w:t>
      </w:r>
    </w:p>
    <w:p w:rsidR="005233BF" w:rsidRDefault="005233BF" w:rsidP="00894B06">
      <w:pPr>
        <w:spacing w:before="180"/>
        <w:rPr>
          <w:rFonts w:ascii="Times" w:hAnsi="Times" w:cs="Times"/>
          <w:szCs w:val="26"/>
        </w:rPr>
      </w:pPr>
      <w:r>
        <w:rPr>
          <w:rFonts w:ascii="Times" w:hAnsi="Times" w:cs="Times"/>
          <w:b/>
          <w:bCs/>
          <w:szCs w:val="26"/>
        </w:rPr>
        <w:lastRenderedPageBreak/>
        <w:t xml:space="preserve">Commentary: </w:t>
      </w:r>
      <w:r>
        <w:rPr>
          <w:rFonts w:ascii="Times" w:hAnsi="Times" w:cs="Times"/>
          <w:szCs w:val="26"/>
        </w:rPr>
        <w:t>In the past, we</w:t>
      </w:r>
      <w:r>
        <w:rPr>
          <w:szCs w:val="26"/>
        </w:rPr>
        <w:t>’</w:t>
      </w:r>
      <w:r>
        <w:rPr>
          <w:rFonts w:ascii="Times" w:hAnsi="Times" w:cs="Times"/>
          <w:szCs w:val="26"/>
        </w:rPr>
        <w:t>ve had both supporting and attending memberships, each with a full set of WSFS rights. And, while it</w:t>
      </w:r>
      <w:r>
        <w:rPr>
          <w:szCs w:val="26"/>
        </w:rPr>
        <w:t>’</w:t>
      </w:r>
      <w:r>
        <w:rPr>
          <w:rFonts w:ascii="Times" w:hAnsi="Times" w:cs="Times"/>
          <w:szCs w:val="26"/>
        </w:rPr>
        <w:t>s been very rare to transfer supporting memberships, attending memberships are frequently transferred, with an administrative nightmare of ensuring that each membership, and each person, can vote only once.</w:t>
      </w:r>
    </w:p>
    <w:p w:rsidR="005233BF" w:rsidRDefault="005233BF" w:rsidP="00894B06">
      <w:pPr>
        <w:spacing w:before="180"/>
        <w:rPr>
          <w:rFonts w:ascii="Times" w:hAnsi="Times" w:cs="Times"/>
          <w:szCs w:val="26"/>
        </w:rPr>
      </w:pPr>
      <w:r>
        <w:rPr>
          <w:rFonts w:ascii="Times" w:hAnsi="Times" w:cs="Times"/>
          <w:szCs w:val="26"/>
        </w:rPr>
        <w:t>This motion divides the membership in the Society (and the right to vote on the Hugo</w:t>
      </w:r>
      <w:r w:rsidR="000A3508">
        <w:rPr>
          <w:rFonts w:ascii="Times" w:hAnsi="Times" w:cs="Times"/>
          <w:szCs w:val="26"/>
        </w:rPr>
        <w:t xml:space="preserve"> Award</w:t>
      </w:r>
      <w:r>
        <w:rPr>
          <w:rFonts w:ascii="Times" w:hAnsi="Times" w:cs="Times"/>
          <w:szCs w:val="26"/>
        </w:rPr>
        <w:t>s/site selection) from the right to attend the annual meeting of the Society. And it says that a person joins the Society irrevocably</w:t>
      </w:r>
      <w:r>
        <w:rPr>
          <w:szCs w:val="26"/>
        </w:rPr>
        <w:t>—</w:t>
      </w:r>
      <w:r>
        <w:rPr>
          <w:rFonts w:ascii="Times" w:hAnsi="Times" w:cs="Times"/>
          <w:szCs w:val="26"/>
        </w:rPr>
        <w:t>once a (supporting) membership is associated with a natural person, then it stays with that person throughout, and cannot be transferred, which also means that the voting rights stay with that person permanently. You join the Society to participate in its affairs, and support its goals, and that support isn</w:t>
      </w:r>
      <w:r>
        <w:rPr>
          <w:szCs w:val="26"/>
        </w:rPr>
        <w:t>’</w:t>
      </w:r>
      <w:r>
        <w:rPr>
          <w:rFonts w:ascii="Times" w:hAnsi="Times" w:cs="Times"/>
          <w:szCs w:val="26"/>
        </w:rPr>
        <w:t>t something you can freely resell.</w:t>
      </w:r>
    </w:p>
    <w:p w:rsidR="005233BF" w:rsidRDefault="005233BF" w:rsidP="00894B06">
      <w:pPr>
        <w:spacing w:before="180"/>
        <w:rPr>
          <w:rFonts w:ascii="Times" w:hAnsi="Times" w:cs="Times"/>
          <w:szCs w:val="26"/>
        </w:rPr>
      </w:pPr>
      <w:r>
        <w:rPr>
          <w:rFonts w:ascii="Times" w:hAnsi="Times" w:cs="Times"/>
          <w:szCs w:val="26"/>
        </w:rPr>
        <w:t>However, the right to attend the annual meeting of the Society is something that can be freely transferred. If a person buys an attending supplement, that supplement can be transferred to anyone who is already a member of the Society (which means someone who has a supporting membership already). So the large investment in attending the meeting is one that a person can make, but it</w:t>
      </w:r>
      <w:r>
        <w:rPr>
          <w:szCs w:val="26"/>
        </w:rPr>
        <w:t>’</w:t>
      </w:r>
      <w:r>
        <w:rPr>
          <w:rFonts w:ascii="Times" w:hAnsi="Times" w:cs="Times"/>
          <w:szCs w:val="26"/>
        </w:rPr>
        <w:t>s not irrevocable</w:t>
      </w:r>
      <w:r>
        <w:rPr>
          <w:szCs w:val="26"/>
        </w:rPr>
        <w:t>—</w:t>
      </w:r>
      <w:r>
        <w:rPr>
          <w:rFonts w:ascii="Times" w:hAnsi="Times" w:cs="Times"/>
          <w:szCs w:val="26"/>
        </w:rPr>
        <w:t>that supplement can be sold to anyone who wants it.</w:t>
      </w:r>
    </w:p>
    <w:p w:rsidR="005233BF" w:rsidRDefault="005233BF" w:rsidP="00894B06">
      <w:pPr>
        <w:spacing w:before="180"/>
        <w:rPr>
          <w:rFonts w:ascii="Times" w:hAnsi="Times" w:cs="Times"/>
          <w:szCs w:val="26"/>
        </w:rPr>
      </w:pPr>
      <w:r>
        <w:rPr>
          <w:rFonts w:ascii="Times" w:hAnsi="Times" w:cs="Times"/>
          <w:szCs w:val="26"/>
        </w:rPr>
        <w:t>This also doesn</w:t>
      </w:r>
      <w:r>
        <w:rPr>
          <w:szCs w:val="26"/>
        </w:rPr>
        <w:t>’</w:t>
      </w:r>
      <w:r>
        <w:rPr>
          <w:rFonts w:ascii="Times" w:hAnsi="Times" w:cs="Times"/>
          <w:szCs w:val="26"/>
        </w:rPr>
        <w:t xml:space="preserve">t prevent the Worldcon from selling </w:t>
      </w:r>
      <w:r>
        <w:rPr>
          <w:szCs w:val="26"/>
        </w:rPr>
        <w:t>“</w:t>
      </w:r>
      <w:r>
        <w:rPr>
          <w:rFonts w:ascii="Times" w:hAnsi="Times" w:cs="Times"/>
          <w:szCs w:val="26"/>
        </w:rPr>
        <w:t>admissions</w:t>
      </w:r>
      <w:r w:rsidR="000A3508">
        <w:rPr>
          <w:rFonts w:ascii="Times" w:hAnsi="Times" w:cs="Times"/>
          <w:szCs w:val="26"/>
        </w:rPr>
        <w:t>,</w:t>
      </w:r>
      <w:r>
        <w:rPr>
          <w:szCs w:val="26"/>
        </w:rPr>
        <w:t>”</w:t>
      </w:r>
      <w:r>
        <w:rPr>
          <w:rFonts w:ascii="Times" w:hAnsi="Times" w:cs="Times"/>
          <w:szCs w:val="26"/>
        </w:rPr>
        <w:t xml:space="preserve"> which allow people to attend the </w:t>
      </w:r>
      <w:r w:rsidR="002314F5">
        <w:rPr>
          <w:rFonts w:ascii="Times" w:hAnsi="Times" w:cs="Times"/>
          <w:szCs w:val="26"/>
        </w:rPr>
        <w:t>convention</w:t>
      </w:r>
      <w:r>
        <w:rPr>
          <w:rFonts w:ascii="Times" w:hAnsi="Times" w:cs="Times"/>
          <w:szCs w:val="26"/>
        </w:rPr>
        <w:t>, without being members of the Society. And those admissions therefore don</w:t>
      </w:r>
      <w:r>
        <w:rPr>
          <w:szCs w:val="26"/>
        </w:rPr>
        <w:t>’</w:t>
      </w:r>
      <w:r>
        <w:rPr>
          <w:rFonts w:ascii="Times" w:hAnsi="Times" w:cs="Times"/>
          <w:szCs w:val="26"/>
        </w:rPr>
        <w:t>t require a supporting membership, and don</w:t>
      </w:r>
      <w:r>
        <w:rPr>
          <w:szCs w:val="26"/>
        </w:rPr>
        <w:t>’</w:t>
      </w:r>
      <w:r>
        <w:rPr>
          <w:rFonts w:ascii="Times" w:hAnsi="Times" w:cs="Times"/>
          <w:szCs w:val="26"/>
        </w:rPr>
        <w:t>t carry any voting rights for Hugo</w:t>
      </w:r>
      <w:r w:rsidR="000A3508">
        <w:rPr>
          <w:rFonts w:ascii="Times" w:hAnsi="Times" w:cs="Times"/>
          <w:szCs w:val="26"/>
        </w:rPr>
        <w:t xml:space="preserve"> Award</w:t>
      </w:r>
      <w:r>
        <w:rPr>
          <w:rFonts w:ascii="Times" w:hAnsi="Times" w:cs="Times"/>
          <w:szCs w:val="26"/>
        </w:rPr>
        <w:t>s or site selection (since those are associated with membership in the Society, not with the admission to the meeting). This also follows the practices of other professional societies, many of which allow non-members to attend their annual meetings, al</w:t>
      </w:r>
      <w:r w:rsidR="000A3508">
        <w:rPr>
          <w:rFonts w:ascii="Times" w:hAnsi="Times" w:cs="Times"/>
          <w:szCs w:val="26"/>
        </w:rPr>
        <w:t>though often at a higher price.</w:t>
      </w:r>
    </w:p>
    <w:p w:rsidR="005233BF" w:rsidRDefault="005233BF" w:rsidP="00894B06">
      <w:pPr>
        <w:spacing w:before="180"/>
        <w:rPr>
          <w:rFonts w:ascii="Times" w:hAnsi="Times" w:cs="Times"/>
          <w:szCs w:val="26"/>
        </w:rPr>
      </w:pPr>
      <w:r>
        <w:rPr>
          <w:rFonts w:ascii="Times" w:hAnsi="Times" w:cs="Times"/>
          <w:szCs w:val="26"/>
        </w:rPr>
        <w:t>We do continue the practice of allowing things like clubs to buy a supporting membership, just for purposes of supporting the Society. However, the Constitution already restricts the voting rights of entities other than natural persons (see Sections</w:t>
      </w:r>
      <w:r w:rsidR="000A3508">
        <w:rPr>
          <w:rFonts w:ascii="Times" w:hAnsi="Times" w:cs="Times"/>
          <w:szCs w:val="26"/>
        </w:rPr>
        <w:t> </w:t>
      </w:r>
      <w:r>
        <w:rPr>
          <w:rFonts w:ascii="Times" w:hAnsi="Times" w:cs="Times"/>
          <w:szCs w:val="26"/>
        </w:rPr>
        <w:t xml:space="preserve">4.3 and 6.2 of the Constitution). And, in the case of death of a member of the Society, which would automatically transfer the membership via the estate, we do permit that transfer. </w:t>
      </w:r>
    </w:p>
    <w:p w:rsidR="005233BF" w:rsidRDefault="005233BF" w:rsidP="00894B06">
      <w:pPr>
        <w:spacing w:before="180"/>
        <w:rPr>
          <w:rFonts w:ascii="Times" w:hAnsi="Times" w:cs="Times"/>
          <w:szCs w:val="26"/>
        </w:rPr>
      </w:pPr>
      <w:r>
        <w:rPr>
          <w:rFonts w:ascii="Times" w:hAnsi="Times" w:cs="Times"/>
          <w:szCs w:val="26"/>
        </w:rPr>
        <w:t xml:space="preserve">Administratively, it also makes life much easier for Hugo </w:t>
      </w:r>
      <w:r w:rsidR="000A3508">
        <w:rPr>
          <w:rFonts w:ascii="Times" w:hAnsi="Times" w:cs="Times"/>
          <w:szCs w:val="26"/>
        </w:rPr>
        <w:t xml:space="preserve">Award </w:t>
      </w:r>
      <w:r>
        <w:rPr>
          <w:rFonts w:ascii="Times" w:hAnsi="Times" w:cs="Times"/>
          <w:szCs w:val="26"/>
        </w:rPr>
        <w:t>and site selection administrators. They will no longer need to keep track, through a chain of transfers, which voting rights have been exercised (and different committees have had different rules for how those cases are to be handled, since the Constitution doesn</w:t>
      </w:r>
      <w:r>
        <w:rPr>
          <w:szCs w:val="26"/>
        </w:rPr>
        <w:t>’</w:t>
      </w:r>
      <w:r>
        <w:rPr>
          <w:rFonts w:ascii="Times" w:hAnsi="Times" w:cs="Times"/>
          <w:szCs w:val="26"/>
        </w:rPr>
        <w:t xml:space="preserve">t explicitly cover those cases, except with the general rule that you only get to vote once). The proposers of this motion have been administrators for both of those votes, in the past, and find that making administrators lives easier, without impairing the rights of the members to vote, is very much a feature. </w:t>
      </w:r>
    </w:p>
    <w:p w:rsidR="005233BF" w:rsidRDefault="005233BF" w:rsidP="00894B06">
      <w:pPr>
        <w:spacing w:before="180"/>
        <w:rPr>
          <w:rFonts w:ascii="Times" w:hAnsi="Times" w:cs="Times"/>
          <w:szCs w:val="26"/>
        </w:rPr>
      </w:pPr>
      <w:r>
        <w:rPr>
          <w:rFonts w:ascii="Times" w:hAnsi="Times" w:cs="Times"/>
          <w:szCs w:val="26"/>
        </w:rPr>
        <w:t>But, while administrative ease is really a nice benefit, the philosophical underlying basis is the primary reason for this motion</w:t>
      </w:r>
      <w:r>
        <w:rPr>
          <w:szCs w:val="26"/>
        </w:rPr>
        <w:t>—</w:t>
      </w:r>
      <w:r>
        <w:rPr>
          <w:rFonts w:ascii="Times" w:hAnsi="Times" w:cs="Times"/>
          <w:szCs w:val="26"/>
        </w:rPr>
        <w:t xml:space="preserve">it makes it clear that joining the Society is a decision that each person makes, and they continue to hold that position, and its accompanying rights, until they terminate due to the end of the convention. People can </w:t>
      </w:r>
      <w:r>
        <w:rPr>
          <w:rFonts w:ascii="Times" w:hAnsi="Times" w:cs="Times"/>
          <w:szCs w:val="26"/>
        </w:rPr>
        <w:lastRenderedPageBreak/>
        <w:t>decide to attend the meeting, or not</w:t>
      </w:r>
      <w:r>
        <w:rPr>
          <w:szCs w:val="26"/>
        </w:rPr>
        <w:t>—</w:t>
      </w:r>
      <w:r>
        <w:rPr>
          <w:rFonts w:ascii="Times" w:hAnsi="Times" w:cs="Times"/>
          <w:szCs w:val="26"/>
        </w:rPr>
        <w:t>and that can be transferred</w:t>
      </w:r>
      <w:r>
        <w:rPr>
          <w:szCs w:val="26"/>
        </w:rPr>
        <w:t>—</w:t>
      </w:r>
      <w:r>
        <w:rPr>
          <w:rFonts w:ascii="Times" w:hAnsi="Times" w:cs="Times"/>
          <w:szCs w:val="26"/>
        </w:rPr>
        <w:t xml:space="preserve">but joining the Society is a philosophical decision that a person makes once for each Worldcon, and is held on to. </w:t>
      </w:r>
    </w:p>
    <w:p w:rsidR="00B04009" w:rsidRDefault="00B04009" w:rsidP="00B04009">
      <w:pPr>
        <w:spacing w:before="180"/>
      </w:pPr>
      <w:r>
        <w:rPr>
          <w:b/>
        </w:rPr>
        <w:t xml:space="preserve">Friday </w:t>
      </w:r>
      <w:r w:rsidRPr="00662055">
        <w:rPr>
          <w:b/>
        </w:rPr>
        <w:t>Discussion:</w:t>
      </w:r>
      <w:r>
        <w:t xml:space="preserve"> Debate time was set at 10 minutes.</w:t>
      </w:r>
    </w:p>
    <w:p w:rsidR="00445187" w:rsidRDefault="00445187" w:rsidP="00B04009">
      <w:pPr>
        <w:spacing w:before="180"/>
      </w:pPr>
      <w:r w:rsidRPr="00445187">
        <w:rPr>
          <w:b/>
        </w:rPr>
        <w:t>Monday Discussion:</w:t>
      </w:r>
      <w:r>
        <w:t xml:space="preserve"> </w:t>
      </w:r>
      <w:r w:rsidR="00EF1A5E">
        <w:t xml:space="preserve">Ben Yalow spoke in favor of the motion. He noted first that there was </w:t>
      </w:r>
      <w:r>
        <w:t xml:space="preserve">a lot of technical wording </w:t>
      </w:r>
      <w:r w:rsidR="00EF1A5E">
        <w:t xml:space="preserve">in it </w:t>
      </w:r>
      <w:r>
        <w:t>to deal with edge cases</w:t>
      </w:r>
      <w:r w:rsidR="00EF1A5E">
        <w:t xml:space="preserve">, but essentially the motion says that an individual’s </w:t>
      </w:r>
      <w:r>
        <w:t>WSFS rights</w:t>
      </w:r>
      <w:r w:rsidR="00EF1A5E">
        <w:t>,</w:t>
      </w:r>
      <w:r>
        <w:t xml:space="preserve"> once they are assigned</w:t>
      </w:r>
      <w:r w:rsidR="00EF1A5E">
        <w:t xml:space="preserve"> to a specific person,</w:t>
      </w:r>
      <w:r>
        <w:t xml:space="preserve"> are not transferable, </w:t>
      </w:r>
      <w:r w:rsidR="00EF1A5E">
        <w:t xml:space="preserve">though the </w:t>
      </w:r>
      <w:r>
        <w:t>right</w:t>
      </w:r>
      <w:r w:rsidR="00EF1A5E">
        <w:t xml:space="preserve"> to attend the Worldcon</w:t>
      </w:r>
      <w:r>
        <w:t xml:space="preserve"> </w:t>
      </w:r>
      <w:r w:rsidR="00EF1A5E">
        <w:t>is completely transferable</w:t>
      </w:r>
      <w:r>
        <w:t xml:space="preserve">. </w:t>
      </w:r>
      <w:r w:rsidR="00EF1A5E">
        <w:t xml:space="preserve">This is the equivalent of one joining a professional society and become a member and sometimes you get to attend the annual meeting of that society. For us, the society is WSFS; the annual meeting is the Worldcon. </w:t>
      </w:r>
      <w:r>
        <w:t>You join the society for real</w:t>
      </w:r>
      <w:r w:rsidR="00EF1A5E">
        <w:t xml:space="preserve"> as part of your annual dues, </w:t>
      </w:r>
      <w:r>
        <w:t xml:space="preserve">and you get to attend the meeting. </w:t>
      </w:r>
      <w:r w:rsidR="00EF1A5E">
        <w:t xml:space="preserve">You’re a member, and the Hugo Awards, for Site Selection and, at times, receive the Hugo Awards packet stay with you, no matter what. But we don’t want anyone to be stuck with an attending membership if they can’t attend the </w:t>
      </w:r>
      <w:r w:rsidR="002314F5">
        <w:t>convention</w:t>
      </w:r>
      <w:r w:rsidR="00EF1A5E">
        <w:t xml:space="preserve">. And that is the argument for why the right to attend the meeting should be fully transferrable. That’s not a philosophical question; it’s a practical matter for those who can’t afford it or don’t have the time. This motion </w:t>
      </w:r>
      <w:r>
        <w:t xml:space="preserve">separates the right to attend the </w:t>
      </w:r>
      <w:r w:rsidR="00EF1A5E">
        <w:t>W</w:t>
      </w:r>
      <w:r>
        <w:t xml:space="preserve">orldcon from the right </w:t>
      </w:r>
      <w:r w:rsidR="00D76452">
        <w:t>to exercise WSFS rights and duties</w:t>
      </w:r>
      <w:r>
        <w:t>.</w:t>
      </w:r>
      <w:r w:rsidR="00D76452">
        <w:t xml:space="preserve"> Mr. Yalow also pointed out that different Worldcons don’t transfer memberships the same way. The Dublin Worldcon, he noted, permitted a transferred membership to overwrite an original vote for the Hugo Awards but not for Site Selection, and both members could download the Hugo Award packet. Other conventions, using different software, have different results; it depends on how the convention implements its software. This motion makes membership transfers both philosophically and administratively clearer, simpler, easier and more just.</w:t>
      </w:r>
    </w:p>
    <w:p w:rsidR="00317B87" w:rsidRDefault="00714E20" w:rsidP="00B04009">
      <w:pPr>
        <w:spacing w:before="180"/>
      </w:pPr>
      <w:bookmarkStart w:id="57" w:name="here"/>
      <w:bookmarkEnd w:id="57"/>
      <w:r>
        <w:t xml:space="preserve">Rafe </w:t>
      </w:r>
      <w:r w:rsidR="00445187">
        <w:t xml:space="preserve">Richards asked how this </w:t>
      </w:r>
      <w:r w:rsidR="00D76452">
        <w:t xml:space="preserve">motion could potentially </w:t>
      </w:r>
      <w:r w:rsidR="00445187">
        <w:t xml:space="preserve">affect the right to attend the </w:t>
      </w:r>
      <w:r w:rsidR="00D76452">
        <w:t>business meeting</w:t>
      </w:r>
      <w:r w:rsidR="00445187">
        <w:t xml:space="preserve">. </w:t>
      </w:r>
      <w:r w:rsidR="00D76452">
        <w:t xml:space="preserve">Mr. Yalow responded that the right to attend the business meeting </w:t>
      </w:r>
      <w:r w:rsidR="00445187">
        <w:t xml:space="preserve">has always been unclear in the </w:t>
      </w:r>
      <w:r w:rsidR="00D76452">
        <w:t>C</w:t>
      </w:r>
      <w:r w:rsidR="00445187">
        <w:t xml:space="preserve">onstitution. </w:t>
      </w:r>
      <w:r w:rsidR="00317B87">
        <w:t>For example, people with d</w:t>
      </w:r>
      <w:r w:rsidR="00445187">
        <w:t>ay members</w:t>
      </w:r>
      <w:r w:rsidR="00317B87">
        <w:t>hips</w:t>
      </w:r>
      <w:r w:rsidR="00445187">
        <w:t xml:space="preserve"> can</w:t>
      </w:r>
      <w:r w:rsidR="00317B87">
        <w:t>, because they are allowed into the building,</w:t>
      </w:r>
      <w:r w:rsidR="00445187">
        <w:t xml:space="preserve"> attend the meeting, and we’ve never enquired if someone is a member</w:t>
      </w:r>
      <w:r w:rsidR="00317B87">
        <w:t xml:space="preserve"> (</w:t>
      </w:r>
      <w:r w:rsidR="002314F5">
        <w:t>although</w:t>
      </w:r>
      <w:r w:rsidR="00317B87">
        <w:t xml:space="preserve"> technically it</w:t>
      </w:r>
      <w:r w:rsidR="002314F5">
        <w:t xml:space="preserve"> i</w:t>
      </w:r>
      <w:r w:rsidR="00317B87">
        <w:t>s required)</w:t>
      </w:r>
      <w:r w:rsidR="00445187">
        <w:t>.</w:t>
      </w:r>
    </w:p>
    <w:p w:rsidR="00445187" w:rsidRDefault="00445187" w:rsidP="00B04009">
      <w:pPr>
        <w:spacing w:before="180"/>
      </w:pPr>
      <w:r>
        <w:t xml:space="preserve">Alexis Layton </w:t>
      </w:r>
      <w:r w:rsidR="00317B87">
        <w:t xml:space="preserve">(he/him/his) </w:t>
      </w:r>
      <w:r>
        <w:t xml:space="preserve">asked </w:t>
      </w:r>
      <w:r w:rsidR="00317B87">
        <w:t>if a person purchasing an attending membership supplement would be allowed to attend the meeting</w:t>
      </w:r>
      <w:r>
        <w:t xml:space="preserve">, and Mr. Yalow replied </w:t>
      </w:r>
      <w:r w:rsidR="00317B87">
        <w:t>yes, supporting memberships can always be purchased, and then the attending membership is added to the supplement.</w:t>
      </w:r>
    </w:p>
    <w:p w:rsidR="00445187" w:rsidRDefault="00445187" w:rsidP="00B04009">
      <w:pPr>
        <w:spacing w:before="180"/>
      </w:pPr>
      <w:r>
        <w:t xml:space="preserve">Rick Kovalcik </w:t>
      </w:r>
      <w:r w:rsidR="00317B87">
        <w:t>spoke against the motion</w:t>
      </w:r>
      <w:r w:rsidR="002314F5">
        <w:t xml:space="preserve"> to refer</w:t>
      </w:r>
      <w:r w:rsidR="00317B87">
        <w:t xml:space="preserve">. Transferring memberships </w:t>
      </w:r>
      <w:r>
        <w:t xml:space="preserve">has not been an insurmountable problem in the past and </w:t>
      </w:r>
      <w:r w:rsidR="00317B87">
        <w:t xml:space="preserve">he believed the motion raised additional questions, such as can people attend and vote at the business meeting. It also means anyone wishing to buy a transferred membership would either first need to purchase supporting membership and wind up paying two different people. And what do you do about </w:t>
      </w:r>
      <w:r>
        <w:t xml:space="preserve">someone </w:t>
      </w:r>
      <w:r w:rsidR="00317B87">
        <w:t xml:space="preserve">purchasing an </w:t>
      </w:r>
      <w:r>
        <w:t xml:space="preserve">attending supplement </w:t>
      </w:r>
      <w:r w:rsidR="00317B87">
        <w:t xml:space="preserve">but not the supporting membership? He felt </w:t>
      </w:r>
      <w:r w:rsidR="00D54F53">
        <w:t xml:space="preserve">this motion </w:t>
      </w:r>
      <w:r w:rsidR="00317B87">
        <w:t>makes it much harder to transfer memberships and tries to solve a problem that doesn’t need solving.</w:t>
      </w:r>
    </w:p>
    <w:p w:rsidR="00D54F53" w:rsidRDefault="00445187" w:rsidP="00B04009">
      <w:pPr>
        <w:spacing w:before="180"/>
      </w:pPr>
      <w:r>
        <w:lastRenderedPageBreak/>
        <w:t xml:space="preserve">Donald </w:t>
      </w:r>
      <w:r w:rsidR="00D54F53">
        <w:t xml:space="preserve">E. </w:t>
      </w:r>
      <w:r>
        <w:t xml:space="preserve">Eastlake III also pointed out </w:t>
      </w:r>
      <w:r w:rsidR="00D54F53">
        <w:t xml:space="preserve">that Section </w:t>
      </w:r>
      <w:r>
        <w:t xml:space="preserve">1.5.5 strikes out </w:t>
      </w:r>
      <w:r w:rsidR="00D54F53">
        <w:t xml:space="preserve">the </w:t>
      </w:r>
      <w:r w:rsidR="002713FD">
        <w:t>“</w:t>
      </w:r>
      <w:r>
        <w:t>difference between the site selection fee and the fee</w:t>
      </w:r>
      <w:r w:rsidR="00D54F53">
        <w:t xml:space="preserve"> [for new attending members]</w:t>
      </w:r>
      <w:r w:rsidR="002713FD">
        <w:t>”</w:t>
      </w:r>
      <w:r w:rsidR="00D54F53">
        <w:t>.</w:t>
      </w:r>
      <w:r>
        <w:t xml:space="preserve"> </w:t>
      </w:r>
      <w:r w:rsidR="00D54F53">
        <w:t xml:space="preserve">He believed that that verbiage </w:t>
      </w:r>
      <w:r w:rsidR="004E46A7">
        <w:t>should have been left in</w:t>
      </w:r>
      <w:r w:rsidR="00D54F53">
        <w:t xml:space="preserve">. It had been specifically added so that a Worldcon could not make it more expensive for voters to be attending than for people who joined as attending after the voting, and he didn’t see why that should be taken out now. He believed voters should </w:t>
      </w:r>
      <w:r w:rsidR="00CF79B8">
        <w:t>not</w:t>
      </w:r>
      <w:r w:rsidR="00D54F53">
        <w:t xml:space="preserve"> be penalized; if anything</w:t>
      </w:r>
      <w:r w:rsidR="00CF79B8">
        <w:t>,</w:t>
      </w:r>
      <w:r w:rsidR="00D54F53">
        <w:t xml:space="preserve"> they should be rewarded.</w:t>
      </w:r>
    </w:p>
    <w:p w:rsidR="00445187" w:rsidRDefault="004E46A7" w:rsidP="00B04009">
      <w:pPr>
        <w:spacing w:before="180"/>
      </w:pPr>
      <w:r>
        <w:t xml:space="preserve">Mr. Yalow </w:t>
      </w:r>
      <w:r w:rsidR="00D54F53">
        <w:t xml:space="preserve">noted that that the “difference between the site selection fee . . .” verbiage </w:t>
      </w:r>
      <w:r w:rsidR="001C4726">
        <w:t xml:space="preserve">refers to </w:t>
      </w:r>
      <w:r w:rsidR="00D54F53">
        <w:t xml:space="preserve">the cost of the attending upgrade, </w:t>
      </w:r>
      <w:r w:rsidR="001C4726">
        <w:t xml:space="preserve">which </w:t>
      </w:r>
      <w:r w:rsidR="00D54F53">
        <w:t xml:space="preserve">was replaced </w:t>
      </w:r>
      <w:r w:rsidR="001C4726">
        <w:t>by “the price of an attending supplement”, so the restriction referenced by Mr. Eastlake is still in place</w:t>
      </w:r>
      <w:r>
        <w:t>.</w:t>
      </w:r>
    </w:p>
    <w:p w:rsidR="004E46A7" w:rsidRDefault="00CF79B8" w:rsidP="00B04009">
      <w:pPr>
        <w:spacing w:before="180"/>
      </w:pPr>
      <w:r>
        <w:t>Corin</w:t>
      </w:r>
      <w:r w:rsidR="001C4726">
        <w:t>a</w:t>
      </w:r>
      <w:r w:rsidR="004E46A7">
        <w:t xml:space="preserve"> Stark </w:t>
      </w:r>
      <w:r w:rsidR="00A23B89">
        <w:t xml:space="preserve">(she/her) </w:t>
      </w:r>
      <w:r w:rsidR="004E46A7">
        <w:t xml:space="preserve">said it was unclear </w:t>
      </w:r>
      <w:r w:rsidR="001C4726">
        <w:t xml:space="preserve">to her whether the </w:t>
      </w:r>
      <w:r w:rsidR="004E46A7">
        <w:t xml:space="preserve">supporting </w:t>
      </w:r>
      <w:r w:rsidR="001C4726">
        <w:t>membership</w:t>
      </w:r>
      <w:r w:rsidR="004E46A7">
        <w:t xml:space="preserve"> was required</w:t>
      </w:r>
      <w:r w:rsidR="001C4726">
        <w:t xml:space="preserve"> in order to have an attending supplement, and preferred if the motion included such language</w:t>
      </w:r>
      <w:r w:rsidR="004E46A7">
        <w:t>.</w:t>
      </w:r>
      <w:r w:rsidR="001C4726">
        <w:t xml:space="preserve"> We could then vote on it accordingly and that would include </w:t>
      </w:r>
      <w:r w:rsidR="00806500">
        <w:t>things</w:t>
      </w:r>
      <w:r w:rsidR="001C4726">
        <w:t xml:space="preserve"> like attendance at the business meeting or whether someone with only an attending supplement would then be able to vote in Site Selection, et cetera.</w:t>
      </w:r>
    </w:p>
    <w:p w:rsidR="004E46A7" w:rsidRDefault="004E46A7" w:rsidP="00B04009">
      <w:pPr>
        <w:spacing w:before="180"/>
      </w:pPr>
      <w:r>
        <w:t xml:space="preserve">Joni Brill Dashoff moved </w:t>
      </w:r>
      <w:r w:rsidR="001C4726">
        <w:t xml:space="preserve">to amend the phrase </w:t>
      </w:r>
      <w:r w:rsidR="002713FD">
        <w:t>“</w:t>
      </w:r>
      <w:r>
        <w:t xml:space="preserve">attending </w:t>
      </w:r>
      <w:r w:rsidR="002713FD">
        <w:t>supplement”</w:t>
      </w:r>
      <w:r>
        <w:t xml:space="preserve"> to </w:t>
      </w:r>
      <w:r w:rsidR="002713FD">
        <w:t>“</w:t>
      </w:r>
      <w:r>
        <w:t>upgrade</w:t>
      </w:r>
      <w:r w:rsidR="00AA2F64">
        <w:t>d</w:t>
      </w:r>
      <w:r>
        <w:t xml:space="preserve"> to attending</w:t>
      </w:r>
      <w:r w:rsidR="002713FD">
        <w:t>”</w:t>
      </w:r>
      <w:r>
        <w:t>.</w:t>
      </w:r>
      <w:r w:rsidR="001C4726">
        <w:t xml:space="preserve"> She felt it might </w:t>
      </w:r>
      <w:r w:rsidR="00AA2F64">
        <w:t>make the difference between supporting and associate rights of voting versus physically being present at the convention. The motion was seconded.</w:t>
      </w:r>
    </w:p>
    <w:p w:rsidR="004E46A7" w:rsidRDefault="004E46A7" w:rsidP="00B04009">
      <w:pPr>
        <w:spacing w:before="180"/>
      </w:pPr>
      <w:r>
        <w:t xml:space="preserve">Dave McCarty spoke against the amendment. </w:t>
      </w:r>
      <w:r w:rsidR="00AA2F64">
        <w:t>Instead, h</w:t>
      </w:r>
      <w:r>
        <w:t xml:space="preserve">e moved to refer the motion and amendment to a </w:t>
      </w:r>
      <w:r w:rsidR="00AA2F64">
        <w:t xml:space="preserve">new </w:t>
      </w:r>
      <w:r>
        <w:t xml:space="preserve">committee </w:t>
      </w:r>
      <w:r w:rsidR="00AA2F64">
        <w:t xml:space="preserve">consisting of himself, </w:t>
      </w:r>
      <w:r>
        <w:t>Ben Yalow</w:t>
      </w:r>
      <w:r w:rsidR="00AA2F64">
        <w:t>,</w:t>
      </w:r>
      <w:r>
        <w:t xml:space="preserve"> Kate Secor</w:t>
      </w:r>
      <w:r w:rsidR="00AA2F64">
        <w:t xml:space="preserve"> and anyone else who was interested. Ben Yalow agreed to be chair. The motion was seconded.</w:t>
      </w:r>
    </w:p>
    <w:p w:rsidR="004E46A7" w:rsidRDefault="004E46A7" w:rsidP="00B04009">
      <w:pPr>
        <w:spacing w:before="180"/>
      </w:pPr>
      <w:r>
        <w:t>PRK asked if it was appropriate to refer to committee when there was a</w:t>
      </w:r>
      <w:r w:rsidR="00AA2F64">
        <w:t xml:space="preserve"> seconded</w:t>
      </w:r>
      <w:r>
        <w:t xml:space="preserve"> amendment on the floor. The answer was yes.</w:t>
      </w:r>
    </w:p>
    <w:p w:rsidR="004E46A7" w:rsidRDefault="004E46A7" w:rsidP="00B04009">
      <w:pPr>
        <w:spacing w:before="180"/>
      </w:pPr>
      <w:r>
        <w:t xml:space="preserve">Lisa Hayes was in favor of the motion </w:t>
      </w:r>
      <w:r w:rsidR="00AA2F64">
        <w:t xml:space="preserve">to refer to committee and asked that the </w:t>
      </w:r>
      <w:r>
        <w:t xml:space="preserve">committee create a </w:t>
      </w:r>
      <w:r w:rsidR="00AA2F64">
        <w:t xml:space="preserve">clear </w:t>
      </w:r>
      <w:r>
        <w:t xml:space="preserve">chart </w:t>
      </w:r>
      <w:r w:rsidR="00CF79B8">
        <w:t xml:space="preserve">outlining membership options (including transfers) </w:t>
      </w:r>
      <w:r>
        <w:t>to accompany its report.</w:t>
      </w:r>
    </w:p>
    <w:p w:rsidR="004E46A7" w:rsidRDefault="004E46A7" w:rsidP="00B04009">
      <w:pPr>
        <w:spacing w:before="180"/>
      </w:pPr>
      <w:r>
        <w:t>Rick Kovalcik</w:t>
      </w:r>
      <w:r w:rsidR="00AA2F64">
        <w:t xml:space="preserve"> spoke against the motion. He </w:t>
      </w:r>
      <w:r>
        <w:t xml:space="preserve">said </w:t>
      </w:r>
      <w:r w:rsidR="00AA2F64">
        <w:t xml:space="preserve">the problem cannot </w:t>
      </w:r>
      <w:r>
        <w:t>be fixed</w:t>
      </w:r>
      <w:r w:rsidR="00AA2F64">
        <w:t>, you cannot make it idiot-proof,</w:t>
      </w:r>
      <w:r>
        <w:t xml:space="preserve"> and we should </w:t>
      </w:r>
      <w:r w:rsidR="00AA2F64">
        <w:t xml:space="preserve">kill it </w:t>
      </w:r>
      <w:r>
        <w:t>now.</w:t>
      </w:r>
    </w:p>
    <w:p w:rsidR="004E46A7" w:rsidRDefault="004E46A7" w:rsidP="00B04009">
      <w:pPr>
        <w:spacing w:before="180"/>
      </w:pPr>
      <w:r>
        <w:t xml:space="preserve">Joshua Kronengold moved to close debate on all </w:t>
      </w:r>
      <w:r w:rsidR="00AA2F64">
        <w:t xml:space="preserve">the motions </w:t>
      </w:r>
      <w:r w:rsidR="000337E0">
        <w:t xml:space="preserve">currently before the business meeting: </w:t>
      </w:r>
      <w:r>
        <w:t xml:space="preserve">the reference to committee, the amendment, and the </w:t>
      </w:r>
      <w:r w:rsidR="000337E0">
        <w:t>underlying</w:t>
      </w:r>
      <w:r>
        <w:t xml:space="preserve"> motion. The motion to close debate </w:t>
      </w:r>
      <w:r w:rsidR="000337E0">
        <w:t>was seconded and required a two-thirds vote. By a show of hands, debate was closed.</w:t>
      </w:r>
    </w:p>
    <w:p w:rsidR="004E46A7" w:rsidRDefault="00396616" w:rsidP="00B04009">
      <w:pPr>
        <w:spacing w:before="180"/>
      </w:pPr>
      <w:r>
        <w:t>T</w:t>
      </w:r>
      <w:r w:rsidR="004E46A7">
        <w:t>he motion to refer</w:t>
      </w:r>
      <w:r w:rsidR="000337E0">
        <w:t xml:space="preserve"> the amendment and its underlying motion </w:t>
      </w:r>
      <w:r w:rsidR="004E46A7">
        <w:t>to committee passed by a show of hands</w:t>
      </w:r>
      <w:r w:rsidR="000337E0">
        <w:t>. No further votes were required</w:t>
      </w:r>
      <w:r w:rsidR="004E46A7">
        <w:t>.</w:t>
      </w:r>
    </w:p>
    <w:p w:rsidR="00EA0B65" w:rsidRDefault="00EA0B65" w:rsidP="00EA0B65">
      <w:pPr>
        <w:pStyle w:val="Center"/>
      </w:pPr>
      <w:r>
        <w:t>*****</w:t>
      </w:r>
    </w:p>
    <w:p w:rsidR="00EA0B65" w:rsidRPr="00EA0B65" w:rsidRDefault="00EA0B65" w:rsidP="00EA0B65">
      <w:pPr>
        <w:pStyle w:val="Heading2"/>
        <w:spacing w:before="180"/>
        <w:ind w:left="1440" w:hanging="720"/>
      </w:pPr>
      <w:bookmarkStart w:id="58" w:name="_Toc24868551"/>
      <w:r>
        <w:lastRenderedPageBreak/>
        <w:t>D</w:t>
      </w:r>
      <w:r w:rsidRPr="00EA0B65">
        <w:t>.1</w:t>
      </w:r>
      <w:r>
        <w:t>0</w:t>
      </w:r>
      <w:r w:rsidRPr="00EA0B65">
        <w:tab/>
        <w:t>Short Title: Preserving Supporting Membership Sales for Site Selection</w:t>
      </w:r>
      <w:bookmarkEnd w:id="58"/>
    </w:p>
    <w:p w:rsidR="00EA0B65" w:rsidRPr="00EA0B65" w:rsidRDefault="00EA0B65" w:rsidP="00EA0B65">
      <w:pPr>
        <w:pStyle w:val="Moved"/>
        <w:spacing w:before="180"/>
      </w:pPr>
      <w:r w:rsidRPr="00EA0B65">
        <w:t xml:space="preserve">Moved, to add the following </w:t>
      </w:r>
      <w:r>
        <w:t>clause to the WSFS Constitution</w:t>
      </w:r>
      <w:r w:rsidRPr="00EA0B65">
        <w:t>:</w:t>
      </w:r>
    </w:p>
    <w:p w:rsidR="00EA0B65" w:rsidRPr="00EA0B65" w:rsidRDefault="00EA0B65" w:rsidP="00EA0B65">
      <w:pPr>
        <w:pStyle w:val="Indent"/>
        <w:spacing w:before="180"/>
        <w:rPr>
          <w:color w:val="0000FF"/>
          <w:u w:val="single"/>
        </w:rPr>
      </w:pPr>
      <w:r w:rsidRPr="00EA0B65">
        <w:rPr>
          <w:b/>
          <w:color w:val="0000FF"/>
          <w:u w:val="single"/>
        </w:rPr>
        <w:t>1.5.10:</w:t>
      </w:r>
      <w:r w:rsidRPr="00EA0B65">
        <w:rPr>
          <w:color w:val="0000FF"/>
          <w:u w:val="single"/>
        </w:rPr>
        <w:t xml:space="preserve"> No convention shall terminate the sale of supporting memberships prior to the close of site selection.</w:t>
      </w:r>
    </w:p>
    <w:p w:rsidR="00EA0B65" w:rsidRPr="00EA0B65" w:rsidRDefault="00EA0B65" w:rsidP="00EA0B65">
      <w:pPr>
        <w:spacing w:before="180"/>
        <w:rPr>
          <w:bCs/>
          <w:color w:val="000000"/>
          <w:szCs w:val="24"/>
        </w:rPr>
      </w:pPr>
      <w:r w:rsidRPr="00EA0B65">
        <w:rPr>
          <w:b/>
          <w:bCs/>
          <w:color w:val="000000"/>
          <w:szCs w:val="24"/>
        </w:rPr>
        <w:t>Proposed by:</w:t>
      </w:r>
      <w:r w:rsidRPr="00EA0B65">
        <w:rPr>
          <w:bCs/>
          <w:color w:val="000000"/>
          <w:szCs w:val="24"/>
        </w:rPr>
        <w:t xml:space="preserve"> Cliff Dunn, Kate Secor, and Ben Yalow</w:t>
      </w:r>
    </w:p>
    <w:p w:rsidR="00EA0B65" w:rsidRPr="00EA0B65" w:rsidRDefault="00EA0B65" w:rsidP="00EA0B65">
      <w:pPr>
        <w:spacing w:before="180"/>
        <w:rPr>
          <w:bCs/>
          <w:color w:val="000000"/>
          <w:szCs w:val="24"/>
        </w:rPr>
      </w:pPr>
      <w:r w:rsidRPr="00EA0B65">
        <w:rPr>
          <w:b/>
          <w:bCs/>
          <w:color w:val="000000"/>
          <w:szCs w:val="24"/>
        </w:rPr>
        <w:t>Commentary:</w:t>
      </w:r>
      <w:r w:rsidRPr="00EA0B65">
        <w:rPr>
          <w:bCs/>
          <w:color w:val="000000"/>
          <w:szCs w:val="24"/>
        </w:rPr>
        <w:t xml:space="preserve"> The decision by Dublin 2019 to terminate the sale of attending memberships and day passes two weeks prior to the start of the convention is largely without precedent. We note that this is likely due to a desire to avoid a last-minute swamping like what happened on the first day of the Helsinki Worldcon in 2017, a legitimate concern, and thus with this amendment we make no attempt to restrict the right of a convention to act to control attendance in such a manner as to avoid repeating that scenario.</w:t>
      </w:r>
    </w:p>
    <w:p w:rsidR="00EA0B65" w:rsidRPr="00EA0B65" w:rsidRDefault="00EA0B65" w:rsidP="00EA0B65">
      <w:pPr>
        <w:spacing w:before="180"/>
        <w:rPr>
          <w:bCs/>
          <w:color w:val="000000"/>
          <w:szCs w:val="24"/>
        </w:rPr>
      </w:pPr>
      <w:r w:rsidRPr="00EA0B65">
        <w:rPr>
          <w:bCs/>
          <w:color w:val="000000"/>
          <w:szCs w:val="24"/>
        </w:rPr>
        <w:t>Though informal indications appear to have been made that supporting memberships will still be sold in conjunction with site selection, the decision of Dublin to restrict membership sales in advance (and the phrasing used with them doing so) raises the specter that a decision could be made to block the sale of supporting memberships in conjunction with site selection. This chance is higher than it might have been in the past due to Worldcon moving around the world more. Thus the risk of a committee that isn't as familiar with Worldcon’s traditions and practices being seated and then “losing something in translation” with respect to the precedent set by Dublin (of not selling attending memberships</w:t>
      </w:r>
      <w:r w:rsidR="002314F5">
        <w:rPr>
          <w:bCs/>
          <w:color w:val="000000"/>
          <w:szCs w:val="24"/>
        </w:rPr>
        <w:t xml:space="preserve"> at the door</w:t>
      </w:r>
      <w:r w:rsidRPr="00EA0B65">
        <w:rPr>
          <w:bCs/>
          <w:color w:val="000000"/>
          <w:szCs w:val="24"/>
        </w:rPr>
        <w:t>) and refusing to sell supporting memberships, creates complications with respect to the hand-carrying of ballots for at-site site selection voting. Based on several decades of prevailing practice, it seems wiser to simply codify this portion of existing practice.</w:t>
      </w:r>
    </w:p>
    <w:p w:rsidR="00B04009" w:rsidRDefault="00B04009" w:rsidP="00B04009">
      <w:pPr>
        <w:spacing w:before="180"/>
      </w:pPr>
      <w:r>
        <w:rPr>
          <w:b/>
        </w:rPr>
        <w:t xml:space="preserve">Friday </w:t>
      </w:r>
      <w:r w:rsidRPr="00662055">
        <w:rPr>
          <w:b/>
        </w:rPr>
        <w:t>Discussion:</w:t>
      </w:r>
      <w:r>
        <w:t xml:space="preserve"> Debate time was set at 4 minutes.</w:t>
      </w:r>
    </w:p>
    <w:p w:rsidR="004E46A7" w:rsidRDefault="004E46A7" w:rsidP="00B04009">
      <w:pPr>
        <w:spacing w:before="180"/>
      </w:pPr>
      <w:r w:rsidRPr="004E46A7">
        <w:rPr>
          <w:b/>
        </w:rPr>
        <w:t>Monday Discussion:</w:t>
      </w:r>
      <w:r>
        <w:t xml:space="preserve"> </w:t>
      </w:r>
      <w:r w:rsidR="000F4F11">
        <w:t>Cliff Dun</w:t>
      </w:r>
      <w:r w:rsidR="00714E20">
        <w:t>n</w:t>
      </w:r>
      <w:r w:rsidR="000337E0">
        <w:t xml:space="preserve"> opened the discussion.</w:t>
      </w:r>
      <w:r w:rsidR="000F4F11">
        <w:t xml:space="preserve"> </w:t>
      </w:r>
      <w:r w:rsidR="000337E0">
        <w:t>W</w:t>
      </w:r>
      <w:r>
        <w:t xml:space="preserve">hen Dublin cut off membership sales, it was realized that </w:t>
      </w:r>
      <w:r w:rsidR="000337E0">
        <w:t xml:space="preserve">there was a potential that a future Worldcon could cut off both attending and </w:t>
      </w:r>
      <w:r>
        <w:t xml:space="preserve">supporting membership sales </w:t>
      </w:r>
      <w:r w:rsidR="000337E0">
        <w:t xml:space="preserve">(or membership and attending supplement sales). This could potentially complicate the </w:t>
      </w:r>
      <w:r w:rsidR="000F4F11">
        <w:t>site selection</w:t>
      </w:r>
      <w:r w:rsidR="000337E0">
        <w:t xml:space="preserve"> vote if they were to disallow supporting membership sales for hand-carried ballots. This hasn’t been a problem in the past, but Dublin was the first Worldcon to cut off attending membership sales in advance of the convention. </w:t>
      </w:r>
    </w:p>
    <w:p w:rsidR="000F4F11" w:rsidRDefault="000F4F11" w:rsidP="00B04009">
      <w:pPr>
        <w:spacing w:before="180"/>
      </w:pPr>
      <w:r>
        <w:t xml:space="preserve">Kent Bloom </w:t>
      </w:r>
      <w:r w:rsidR="000337E0">
        <w:t xml:space="preserve">spoke against the motion because it was </w:t>
      </w:r>
      <w:r>
        <w:t xml:space="preserve">little over specific. </w:t>
      </w:r>
      <w:r w:rsidR="000337E0">
        <w:t xml:space="preserve">The traditions and the ballot format have always allowed for this. He felt the motion was too </w:t>
      </w:r>
      <w:r>
        <w:t xml:space="preserve">nitpicky for the </w:t>
      </w:r>
      <w:r w:rsidR="00714E20">
        <w:t>Constitution</w:t>
      </w:r>
      <w:r w:rsidR="00A80895">
        <w:t>.</w:t>
      </w:r>
      <w:r>
        <w:t xml:space="preserve"> </w:t>
      </w:r>
      <w:r w:rsidR="00A80895">
        <w:t xml:space="preserve">We do not </w:t>
      </w:r>
      <w:r>
        <w:t>need to tell site selection administrat</w:t>
      </w:r>
      <w:r w:rsidR="00A80895">
        <w:t>or</w:t>
      </w:r>
      <w:r>
        <w:t xml:space="preserve">s how to do their business, and </w:t>
      </w:r>
      <w:r w:rsidR="00A80895">
        <w:t xml:space="preserve">we do not </w:t>
      </w:r>
      <w:r>
        <w:t xml:space="preserve">need to tell </w:t>
      </w:r>
      <w:r w:rsidR="00A80895">
        <w:t xml:space="preserve">Worldcon conventions anything more than we absolutely have to about how </w:t>
      </w:r>
      <w:r>
        <w:t>to do their</w:t>
      </w:r>
      <w:r w:rsidR="00A80895">
        <w:t>s</w:t>
      </w:r>
      <w:r>
        <w:t>.</w:t>
      </w:r>
      <w:r w:rsidR="00A80895">
        <w:t xml:space="preserve"> </w:t>
      </w:r>
    </w:p>
    <w:p w:rsidR="000F4F11" w:rsidRDefault="000F4F11" w:rsidP="00B04009">
      <w:pPr>
        <w:spacing w:before="180"/>
      </w:pPr>
      <w:r>
        <w:t xml:space="preserve">Todd Dashoff </w:t>
      </w:r>
      <w:r w:rsidR="00A80895">
        <w:t xml:space="preserve">pointed out that </w:t>
      </w:r>
      <w:r>
        <w:t>we already have a committee that</w:t>
      </w:r>
      <w:r w:rsidR="00A80895">
        <w:t xml:space="preserve"> </w:t>
      </w:r>
      <w:r>
        <w:t xml:space="preserve">picks </w:t>
      </w:r>
      <w:r w:rsidR="00A80895">
        <w:t>n</w:t>
      </w:r>
      <w:r>
        <w:t>its.</w:t>
      </w:r>
      <w:r w:rsidR="00A80895">
        <w:t xml:space="preserve"> If we have a few more, “let them have at it”.</w:t>
      </w:r>
      <w:r>
        <w:t xml:space="preserve"> Secondly </w:t>
      </w:r>
      <w:r w:rsidR="00A80895">
        <w:t xml:space="preserve">he noted that </w:t>
      </w:r>
      <w:r>
        <w:t xml:space="preserve">there are a large number of groups bidding for </w:t>
      </w:r>
      <w:r w:rsidR="00A80895">
        <w:t>future W</w:t>
      </w:r>
      <w:r>
        <w:t>orldcons</w:t>
      </w:r>
      <w:r w:rsidR="00A80895">
        <w:t xml:space="preserve"> that are locations that may not be familiar with </w:t>
      </w:r>
      <w:r w:rsidR="00A80895">
        <w:lastRenderedPageBreak/>
        <w:t>all of Worldcon’s traditions.</w:t>
      </w:r>
      <w:r>
        <w:t xml:space="preserve"> </w:t>
      </w:r>
      <w:r w:rsidR="00A80895">
        <w:t>He felt that a</w:t>
      </w:r>
      <w:r>
        <w:t xml:space="preserve">nything we put in the </w:t>
      </w:r>
      <w:r w:rsidR="00A80895">
        <w:t>C</w:t>
      </w:r>
      <w:r>
        <w:t>onstitution that makes it</w:t>
      </w:r>
      <w:r w:rsidR="00A80895">
        <w:t xml:space="preserve"> </w:t>
      </w:r>
      <w:r>
        <w:t xml:space="preserve">clearer for </w:t>
      </w:r>
      <w:r w:rsidR="00A80895">
        <w:t>a group</w:t>
      </w:r>
      <w:r>
        <w:t xml:space="preserve"> to understand what we require is useful.</w:t>
      </w:r>
    </w:p>
    <w:p w:rsidR="000F4F11" w:rsidRDefault="005C6E5E" w:rsidP="00B04009">
      <w:pPr>
        <w:spacing w:before="180"/>
      </w:pPr>
      <w:r>
        <w:t xml:space="preserve">Given the debate on the previous motion regarding attending and supplements versus supporting, </w:t>
      </w:r>
      <w:r w:rsidR="000F4F11">
        <w:t xml:space="preserve">PRK </w:t>
      </w:r>
      <w:r w:rsidR="00A80895">
        <w:t xml:space="preserve">moved to refer </w:t>
      </w:r>
      <w:r w:rsidR="000F4F11">
        <w:t xml:space="preserve">this </w:t>
      </w:r>
      <w:r w:rsidR="00A80895">
        <w:t xml:space="preserve">amendment </w:t>
      </w:r>
      <w:r w:rsidR="000F4F11">
        <w:t xml:space="preserve">to the same committee </w:t>
      </w:r>
      <w:r w:rsidR="00A80895">
        <w:t>to include in their discussion because it will have impact for someone wishing to transfer an attending supplement but you can no longer p</w:t>
      </w:r>
      <w:r>
        <w:t>urchase a supporting membership</w:t>
      </w:r>
      <w:r w:rsidR="00A80895">
        <w:t>.</w:t>
      </w:r>
    </w:p>
    <w:p w:rsidR="000F4F11" w:rsidRDefault="000F4F11" w:rsidP="00B04009">
      <w:pPr>
        <w:spacing w:before="180"/>
      </w:pPr>
      <w:r>
        <w:t xml:space="preserve">Kate Secor </w:t>
      </w:r>
      <w:r w:rsidR="005C6E5E">
        <w:t xml:space="preserve">spoke against the motion to refer and made two points. She </w:t>
      </w:r>
      <w:r w:rsidR="00A80895">
        <w:t xml:space="preserve">felt </w:t>
      </w:r>
      <w:r>
        <w:t xml:space="preserve">this </w:t>
      </w:r>
      <w:r w:rsidR="005C6E5E">
        <w:t xml:space="preserve">was </w:t>
      </w:r>
      <w:r>
        <w:t xml:space="preserve">not a </w:t>
      </w:r>
      <w:r w:rsidR="005C6E5E">
        <w:t xml:space="preserve">complicated </w:t>
      </w:r>
      <w:r>
        <w:t>change. It codifies our gene</w:t>
      </w:r>
      <w:r w:rsidR="002713FD">
        <w:t>r</w:t>
      </w:r>
      <w:r>
        <w:t>al practice</w:t>
      </w:r>
      <w:r w:rsidR="005C6E5E">
        <w:t xml:space="preserve"> for people who might not understand it, and she didn’t feel we needed to wait another year to change it</w:t>
      </w:r>
      <w:r>
        <w:t>.</w:t>
      </w:r>
      <w:r w:rsidR="005C6E5E">
        <w:t xml:space="preserve"> Second, if it goes into the Constitution, either as a first year </w:t>
      </w:r>
      <w:r w:rsidR="00CF79B8">
        <w:t xml:space="preserve">amendment </w:t>
      </w:r>
      <w:r w:rsidR="005C6E5E">
        <w:t xml:space="preserve">that </w:t>
      </w:r>
      <w:r w:rsidR="00CF79B8">
        <w:t xml:space="preserve">requires </w:t>
      </w:r>
      <w:r w:rsidR="005C6E5E">
        <w:t>ratification or on final passage, and the committee is ready to report out, they could include an amendment at that time. She preferred to keep the two items separate so that the simple change could go through while the more complicated change was being worked on.</w:t>
      </w:r>
    </w:p>
    <w:p w:rsidR="005C6E5E" w:rsidRDefault="000F4F11" w:rsidP="00D87044">
      <w:pPr>
        <w:spacing w:before="180"/>
      </w:pPr>
      <w:r>
        <w:t xml:space="preserve">Joshua Kronengold moved to close debate on all questions before the </w:t>
      </w:r>
      <w:r w:rsidR="005C6E5E">
        <w:t>business meeting</w:t>
      </w:r>
      <w:r>
        <w:t>, whic</w:t>
      </w:r>
      <w:r w:rsidR="005C6E5E">
        <w:t>h</w:t>
      </w:r>
      <w:r>
        <w:t xml:space="preserve"> was seconded. The motion to close debate passed</w:t>
      </w:r>
      <w:r w:rsidR="005C6E5E">
        <w:t xml:space="preserve"> by a show of hands</w:t>
      </w:r>
      <w:r>
        <w:t>. The motion to refer to committee</w:t>
      </w:r>
      <w:r w:rsidR="005C6E5E">
        <w:t>, however,</w:t>
      </w:r>
      <w:r>
        <w:t xml:space="preserve"> did not pass.</w:t>
      </w:r>
    </w:p>
    <w:p w:rsidR="000F4F11" w:rsidRDefault="005C6E5E" w:rsidP="00D87044">
      <w:pPr>
        <w:spacing w:before="180"/>
      </w:pPr>
      <w:r>
        <w:t>By a show of hands, t</w:t>
      </w:r>
      <w:r w:rsidR="000F4F11">
        <w:t xml:space="preserve">he vote on the original motion passed and </w:t>
      </w:r>
      <w:r w:rsidR="00D87044">
        <w:t>will come before CoNZealand in 2020 for ratification</w:t>
      </w:r>
    </w:p>
    <w:p w:rsidR="008F7F90" w:rsidRDefault="008F7F90" w:rsidP="008F7F90">
      <w:pPr>
        <w:pStyle w:val="Center"/>
      </w:pPr>
      <w:r>
        <w:t>*****</w:t>
      </w:r>
    </w:p>
    <w:p w:rsidR="008F7F90" w:rsidRPr="00553718" w:rsidRDefault="008F7F90" w:rsidP="008F7F90">
      <w:pPr>
        <w:pStyle w:val="Heading2"/>
      </w:pPr>
      <w:bookmarkStart w:id="59" w:name="_Toc24868552"/>
      <w:r w:rsidRPr="00553718">
        <w:t>D.1</w:t>
      </w:r>
      <w:r w:rsidR="00EA0B65">
        <w:t>1</w:t>
      </w:r>
      <w:r w:rsidRPr="00553718">
        <w:tab/>
      </w:r>
      <w:r w:rsidR="00397517">
        <w:t xml:space="preserve">Short Title: </w:t>
      </w:r>
      <w:r w:rsidRPr="00553718">
        <w:t>Clear Up the Deﬁnition of Public in the Artist Categories Forever</w:t>
      </w:r>
      <w:bookmarkEnd w:id="59"/>
    </w:p>
    <w:p w:rsidR="008F7F90" w:rsidRPr="00553718" w:rsidRDefault="008F7F90" w:rsidP="008F7F90">
      <w:pPr>
        <w:pStyle w:val="Moved"/>
        <w:spacing w:before="180"/>
        <w:rPr>
          <w:color w:val="auto"/>
        </w:rPr>
      </w:pPr>
      <w:r w:rsidRPr="00553718">
        <w:rPr>
          <w:color w:val="auto"/>
        </w:rPr>
        <w:t xml:space="preserve">Moved, to amend the WSFS constitution by </w:t>
      </w:r>
      <w:r w:rsidRPr="00553718">
        <w:rPr>
          <w:color w:val="0000FF"/>
          <w:u w:val="single"/>
        </w:rPr>
        <w:t>adding</w:t>
      </w:r>
      <w:r w:rsidRPr="00553718">
        <w:rPr>
          <w:color w:val="auto"/>
        </w:rPr>
        <w:t xml:space="preserve"> words as follows:</w:t>
      </w:r>
    </w:p>
    <w:p w:rsidR="008F7F90" w:rsidRPr="00553718" w:rsidRDefault="008F7F90" w:rsidP="008F7F90">
      <w:pPr>
        <w:pStyle w:val="Indent"/>
        <w:spacing w:before="180"/>
      </w:pPr>
      <w:r w:rsidRPr="00C86E9A">
        <w:rPr>
          <w:b/>
        </w:rPr>
        <w:t>3.3.17: Best Fan Artist.</w:t>
      </w:r>
      <w:r w:rsidRPr="00553718">
        <w:t xml:space="preserve"> An artist or cartoonist whose work has appeared through publication in semiprozines or fanzines or through other public, non-professional, display (including at a convention or conventions, </w:t>
      </w:r>
      <w:r w:rsidRPr="00553718">
        <w:rPr>
          <w:color w:val="0000FF"/>
          <w:u w:val="single"/>
        </w:rPr>
        <w:t>posting on the internet, in online or print-on-demand shops, or in another setting not requiring a fee to see the image in full-resolution),</w:t>
      </w:r>
      <w:r w:rsidRPr="00553718">
        <w:t xml:space="preserve"> during the previous calendar year.</w:t>
      </w:r>
    </w:p>
    <w:p w:rsidR="008F7F90" w:rsidRPr="00553718" w:rsidRDefault="008F7F90" w:rsidP="008F7F90">
      <w:pPr>
        <w:spacing w:before="180"/>
        <w:rPr>
          <w:color w:val="auto"/>
        </w:rPr>
      </w:pPr>
      <w:r w:rsidRPr="00553718">
        <w:rPr>
          <w:b/>
          <w:color w:val="auto"/>
        </w:rPr>
        <w:t xml:space="preserve">Proposed by: </w:t>
      </w:r>
      <w:r w:rsidRPr="00553718">
        <w:rPr>
          <w:color w:val="auto"/>
        </w:rPr>
        <w:t>Terri Ash &amp; Ariela Housman</w:t>
      </w:r>
    </w:p>
    <w:p w:rsidR="008F7F90" w:rsidRPr="00553718" w:rsidRDefault="008F7F90" w:rsidP="008F7F90">
      <w:pPr>
        <w:spacing w:before="180"/>
      </w:pPr>
      <w:r w:rsidRPr="00553718">
        <w:rPr>
          <w:b/>
          <w:color w:val="auto"/>
        </w:rPr>
        <w:t>Commentary:</w:t>
      </w:r>
      <w:r w:rsidRPr="00553718">
        <w:rPr>
          <w:color w:val="auto"/>
        </w:rPr>
        <w:t xml:space="preserve"> Public Display includes: art shows (SF/F convention or otherwise), Internet posts (including but not limited to: personal blog posts, twitter posts, tumblr posts, Facebook, someone else’s blog, etc</w:t>
      </w:r>
      <w:r w:rsidR="00806500">
        <w:rPr>
          <w:color w:val="auto"/>
        </w:rPr>
        <w:t>.</w:t>
      </w:r>
      <w:r w:rsidRPr="00553718">
        <w:rPr>
          <w:color w:val="auto"/>
        </w:rPr>
        <w:t>), Etsy shops, print on demand shops (TeePublic, RedBubble, Threadless, etc</w:t>
      </w:r>
      <w:r w:rsidR="00806500">
        <w:rPr>
          <w:color w:val="auto"/>
        </w:rPr>
        <w:t>.</w:t>
      </w:r>
      <w:r w:rsidRPr="00553718">
        <w:rPr>
          <w:color w:val="auto"/>
        </w:rPr>
        <w:t>), dealer tables, Artist Alley displays, the art hanging in a cafe somewhere, magazines, fanzines, online advertisements. Basically, if it exists in a way that doesn’t require you to pay to see the image in full resolution (not counting a watermark), it’s public.</w:t>
      </w:r>
    </w:p>
    <w:p w:rsidR="00B04009" w:rsidRDefault="00B04009" w:rsidP="00B04009">
      <w:pPr>
        <w:spacing w:before="180"/>
      </w:pPr>
      <w:r>
        <w:rPr>
          <w:b/>
        </w:rPr>
        <w:t xml:space="preserve">Friday </w:t>
      </w:r>
      <w:r w:rsidRPr="00662055">
        <w:rPr>
          <w:b/>
        </w:rPr>
        <w:t>Discussion:</w:t>
      </w:r>
      <w:r>
        <w:t xml:space="preserve"> Debate time was set at 8 minutes.</w:t>
      </w:r>
    </w:p>
    <w:p w:rsidR="00AF0E76" w:rsidRDefault="00AF0E76" w:rsidP="00B04009">
      <w:pPr>
        <w:spacing w:before="180"/>
      </w:pPr>
      <w:r w:rsidRPr="00AF0E76">
        <w:rPr>
          <w:b/>
        </w:rPr>
        <w:lastRenderedPageBreak/>
        <w:t>Sunday Discussion:</w:t>
      </w:r>
      <w:r>
        <w:t xml:space="preserve"> Terri Ash, </w:t>
      </w:r>
      <w:r w:rsidR="00805D0B">
        <w:t>one of the</w:t>
      </w:r>
      <w:r>
        <w:t xml:space="preserve"> maker</w:t>
      </w:r>
      <w:r w:rsidR="00805D0B">
        <w:t>s</w:t>
      </w:r>
      <w:r>
        <w:t xml:space="preserve"> of the motion, </w:t>
      </w:r>
      <w:r w:rsidR="00805D0B">
        <w:t xml:space="preserve">said </w:t>
      </w:r>
      <w:r w:rsidR="00665364">
        <w:t xml:space="preserve">the current definition of “public” in both the plain English version and the Constitution left </w:t>
      </w:r>
      <w:r>
        <w:t xml:space="preserve">too much up to </w:t>
      </w:r>
      <w:r w:rsidR="00805D0B">
        <w:t xml:space="preserve">an individual </w:t>
      </w:r>
      <w:r>
        <w:t xml:space="preserve">Hugo </w:t>
      </w:r>
      <w:r w:rsidR="00805D0B">
        <w:t xml:space="preserve">Awards </w:t>
      </w:r>
      <w:r>
        <w:t>Administrator</w:t>
      </w:r>
      <w:r w:rsidR="00665364">
        <w:t>. In both cases the only thing it says is “such as convention art shows,” which means</w:t>
      </w:r>
      <w:r>
        <w:t xml:space="preserve"> </w:t>
      </w:r>
      <w:r w:rsidR="00665364">
        <w:t xml:space="preserve">that </w:t>
      </w:r>
      <w:r w:rsidR="00805D0B">
        <w:t xml:space="preserve">that </w:t>
      </w:r>
      <w:r w:rsidR="00665364">
        <w:t>becomes the default. When works are not displayed in convention art shows but are shown in any number of arenas that are considered public, such as the internet, they can be excluded</w:t>
      </w:r>
      <w:r w:rsidR="00805D0B">
        <w:t>.</w:t>
      </w:r>
      <w:r w:rsidR="00665364">
        <w:t xml:space="preserve"> </w:t>
      </w:r>
      <w:r w:rsidR="00805D0B">
        <w:t>S</w:t>
      </w:r>
      <w:r w:rsidR="00665364">
        <w:t>uch was the case this year</w:t>
      </w:r>
      <w:r w:rsidR="00805D0B">
        <w:t>, when</w:t>
      </w:r>
      <w:r w:rsidR="00665364">
        <w:t xml:space="preserve"> a work </w:t>
      </w:r>
      <w:r w:rsidR="00CF79B8">
        <w:t xml:space="preserve">by a fan artist that had been displayed publicly on the internet </w:t>
      </w:r>
      <w:r w:rsidR="00665364">
        <w:t>was excluded</w:t>
      </w:r>
      <w:r w:rsidR="00CF79B8">
        <w:t xml:space="preserve"> from </w:t>
      </w:r>
      <w:r w:rsidR="008C34D8">
        <w:t>the</w:t>
      </w:r>
      <w:r w:rsidR="00CF79B8">
        <w:t xml:space="preserve"> Hugo Award </w:t>
      </w:r>
      <w:r w:rsidR="008C34D8">
        <w:t>voter packet</w:t>
      </w:r>
      <w:r w:rsidR="00665364">
        <w:t xml:space="preserve">. </w:t>
      </w:r>
      <w:r>
        <w:t>She felt we need</w:t>
      </w:r>
      <w:r w:rsidR="00665364">
        <w:t xml:space="preserve"> to create </w:t>
      </w:r>
      <w:r>
        <w:t xml:space="preserve">an expansive and inclusive definition </w:t>
      </w:r>
      <w:r w:rsidR="00665364">
        <w:t xml:space="preserve">in the Constitution </w:t>
      </w:r>
      <w:r w:rsidR="00782CA0">
        <w:t xml:space="preserve">for </w:t>
      </w:r>
      <w:r w:rsidR="00665364">
        <w:t xml:space="preserve">what “public” </w:t>
      </w:r>
      <w:r w:rsidR="00805D0B">
        <w:t xml:space="preserve">is, </w:t>
      </w:r>
      <w:r w:rsidR="00665364">
        <w:t xml:space="preserve">so that </w:t>
      </w:r>
      <w:r w:rsidR="00782CA0">
        <w:t>it no longer becomes an individual question.</w:t>
      </w:r>
    </w:p>
    <w:p w:rsidR="00782CA0" w:rsidRDefault="00AF0E76" w:rsidP="00B04009">
      <w:pPr>
        <w:spacing w:before="180"/>
      </w:pPr>
      <w:r>
        <w:t xml:space="preserve">Martin Pyne moved to refer this amendment to the </w:t>
      </w:r>
      <w:r w:rsidR="00782CA0">
        <w:t>Hugo Study Committee (“</w:t>
      </w:r>
      <w:r>
        <w:t>HASC</w:t>
      </w:r>
      <w:r w:rsidR="00782CA0">
        <w:t>”)</w:t>
      </w:r>
      <w:r>
        <w:t xml:space="preserve"> with instructions to invite the proposers </w:t>
      </w:r>
      <w:r w:rsidR="006D38D9">
        <w:t xml:space="preserve">to participate in </w:t>
      </w:r>
      <w:r w:rsidR="00782CA0">
        <w:t xml:space="preserve">this and all </w:t>
      </w:r>
      <w:r w:rsidR="006D38D9">
        <w:t>discussion</w:t>
      </w:r>
      <w:r w:rsidR="00782CA0">
        <w:t>s</w:t>
      </w:r>
      <w:r w:rsidR="006D38D9">
        <w:t xml:space="preserve"> related to the Fan Artist category. </w:t>
      </w:r>
      <w:r w:rsidR="00782CA0">
        <w:t>The motion was seconded.</w:t>
      </w:r>
    </w:p>
    <w:p w:rsidR="00AF0E76" w:rsidRDefault="00782CA0" w:rsidP="00B04009">
      <w:pPr>
        <w:spacing w:before="180"/>
      </w:pPr>
      <w:r>
        <w:t>Speaking in favor of his motion</w:t>
      </w:r>
      <w:r w:rsidR="002314F5">
        <w:t xml:space="preserve"> to refer</w:t>
      </w:r>
      <w:r>
        <w:t>, Mr. Pyne pointed out that the HASC has already been charged with refining the professional and fan artist categories because they are not working well</w:t>
      </w:r>
      <w:r w:rsidR="00CB5BB2">
        <w:t xml:space="preserve">. He felt the </w:t>
      </w:r>
      <w:r>
        <w:t>discussion need</w:t>
      </w:r>
      <w:r w:rsidR="00CB5BB2">
        <w:t>s</w:t>
      </w:r>
      <w:r>
        <w:t xml:space="preserve"> to occur holistically</w:t>
      </w:r>
      <w:r w:rsidR="00CB5BB2">
        <w:t xml:space="preserve">; making piecemeal changes </w:t>
      </w:r>
      <w:r>
        <w:t xml:space="preserve">not the way to </w:t>
      </w:r>
      <w:r w:rsidR="00CB5BB2">
        <w:t>do this</w:t>
      </w:r>
      <w:r>
        <w:t xml:space="preserve">. Secondly, he felt there </w:t>
      </w:r>
      <w:r w:rsidR="00CB5BB2">
        <w:t xml:space="preserve">are </w:t>
      </w:r>
      <w:r>
        <w:t xml:space="preserve">some technical issues with the proposal, e.g., the internet is not clearly defined; if something were behind a paywall would it still be considered fan art? He added that </w:t>
      </w:r>
      <w:r w:rsidR="00CB5BB2">
        <w:t xml:space="preserve">while </w:t>
      </w:r>
      <w:r>
        <w:t xml:space="preserve">he </w:t>
      </w:r>
      <w:r w:rsidR="006D38D9">
        <w:t>support</w:t>
      </w:r>
      <w:r>
        <w:t>ed</w:t>
      </w:r>
      <w:r w:rsidR="006D38D9">
        <w:t xml:space="preserve"> the princip</w:t>
      </w:r>
      <w:r w:rsidR="00CB5BB2">
        <w:t>le</w:t>
      </w:r>
      <w:r>
        <w:t>s</w:t>
      </w:r>
      <w:r w:rsidR="006D38D9">
        <w:t xml:space="preserve"> </w:t>
      </w:r>
      <w:r>
        <w:t>behind this proposal</w:t>
      </w:r>
      <w:r w:rsidR="006D38D9">
        <w:t xml:space="preserve">, </w:t>
      </w:r>
      <w:r w:rsidR="00CB5BB2">
        <w:t xml:space="preserve">he </w:t>
      </w:r>
      <w:r w:rsidR="006D38D9">
        <w:t xml:space="preserve">felt </w:t>
      </w:r>
      <w:r>
        <w:t xml:space="preserve">it </w:t>
      </w:r>
      <w:r w:rsidR="006D38D9">
        <w:t>need</w:t>
      </w:r>
      <w:r>
        <w:t>ed</w:t>
      </w:r>
      <w:r w:rsidR="006D38D9">
        <w:t xml:space="preserve"> more work.</w:t>
      </w:r>
    </w:p>
    <w:p w:rsidR="006D38D9" w:rsidRDefault="00714E20" w:rsidP="00B04009">
      <w:pPr>
        <w:spacing w:before="180"/>
      </w:pPr>
      <w:r>
        <w:t xml:space="preserve">Kathleen Dimmich Mahaffy </w:t>
      </w:r>
      <w:r w:rsidR="00782CA0">
        <w:t>noted that the proposed amendment says “</w:t>
      </w:r>
      <w:r w:rsidR="00CB5BB2">
        <w:t xml:space="preserve">settings </w:t>
      </w:r>
      <w:r w:rsidR="00782CA0" w:rsidRPr="00782CA0">
        <w:t>not requiring a fee to see the image in full-resolution</w:t>
      </w:r>
      <w:r w:rsidR="00782CA0">
        <w:t xml:space="preserve">” so she felt Mr. Pyne’s point was already </w:t>
      </w:r>
      <w:r w:rsidR="00CB5BB2">
        <w:t>addressed</w:t>
      </w:r>
      <w:r w:rsidR="00782CA0">
        <w:t>. She</w:t>
      </w:r>
      <w:r w:rsidR="00782CA0" w:rsidRPr="00782CA0">
        <w:t xml:space="preserve"> </w:t>
      </w:r>
      <w:r w:rsidR="00CB5BB2">
        <w:t xml:space="preserve">believed </w:t>
      </w:r>
      <w:r w:rsidR="006D38D9">
        <w:t>we need</w:t>
      </w:r>
      <w:r w:rsidR="00782CA0">
        <w:t>ed</w:t>
      </w:r>
      <w:r w:rsidR="006D38D9">
        <w:t xml:space="preserve"> to be moving more quickly than the HASC has done</w:t>
      </w:r>
      <w:r w:rsidR="00782CA0">
        <w:t xml:space="preserve"> because </w:t>
      </w:r>
      <w:r w:rsidR="007E5D31">
        <w:t xml:space="preserve">it is </w:t>
      </w:r>
      <w:r w:rsidR="00CB5BB2">
        <w:t xml:space="preserve">currently actively </w:t>
      </w:r>
      <w:r w:rsidR="007E5D31">
        <w:t>impacting artists</w:t>
      </w:r>
      <w:r w:rsidR="006D38D9">
        <w:t>.</w:t>
      </w:r>
    </w:p>
    <w:p w:rsidR="006D38D9" w:rsidRDefault="006D38D9" w:rsidP="00B04009">
      <w:pPr>
        <w:spacing w:before="180"/>
      </w:pPr>
      <w:r>
        <w:t>Ben Yalow</w:t>
      </w:r>
      <w:r w:rsidR="00DA1C9E">
        <w:t xml:space="preserve"> spoke against the amendment. W</w:t>
      </w:r>
      <w:r w:rsidR="00FA7921">
        <w:t xml:space="preserve">hile the </w:t>
      </w:r>
      <w:r w:rsidR="007E5D31">
        <w:t>committee</w:t>
      </w:r>
      <w:r w:rsidR="00CB5BB2">
        <w:t xml:space="preserve"> specifically</w:t>
      </w:r>
      <w:r w:rsidR="007E5D31">
        <w:t xml:space="preserve"> appointed last year </w:t>
      </w:r>
      <w:r w:rsidR="00FA7921">
        <w:t xml:space="preserve">failed </w:t>
      </w:r>
      <w:r w:rsidR="00CB5BB2">
        <w:t xml:space="preserve">in </w:t>
      </w:r>
      <w:r w:rsidR="007E5D31">
        <w:t xml:space="preserve">its duty </w:t>
      </w:r>
      <w:r w:rsidR="00FA7921">
        <w:t xml:space="preserve">to discuss </w:t>
      </w:r>
      <w:r w:rsidR="007E5D31">
        <w:t xml:space="preserve">things related to artwork, </w:t>
      </w:r>
      <w:r w:rsidR="00FA7921">
        <w:t xml:space="preserve">the </w:t>
      </w:r>
      <w:r w:rsidR="007E5D31">
        <w:t>HASC (to which this motion is being referred) met</w:t>
      </w:r>
      <w:r w:rsidR="00FA7921">
        <w:t xml:space="preserve"> and discuss</w:t>
      </w:r>
      <w:r w:rsidR="007E5D31">
        <w:t>ed</w:t>
      </w:r>
      <w:r w:rsidR="00FA7921">
        <w:t xml:space="preserve"> </w:t>
      </w:r>
      <w:r w:rsidR="007E5D31">
        <w:t>many things, and it has plans to improve its methods of discussion</w:t>
      </w:r>
      <w:r w:rsidR="00FA7921">
        <w:t xml:space="preserve">. Therefore, he </w:t>
      </w:r>
      <w:r w:rsidR="00CB5BB2">
        <w:t>believed</w:t>
      </w:r>
      <w:r w:rsidR="00FA7921">
        <w:t xml:space="preserve"> we can trust the HASC will discuss this issue </w:t>
      </w:r>
      <w:r w:rsidR="007E5D31">
        <w:t>vigorously</w:t>
      </w:r>
      <w:r w:rsidR="00CB5BB2">
        <w:t>.</w:t>
      </w:r>
      <w:r w:rsidR="007E5D31">
        <w:t xml:space="preserve"> </w:t>
      </w:r>
      <w:r w:rsidR="00CB5BB2">
        <w:t>W</w:t>
      </w:r>
      <w:r w:rsidR="007E5D31">
        <w:t xml:space="preserve">hile there might not be a lot of unanimity (because there are a lot of hot button issues involved), he </w:t>
      </w:r>
      <w:r w:rsidR="00FA7921">
        <w:t>ha</w:t>
      </w:r>
      <w:r w:rsidR="007E5D31">
        <w:t>d</w:t>
      </w:r>
      <w:r w:rsidR="00FA7921">
        <w:t xml:space="preserve"> confidence it will be</w:t>
      </w:r>
      <w:r w:rsidR="00CB5BB2">
        <w:t xml:space="preserve"> discussed and </w:t>
      </w:r>
      <w:r w:rsidR="00FA7921">
        <w:t xml:space="preserve">reported </w:t>
      </w:r>
      <w:r w:rsidR="007E5D31">
        <w:t xml:space="preserve">on </w:t>
      </w:r>
      <w:r w:rsidR="00FA7921">
        <w:t>next year.</w:t>
      </w:r>
      <w:r w:rsidR="007E5D31">
        <w:t xml:space="preserve"> So the discussion </w:t>
      </w:r>
      <w:r w:rsidR="00CB5BB2">
        <w:t xml:space="preserve">will be delayed </w:t>
      </w:r>
      <w:r w:rsidR="007E5D31">
        <w:t xml:space="preserve">for a year while we think about it, and the </w:t>
      </w:r>
      <w:r w:rsidR="00CB5BB2">
        <w:t>HASC</w:t>
      </w:r>
      <w:r w:rsidR="007E5D31">
        <w:t xml:space="preserve"> can use that extra year.</w:t>
      </w:r>
    </w:p>
    <w:p w:rsidR="00FA7921" w:rsidRDefault="00FA7921" w:rsidP="00B04009">
      <w:pPr>
        <w:spacing w:before="180"/>
      </w:pPr>
      <w:r>
        <w:t xml:space="preserve">Christopher Brathwaite </w:t>
      </w:r>
      <w:r w:rsidR="007E5D31">
        <w:t xml:space="preserve">(he/him/his) </w:t>
      </w:r>
      <w:r>
        <w:t xml:space="preserve">said </w:t>
      </w:r>
      <w:r w:rsidR="007E5D31">
        <w:t xml:space="preserve">that as far as he could tell </w:t>
      </w:r>
      <w:r>
        <w:t xml:space="preserve">this proposal merely codifies </w:t>
      </w:r>
      <w:r w:rsidR="007E5D31">
        <w:t xml:space="preserve">how fan artist is being treated at this point and </w:t>
      </w:r>
      <w:r w:rsidR="00DA1C9E">
        <w:t xml:space="preserve">ensures </w:t>
      </w:r>
      <w:r w:rsidR="007E5D31">
        <w:t xml:space="preserve">that </w:t>
      </w:r>
      <w:r w:rsidR="00CB5BB2">
        <w:t xml:space="preserve">works on the internet qualify </w:t>
      </w:r>
      <w:r w:rsidR="007E5D31">
        <w:t>for future Hugo Awards</w:t>
      </w:r>
      <w:r w:rsidR="005A6575">
        <w:t xml:space="preserve">. He saw </w:t>
      </w:r>
      <w:r w:rsidR="00CF79B8">
        <w:t xml:space="preserve">no </w:t>
      </w:r>
      <w:r w:rsidR="005A6575">
        <w:t xml:space="preserve">reason not to clear up the confusion for future administrators. If the HASC wanted to make changes thereafter, they </w:t>
      </w:r>
      <w:r w:rsidR="00DA1C9E">
        <w:t xml:space="preserve">can </w:t>
      </w:r>
      <w:r w:rsidR="005A6575">
        <w:t>still do so.</w:t>
      </w:r>
    </w:p>
    <w:p w:rsidR="00FA7921" w:rsidRDefault="00FA7921" w:rsidP="00B04009">
      <w:pPr>
        <w:spacing w:before="180"/>
      </w:pPr>
      <w:r>
        <w:t xml:space="preserve">Cliff Dunn said if we are addressing </w:t>
      </w:r>
      <w:r w:rsidR="00DA1C9E">
        <w:t xml:space="preserve">the </w:t>
      </w:r>
      <w:r>
        <w:t>fan artist</w:t>
      </w:r>
      <w:r w:rsidR="00DA1C9E">
        <w:t xml:space="preserve"> category</w:t>
      </w:r>
      <w:r>
        <w:t xml:space="preserve">, we </w:t>
      </w:r>
      <w:r w:rsidR="00DA1C9E">
        <w:t xml:space="preserve">should </w:t>
      </w:r>
      <w:r w:rsidR="005A6575">
        <w:t xml:space="preserve">also </w:t>
      </w:r>
      <w:r>
        <w:t xml:space="preserve">address </w:t>
      </w:r>
      <w:r w:rsidR="00DA1C9E">
        <w:t xml:space="preserve">the </w:t>
      </w:r>
      <w:r>
        <w:t xml:space="preserve">professional artist </w:t>
      </w:r>
      <w:r w:rsidR="00DA1C9E">
        <w:t xml:space="preserve">category </w:t>
      </w:r>
      <w:r w:rsidR="005A6575">
        <w:t xml:space="preserve">because there are some conforming changes that will be necessary. He </w:t>
      </w:r>
      <w:r w:rsidR="00DA1C9E">
        <w:t xml:space="preserve">added that </w:t>
      </w:r>
      <w:r w:rsidR="005A6575">
        <w:t xml:space="preserve">they should be part of the same amendment, rather than two separate amendments moving in two separate years. Therefore he was in favor of referring the amendment </w:t>
      </w:r>
      <w:r>
        <w:t xml:space="preserve">to </w:t>
      </w:r>
      <w:r w:rsidR="005A6575">
        <w:t>the HASC</w:t>
      </w:r>
      <w:r>
        <w:t>.</w:t>
      </w:r>
    </w:p>
    <w:p w:rsidR="00FA7921" w:rsidRDefault="00DA1C9E" w:rsidP="00B04009">
      <w:pPr>
        <w:spacing w:before="180"/>
      </w:pPr>
      <w:r>
        <w:lastRenderedPageBreak/>
        <w:t xml:space="preserve">Again speaking against the amendment, </w:t>
      </w:r>
      <w:r w:rsidR="005A6575">
        <w:t xml:space="preserve">Ms. </w:t>
      </w:r>
      <w:r w:rsidR="00FA7921">
        <w:t xml:space="preserve">Ash </w:t>
      </w:r>
      <w:r>
        <w:t xml:space="preserve">recognized </w:t>
      </w:r>
      <w:r w:rsidR="005A6575">
        <w:t xml:space="preserve">that </w:t>
      </w:r>
      <w:r w:rsidR="00FA7921">
        <w:t xml:space="preserve">the artist categories are </w:t>
      </w:r>
      <w:r w:rsidR="00714E20">
        <w:t>“</w:t>
      </w:r>
      <w:r w:rsidR="00FA7921">
        <w:t>borked</w:t>
      </w:r>
      <w:r w:rsidR="00714E20">
        <w:t>”</w:t>
      </w:r>
      <w:r w:rsidR="00FA7921">
        <w:t xml:space="preserve"> </w:t>
      </w:r>
      <w:r>
        <w:t>(</w:t>
      </w:r>
      <w:r w:rsidR="005A6575">
        <w:t xml:space="preserve">and </w:t>
      </w:r>
      <w:r>
        <w:t xml:space="preserve">said </w:t>
      </w:r>
      <w:r w:rsidR="005A6575">
        <w:t>she is working on that problem</w:t>
      </w:r>
      <w:r>
        <w:t xml:space="preserve">). However, </w:t>
      </w:r>
      <w:r w:rsidR="00FA7921">
        <w:t xml:space="preserve">she </w:t>
      </w:r>
      <w:r w:rsidR="005A6575">
        <w:t xml:space="preserve">saw </w:t>
      </w:r>
      <w:r w:rsidR="00FA7921">
        <w:t xml:space="preserve">no reason </w:t>
      </w:r>
      <w:r w:rsidR="005A6575">
        <w:t xml:space="preserve">that </w:t>
      </w:r>
      <w:r w:rsidR="00FA7921">
        <w:t xml:space="preserve">something that can be fixed for </w:t>
      </w:r>
      <w:r w:rsidR="005A6575">
        <w:t xml:space="preserve">eligibility for </w:t>
      </w:r>
      <w:r w:rsidR="00FA7921">
        <w:t>next year should not be fixed</w:t>
      </w:r>
      <w:r w:rsidR="005A6575">
        <w:t xml:space="preserve"> now</w:t>
      </w:r>
      <w:r w:rsidR="00FA7921">
        <w:t>.</w:t>
      </w:r>
    </w:p>
    <w:p w:rsidR="00FA7921" w:rsidRDefault="00FA7921" w:rsidP="00B04009">
      <w:pPr>
        <w:spacing w:before="180"/>
      </w:pPr>
      <w:r>
        <w:t xml:space="preserve">Terry Neill </w:t>
      </w:r>
      <w:r w:rsidR="005A6575">
        <w:t>spok</w:t>
      </w:r>
      <w:r w:rsidR="005E3F3A">
        <w:t>e</w:t>
      </w:r>
      <w:r w:rsidR="005A6575">
        <w:t xml:space="preserve"> against the motion to refer</w:t>
      </w:r>
      <w:r w:rsidR="00DA1C9E">
        <w:t xml:space="preserve"> the amendment to committee</w:t>
      </w:r>
      <w:r w:rsidR="005A6575">
        <w:t xml:space="preserve">. </w:t>
      </w:r>
      <w:r w:rsidR="00DA1C9E">
        <w:t xml:space="preserve">She said </w:t>
      </w:r>
      <w:r>
        <w:t xml:space="preserve">we’ve wasted a year already. It </w:t>
      </w:r>
      <w:r w:rsidR="00CF79B8">
        <w:t xml:space="preserve">is </w:t>
      </w:r>
      <w:r>
        <w:t>a gr</w:t>
      </w:r>
      <w:r w:rsidR="00DA1C9E">
        <w:t>ave</w:t>
      </w:r>
      <w:r>
        <w:t xml:space="preserve"> injustice to disqualify a </w:t>
      </w:r>
      <w:r w:rsidR="00CF79B8">
        <w:t xml:space="preserve">work from </w:t>
      </w:r>
      <w:r w:rsidR="008C34D8">
        <w:t>appearing in the Hugo Award voter packet</w:t>
      </w:r>
      <w:r w:rsidR="00CF79B8">
        <w:t xml:space="preserve"> </w:t>
      </w:r>
      <w:r>
        <w:t xml:space="preserve">solely because the artwork appeared on the internet, and </w:t>
      </w:r>
      <w:r w:rsidR="00D87044">
        <w:t xml:space="preserve">this amendment </w:t>
      </w:r>
      <w:r w:rsidR="00CF79B8">
        <w:t xml:space="preserve">will </w:t>
      </w:r>
      <w:r w:rsidR="00D87044">
        <w:t xml:space="preserve">fix that. It will tell future administrators that it was the will of this body to also look at things that are on the internet, and she felt </w:t>
      </w:r>
      <w:r>
        <w:t xml:space="preserve">that </w:t>
      </w:r>
      <w:r w:rsidR="00D87044">
        <w:t xml:space="preserve">was </w:t>
      </w:r>
      <w:r>
        <w:t xml:space="preserve">worthy </w:t>
      </w:r>
      <w:r w:rsidR="00D87044">
        <w:t xml:space="preserve">of </w:t>
      </w:r>
      <w:r>
        <w:t xml:space="preserve">doing as soon as possible while the HASC </w:t>
      </w:r>
      <w:r w:rsidR="00DA1C9E">
        <w:t>“</w:t>
      </w:r>
      <w:r>
        <w:t>wrestles with the alligators</w:t>
      </w:r>
      <w:r w:rsidR="00D87044">
        <w:t xml:space="preserve"> – professional and fan artist”</w:t>
      </w:r>
      <w:r>
        <w:t>.</w:t>
      </w:r>
    </w:p>
    <w:p w:rsidR="00FA7921" w:rsidRDefault="00D87044" w:rsidP="00B04009">
      <w:pPr>
        <w:spacing w:before="180"/>
      </w:pPr>
      <w:r>
        <w:t>With no further discussion, the vote was taken, and by a show of hands, t</w:t>
      </w:r>
      <w:r w:rsidR="00FA7921">
        <w:t xml:space="preserve">he motion to refer </w:t>
      </w:r>
      <w:r>
        <w:t xml:space="preserve">this amendment to the HASC </w:t>
      </w:r>
      <w:r w:rsidR="00FA7921">
        <w:t>failed.</w:t>
      </w:r>
    </w:p>
    <w:p w:rsidR="00FA7921" w:rsidRDefault="00D87044" w:rsidP="00B04009">
      <w:pPr>
        <w:spacing w:before="180"/>
      </w:pPr>
      <w:r>
        <w:t xml:space="preserve">Discussion </w:t>
      </w:r>
      <w:r w:rsidR="00DA1C9E">
        <w:t xml:space="preserve">then </w:t>
      </w:r>
      <w:r>
        <w:t>commenced on the original motion</w:t>
      </w:r>
      <w:r w:rsidR="00DA1C9E">
        <w:t>.</w:t>
      </w:r>
      <w:r>
        <w:t xml:space="preserve"> </w:t>
      </w:r>
      <w:r w:rsidR="00FA7921">
        <w:t xml:space="preserve">Joshua Kronengold </w:t>
      </w:r>
      <w:r w:rsidR="00DA1C9E">
        <w:t xml:space="preserve">stood to speak against by moving </w:t>
      </w:r>
      <w:r w:rsidR="00FA7921">
        <w:t xml:space="preserve">to call </w:t>
      </w:r>
      <w:r w:rsidR="00DA1C9E">
        <w:t xml:space="preserve">the </w:t>
      </w:r>
      <w:r w:rsidR="00FA7921">
        <w:t>question</w:t>
      </w:r>
      <w:r w:rsidR="00DA1C9E">
        <w:t>.</w:t>
      </w:r>
      <w:r>
        <w:t xml:space="preserve"> which required a two-thirds vote</w:t>
      </w:r>
      <w:r w:rsidR="00FA7921">
        <w:t>. The motion to call the question passed.</w:t>
      </w:r>
      <w:r w:rsidR="00592FBB">
        <w:t xml:space="preserve"> Then, b</w:t>
      </w:r>
      <w:r w:rsidR="00FA7921">
        <w:t>y a</w:t>
      </w:r>
      <w:r w:rsidR="00592FBB">
        <w:t>nother</w:t>
      </w:r>
      <w:r w:rsidR="00FA7921">
        <w:t xml:space="preserve"> show of hands, the motion </w:t>
      </w:r>
      <w:r>
        <w:t>to c</w:t>
      </w:r>
      <w:r w:rsidRPr="00D87044">
        <w:t xml:space="preserve">lear </w:t>
      </w:r>
      <w:r>
        <w:t>u</w:t>
      </w:r>
      <w:r w:rsidRPr="00D87044">
        <w:t xml:space="preserve">p the </w:t>
      </w:r>
      <w:r>
        <w:t>d</w:t>
      </w:r>
      <w:r w:rsidRPr="00D87044">
        <w:t xml:space="preserve">eﬁnition of </w:t>
      </w:r>
      <w:r>
        <w:t>p</w:t>
      </w:r>
      <w:r w:rsidRPr="00D87044">
        <w:t xml:space="preserve">ublic in the </w:t>
      </w:r>
      <w:r w:rsidR="00592FBB">
        <w:t xml:space="preserve">fan </w:t>
      </w:r>
      <w:r>
        <w:t>a</w:t>
      </w:r>
      <w:r w:rsidRPr="00D87044">
        <w:t xml:space="preserve">rtist </w:t>
      </w:r>
      <w:r>
        <w:t>c</w:t>
      </w:r>
      <w:r w:rsidRPr="00D87044">
        <w:t>ategor</w:t>
      </w:r>
      <w:r w:rsidR="00592FBB">
        <w:t>y</w:t>
      </w:r>
      <w:r w:rsidRPr="00D87044">
        <w:t xml:space="preserve"> </w:t>
      </w:r>
      <w:r w:rsidR="00FA7921">
        <w:t xml:space="preserve">passed </w:t>
      </w:r>
      <w:r>
        <w:t>and will come before CoNZealand in 2020 for ratification</w:t>
      </w:r>
      <w:r w:rsidR="00FA7921">
        <w:t>.</w:t>
      </w:r>
    </w:p>
    <w:p w:rsidR="00F91B94" w:rsidRPr="001A25CB" w:rsidRDefault="00F91B94" w:rsidP="00894B06">
      <w:pPr>
        <w:pStyle w:val="Center"/>
        <w:spacing w:before="180"/>
      </w:pPr>
      <w:r w:rsidRPr="001A25CB">
        <w:t>*****</w:t>
      </w:r>
    </w:p>
    <w:p w:rsidR="00704354" w:rsidRDefault="00704354" w:rsidP="00704354">
      <w:pPr>
        <w:pStyle w:val="Heading2"/>
        <w:spacing w:before="180"/>
      </w:pPr>
      <w:bookmarkStart w:id="60" w:name="_Toc14249558"/>
      <w:bookmarkStart w:id="61" w:name="_Toc24868553"/>
      <w:bookmarkStart w:id="62" w:name="_Toc14249568"/>
      <w:r>
        <w:t>D.1</w:t>
      </w:r>
      <w:r w:rsidR="00EA0B65">
        <w:t>2</w:t>
      </w:r>
      <w:r>
        <w:tab/>
        <w:t>Short Title: Best Translated Novel</w:t>
      </w:r>
      <w:bookmarkEnd w:id="60"/>
      <w:bookmarkEnd w:id="61"/>
    </w:p>
    <w:p w:rsidR="00704354" w:rsidRDefault="00704354" w:rsidP="00704354">
      <w:pPr>
        <w:pStyle w:val="Moved"/>
        <w:spacing w:before="180"/>
      </w:pPr>
      <w:r>
        <w:t xml:space="preserve">Moved, to </w:t>
      </w:r>
      <w:r w:rsidRPr="00202DCD">
        <w:rPr>
          <w:color w:val="auto"/>
        </w:rPr>
        <w:t>amend the WSFS Constitution for the purpose of creating a new Hugo Award category for Best Translated Novel, by inserting a new subsection after existing Section 3.3.4 and revising sections 3.2.5 and 3.2.6 as follows:</w:t>
      </w:r>
    </w:p>
    <w:p w:rsidR="00704354" w:rsidRPr="00202DCD" w:rsidRDefault="00704354" w:rsidP="00704354">
      <w:pPr>
        <w:pStyle w:val="Indent"/>
        <w:spacing w:before="180"/>
        <w:rPr>
          <w:color w:val="0000FF"/>
          <w:u w:val="single"/>
        </w:rPr>
      </w:pPr>
      <w:r w:rsidRPr="00202DCD">
        <w:rPr>
          <w:b/>
          <w:color w:val="0000FF"/>
          <w:u w:val="single"/>
        </w:rPr>
        <w:t>3.3.4</w:t>
      </w:r>
      <w:r>
        <w:rPr>
          <w:b/>
          <w:color w:val="0000FF"/>
          <w:u w:val="single"/>
        </w:rPr>
        <w:t>:</w:t>
      </w:r>
      <w:r w:rsidRPr="00202DCD">
        <w:rPr>
          <w:b/>
          <w:color w:val="0000FF"/>
          <w:u w:val="single"/>
        </w:rPr>
        <w:t xml:space="preserve"> </w:t>
      </w:r>
      <w:r w:rsidRPr="00202DCD">
        <w:rPr>
          <w:color w:val="0000FF"/>
          <w:u w:val="single"/>
        </w:rPr>
        <w:t>A science fiction or fantasy story of forty thousand (40,000) words or more that was translated and published into English for the first time within the previous calendar year. The Award will be given both to the writer(s) of the work and the credited translator(s) of the novel.</w:t>
      </w:r>
    </w:p>
    <w:p w:rsidR="00704354" w:rsidRDefault="00704354" w:rsidP="00704354">
      <w:pPr>
        <w:pStyle w:val="Indent"/>
        <w:spacing w:before="180"/>
      </w:pPr>
      <w:r w:rsidRPr="00202DCD">
        <w:rPr>
          <w:b/>
        </w:rPr>
        <w:t>3.2.5:</w:t>
      </w:r>
      <w:r>
        <w:t xml:space="preserve"> In the story categories (3.3.1-3.3.</w:t>
      </w:r>
      <w:r w:rsidRPr="00202DCD">
        <w:rPr>
          <w:strike/>
          <w:color w:val="FF0000"/>
        </w:rPr>
        <w:t>5</w:t>
      </w:r>
      <w:r w:rsidRPr="00202DCD">
        <w:rPr>
          <w:color w:val="0000FF"/>
          <w:u w:val="single"/>
        </w:rPr>
        <w:t>6</w:t>
      </w:r>
      <w:r>
        <w:t xml:space="preserve"> and 3.3.</w:t>
      </w:r>
      <w:r w:rsidRPr="00202DCD">
        <w:rPr>
          <w:strike/>
          <w:color w:val="FF0000"/>
        </w:rPr>
        <w:t>7</w:t>
      </w:r>
      <w:r>
        <w:rPr>
          <w:color w:val="0000FF"/>
          <w:u w:val="single"/>
        </w:rPr>
        <w:t>8</w:t>
      </w:r>
      <w:r>
        <w:t>), an author may withdraw a version of a work from consideration if the author feels that the version is not representative of what that author wrote.</w:t>
      </w:r>
    </w:p>
    <w:p w:rsidR="00704354" w:rsidRDefault="00704354" w:rsidP="00704354">
      <w:pPr>
        <w:pStyle w:val="Indent"/>
        <w:spacing w:before="180"/>
      </w:pPr>
      <w:r w:rsidRPr="00202DCD">
        <w:rPr>
          <w:b/>
        </w:rPr>
        <w:t xml:space="preserve">3.2.6: </w:t>
      </w:r>
      <w:r>
        <w:t xml:space="preserve">The categories of Best Novel, Novella, Novelette, </w:t>
      </w:r>
      <w:r w:rsidRPr="00202DCD">
        <w:rPr>
          <w:strike/>
          <w:color w:val="FF0000"/>
        </w:rPr>
        <w:t>and</w:t>
      </w:r>
      <w:r w:rsidRPr="00202DCD">
        <w:rPr>
          <w:color w:val="FF0000"/>
        </w:rPr>
        <w:t xml:space="preserve"> </w:t>
      </w:r>
      <w:r>
        <w:t>Short Story</w:t>
      </w:r>
      <w:r w:rsidRPr="00202DCD">
        <w:rPr>
          <w:color w:val="0000FF"/>
          <w:u w:val="single"/>
        </w:rPr>
        <w:t>, and Best Translation</w:t>
      </w:r>
      <w:r>
        <w:t xml:space="preserve"> shall be open to works in which the text is the primary form of communication, regardless of the publication medium, including but not limited to physical print, audiobook, and ebook.</w:t>
      </w:r>
    </w:p>
    <w:p w:rsidR="00704354" w:rsidRPr="00202DCD" w:rsidRDefault="00704354" w:rsidP="00704354">
      <w:pPr>
        <w:pStyle w:val="Indent"/>
        <w:spacing w:before="180"/>
        <w:rPr>
          <w:rFonts w:eastAsia="Calibri"/>
          <w:color w:val="0000FF"/>
          <w:u w:val="single"/>
        </w:rPr>
      </w:pPr>
      <w:r w:rsidRPr="00202DCD">
        <w:rPr>
          <w:rFonts w:eastAsia="Calibri"/>
          <w:color w:val="0000FF"/>
          <w:u w:val="single"/>
        </w:rPr>
        <w:t>Provided that unless this amendment is re-ratified by the 2022 Business Meeting, this Section shall be repealed and; and</w:t>
      </w:r>
    </w:p>
    <w:p w:rsidR="00704354" w:rsidRPr="00202DCD" w:rsidRDefault="00704354" w:rsidP="00704354">
      <w:pPr>
        <w:pStyle w:val="Indent"/>
        <w:spacing w:before="180"/>
        <w:rPr>
          <w:color w:val="0000FF"/>
          <w:u w:val="single"/>
        </w:rPr>
      </w:pPr>
      <w:r w:rsidRPr="00202DCD">
        <w:rPr>
          <w:rFonts w:eastAsia="Calibri"/>
          <w:color w:val="0000FF"/>
          <w:u w:val="single"/>
        </w:rPr>
        <w:t>Provided further that the question of re-ratification shall automatically be placed on the agenda of the 2022 Business Meeting.</w:t>
      </w:r>
    </w:p>
    <w:p w:rsidR="00704354" w:rsidRDefault="00704354" w:rsidP="00704354">
      <w:pPr>
        <w:spacing w:before="180"/>
        <w:rPr>
          <w:b/>
        </w:rPr>
      </w:pPr>
      <w:r>
        <w:rPr>
          <w:b/>
        </w:rPr>
        <w:lastRenderedPageBreak/>
        <w:t>Proposed by:</w:t>
      </w:r>
      <w:r>
        <w:t xml:space="preserve"> Mark Richards (Attending Member), Juli Marr (Attending Member) and Chris M. Barkley (Attending Member).</w:t>
      </w:r>
    </w:p>
    <w:p w:rsidR="00704354" w:rsidRPr="009C6080" w:rsidRDefault="00704354" w:rsidP="00704354">
      <w:pPr>
        <w:spacing w:before="180"/>
        <w:rPr>
          <w:color w:val="auto"/>
          <w:szCs w:val="24"/>
        </w:rPr>
      </w:pPr>
      <w:r w:rsidRPr="009C6080">
        <w:rPr>
          <w:b/>
        </w:rPr>
        <w:t xml:space="preserve">Commentary by Chris M. Barkley and Rachel Cordasco: </w:t>
      </w:r>
      <w:r w:rsidRPr="009C6080">
        <w:rPr>
          <w:color w:val="auto"/>
          <w:szCs w:val="24"/>
        </w:rPr>
        <w:t>Eighty years ago, in July 1939, NYCon 1, the very first World Science Fiction Convention, was held in New York City.</w:t>
      </w:r>
    </w:p>
    <w:p w:rsidR="00704354" w:rsidRPr="009C6080" w:rsidRDefault="00704354" w:rsidP="00704354">
      <w:pPr>
        <w:spacing w:before="180"/>
        <w:rPr>
          <w:color w:val="auto"/>
          <w:szCs w:val="24"/>
        </w:rPr>
      </w:pPr>
      <w:r w:rsidRPr="009C6080">
        <w:rPr>
          <w:color w:val="auto"/>
          <w:szCs w:val="24"/>
        </w:rPr>
        <w:t>The title “World Science Fiction Convention” was a bit of a misnomer; it was about as accurate and plausible as baseball’s championship title “World Series” is today. It was named as such in honor of the World’s Fair exhibition being held nearby in Flushing Meadows-Corona Park</w:t>
      </w:r>
      <w:r>
        <w:rPr>
          <w:color w:val="auto"/>
          <w:szCs w:val="24"/>
        </w:rPr>
        <w:t>, NY</w:t>
      </w:r>
      <w:r w:rsidRPr="009C6080">
        <w:rPr>
          <w:color w:val="auto"/>
          <w:szCs w:val="24"/>
        </w:rPr>
        <w:t>.</w:t>
      </w:r>
    </w:p>
    <w:p w:rsidR="00704354" w:rsidRPr="009C6080" w:rsidRDefault="00704354" w:rsidP="00704354">
      <w:pPr>
        <w:spacing w:before="180"/>
        <w:rPr>
          <w:color w:val="auto"/>
          <w:szCs w:val="24"/>
        </w:rPr>
      </w:pPr>
      <w:r w:rsidRPr="009C6080">
        <w:rPr>
          <w:color w:val="auto"/>
          <w:szCs w:val="24"/>
        </w:rPr>
        <w:t>We have no doubt that while many of the convention’s participants (and those who were excluded for political reasons) imagined science fiction and fantasy literature had a future, at the time the only thing they could be sure of was that war was on the immediate horizon.</w:t>
      </w:r>
    </w:p>
    <w:p w:rsidR="00704354" w:rsidRPr="009C6080" w:rsidRDefault="00704354" w:rsidP="00704354">
      <w:pPr>
        <w:spacing w:before="180"/>
        <w:rPr>
          <w:color w:val="auto"/>
          <w:szCs w:val="24"/>
        </w:rPr>
      </w:pPr>
      <w:r w:rsidRPr="009C6080">
        <w:rPr>
          <w:color w:val="auto"/>
          <w:szCs w:val="24"/>
        </w:rPr>
        <w:t>As the decades passed, sf and fantasy literature not only took hold in North America and England, it became a worldwide cultural phenomenon.</w:t>
      </w:r>
    </w:p>
    <w:p w:rsidR="00704354" w:rsidRPr="009C6080" w:rsidRDefault="00704354" w:rsidP="00704354">
      <w:pPr>
        <w:spacing w:before="180"/>
        <w:rPr>
          <w:color w:val="auto"/>
          <w:szCs w:val="24"/>
        </w:rPr>
      </w:pPr>
      <w:r w:rsidRPr="009C6080">
        <w:rPr>
          <w:color w:val="auto"/>
          <w:szCs w:val="24"/>
        </w:rPr>
        <w:t>And as the Hugo Award</w:t>
      </w:r>
      <w:r>
        <w:rPr>
          <w:color w:val="auto"/>
          <w:szCs w:val="24"/>
        </w:rPr>
        <w:t>s</w:t>
      </w:r>
      <w:r w:rsidRPr="009C6080">
        <w:rPr>
          <w:color w:val="auto"/>
          <w:szCs w:val="24"/>
        </w:rPr>
        <w:t xml:space="preserve"> grew in stature, so did its reputation outside the confines of the English</w:t>
      </w:r>
      <w:r>
        <w:rPr>
          <w:color w:val="auto"/>
          <w:szCs w:val="24"/>
        </w:rPr>
        <w:t>-</w:t>
      </w:r>
      <w:r w:rsidRPr="009C6080">
        <w:rPr>
          <w:color w:val="auto"/>
          <w:szCs w:val="24"/>
        </w:rPr>
        <w:t>speaking nations where it was born and nurtured.</w:t>
      </w:r>
    </w:p>
    <w:p w:rsidR="00704354" w:rsidRPr="009C6080" w:rsidRDefault="00704354" w:rsidP="00704354">
      <w:pPr>
        <w:spacing w:before="180"/>
        <w:rPr>
          <w:color w:val="auto"/>
          <w:szCs w:val="24"/>
        </w:rPr>
      </w:pPr>
      <w:r w:rsidRPr="009C6080">
        <w:rPr>
          <w:color w:val="auto"/>
          <w:szCs w:val="24"/>
        </w:rPr>
        <w:t>Until recently, a majority of the nominated writers in the fiction categories have been dominated by English</w:t>
      </w:r>
      <w:r>
        <w:rPr>
          <w:color w:val="auto"/>
          <w:szCs w:val="24"/>
        </w:rPr>
        <w:t>-</w:t>
      </w:r>
      <w:r w:rsidRPr="009C6080">
        <w:rPr>
          <w:color w:val="auto"/>
          <w:szCs w:val="24"/>
        </w:rPr>
        <w:t xml:space="preserve">language authors. In 2015, Cixin Liu’ s </w:t>
      </w:r>
      <w:r w:rsidRPr="004978AC">
        <w:rPr>
          <w:i/>
          <w:color w:val="auto"/>
          <w:szCs w:val="24"/>
        </w:rPr>
        <w:t>The Three Body Problem</w:t>
      </w:r>
      <w:r w:rsidRPr="009C6080">
        <w:rPr>
          <w:color w:val="auto"/>
          <w:szCs w:val="24"/>
        </w:rPr>
        <w:t xml:space="preserve"> (translated by Ken Liu) became the first novel translated from another language to win the Hugo Award.</w:t>
      </w:r>
    </w:p>
    <w:p w:rsidR="00704354" w:rsidRPr="009C6080" w:rsidRDefault="00704354" w:rsidP="00704354">
      <w:pPr>
        <w:spacing w:before="180"/>
        <w:rPr>
          <w:color w:val="auto"/>
          <w:szCs w:val="24"/>
        </w:rPr>
      </w:pPr>
      <w:r w:rsidRPr="009C6080">
        <w:rPr>
          <w:color w:val="auto"/>
          <w:szCs w:val="24"/>
        </w:rPr>
        <w:t>Since then there have been very few non-English language nominees in the fiction categories</w:t>
      </w:r>
      <w:r>
        <w:rPr>
          <w:color w:val="auto"/>
          <w:szCs w:val="24"/>
        </w:rPr>
        <w:t>,</w:t>
      </w:r>
      <w:r w:rsidRPr="009C6080">
        <w:rPr>
          <w:color w:val="auto"/>
          <w:szCs w:val="24"/>
        </w:rPr>
        <w:t xml:space="preserve"> although there have been two winners in the short fiction categories (Hao Jingfang, also from China</w:t>
      </w:r>
      <w:r>
        <w:rPr>
          <w:color w:val="auto"/>
          <w:szCs w:val="24"/>
        </w:rPr>
        <w:t>,</w:t>
      </w:r>
      <w:r w:rsidRPr="009C6080">
        <w:rPr>
          <w:color w:val="auto"/>
          <w:szCs w:val="24"/>
        </w:rPr>
        <w:t xml:space="preserve"> and Thomas Olde Heuvelt of the Netherlands).</w:t>
      </w:r>
    </w:p>
    <w:p w:rsidR="00704354" w:rsidRPr="009C6080" w:rsidRDefault="00704354" w:rsidP="00704354">
      <w:pPr>
        <w:spacing w:before="180"/>
        <w:rPr>
          <w:color w:val="auto"/>
          <w:szCs w:val="24"/>
        </w:rPr>
      </w:pPr>
      <w:r w:rsidRPr="009C6080">
        <w:rPr>
          <w:color w:val="auto"/>
          <w:szCs w:val="24"/>
        </w:rPr>
        <w:t>We feel that it is high time that the World Science Fiction Society honor writers from around the world with one of literature’s highest honors.</w:t>
      </w:r>
    </w:p>
    <w:p w:rsidR="00704354" w:rsidRPr="009C6080" w:rsidRDefault="00704354" w:rsidP="00704354">
      <w:pPr>
        <w:spacing w:before="180"/>
        <w:rPr>
          <w:color w:val="auto"/>
          <w:szCs w:val="24"/>
        </w:rPr>
      </w:pPr>
      <w:r w:rsidRPr="009C6080">
        <w:rPr>
          <w:color w:val="auto"/>
          <w:szCs w:val="24"/>
        </w:rPr>
        <w:t>Each year, U</w:t>
      </w:r>
      <w:r>
        <w:rPr>
          <w:color w:val="auto"/>
          <w:szCs w:val="24"/>
        </w:rPr>
        <w:t>.</w:t>
      </w:r>
      <w:r w:rsidRPr="009C6080">
        <w:rPr>
          <w:color w:val="auto"/>
          <w:szCs w:val="24"/>
        </w:rPr>
        <w:t>S</w:t>
      </w:r>
      <w:r>
        <w:rPr>
          <w:color w:val="auto"/>
          <w:szCs w:val="24"/>
        </w:rPr>
        <w:t>.</w:t>
      </w:r>
      <w:r w:rsidRPr="009C6080">
        <w:rPr>
          <w:color w:val="auto"/>
          <w:szCs w:val="24"/>
        </w:rPr>
        <w:t xml:space="preserve">/UK/Australian publishers are giving us more </w:t>
      </w:r>
      <w:r>
        <w:rPr>
          <w:color w:val="auto"/>
          <w:szCs w:val="24"/>
        </w:rPr>
        <w:t>sf</w:t>
      </w:r>
      <w:r w:rsidRPr="009C6080">
        <w:rPr>
          <w:color w:val="auto"/>
          <w:szCs w:val="24"/>
        </w:rPr>
        <w:t xml:space="preserve"> in translation (</w:t>
      </w:r>
      <w:r>
        <w:rPr>
          <w:color w:val="auto"/>
          <w:szCs w:val="24"/>
        </w:rPr>
        <w:t>“</w:t>
      </w:r>
      <w:r w:rsidRPr="009C6080">
        <w:rPr>
          <w:color w:val="auto"/>
          <w:szCs w:val="24"/>
        </w:rPr>
        <w:t>SFT</w:t>
      </w:r>
      <w:r>
        <w:rPr>
          <w:color w:val="auto"/>
          <w:szCs w:val="24"/>
        </w:rPr>
        <w:t>”</w:t>
      </w:r>
      <w:r w:rsidRPr="009C6080">
        <w:rPr>
          <w:color w:val="auto"/>
          <w:szCs w:val="24"/>
        </w:rPr>
        <w:t xml:space="preserve">) to </w:t>
      </w:r>
      <w:r w:rsidRPr="004978AC">
        <w:t xml:space="preserve">read from countries like France, Iraq, Argentina, Japan, Finland, Israel, and many others. </w:t>
      </w:r>
      <w:r w:rsidRPr="009C6080">
        <w:rPr>
          <w:color w:val="auto"/>
          <w:szCs w:val="24"/>
        </w:rPr>
        <w:t>In recent years, the number of translated speculative novels has risen to 60-70. After several decades of speculative fiction flowing mostly from the U</w:t>
      </w:r>
      <w:r>
        <w:rPr>
          <w:color w:val="auto"/>
          <w:szCs w:val="24"/>
        </w:rPr>
        <w:t>.</w:t>
      </w:r>
      <w:r w:rsidRPr="009C6080">
        <w:rPr>
          <w:color w:val="auto"/>
          <w:szCs w:val="24"/>
        </w:rPr>
        <w:t>S</w:t>
      </w:r>
      <w:r>
        <w:rPr>
          <w:color w:val="auto"/>
          <w:szCs w:val="24"/>
        </w:rPr>
        <w:t>.</w:t>
      </w:r>
      <w:r w:rsidRPr="009C6080">
        <w:rPr>
          <w:color w:val="auto"/>
          <w:szCs w:val="24"/>
        </w:rPr>
        <w:t xml:space="preserve"> and UK into other countries, the tide seems to be turning</w:t>
      </w:r>
      <w:r>
        <w:rPr>
          <w:color w:val="auto"/>
          <w:szCs w:val="24"/>
        </w:rPr>
        <w:t>,</w:t>
      </w:r>
      <w:r w:rsidRPr="009C6080">
        <w:rPr>
          <w:color w:val="auto"/>
          <w:szCs w:val="24"/>
        </w:rPr>
        <w:t xml:space="preserve"> and people who grew up reading translations of Anglophone science fiction or fantasy have been inspired to become translators themselves. Plus, more presses and magazines are open to SFT, and we now have two online publications that actually specialize in international speculative fiction (Samovar Magazine and Future Science Fiction Digest).</w:t>
      </w:r>
    </w:p>
    <w:p w:rsidR="00704354" w:rsidRPr="009C6080" w:rsidRDefault="00704354" w:rsidP="00704354">
      <w:pPr>
        <w:spacing w:before="180"/>
        <w:rPr>
          <w:color w:val="auto"/>
          <w:szCs w:val="24"/>
        </w:rPr>
      </w:pPr>
      <w:r w:rsidRPr="009C6080">
        <w:rPr>
          <w:color w:val="auto"/>
          <w:szCs w:val="24"/>
        </w:rPr>
        <w:t>The Hugo Award</w:t>
      </w:r>
      <w:r>
        <w:rPr>
          <w:color w:val="auto"/>
          <w:szCs w:val="24"/>
        </w:rPr>
        <w:t>s</w:t>
      </w:r>
      <w:r w:rsidRPr="009C6080">
        <w:rPr>
          <w:color w:val="auto"/>
          <w:szCs w:val="24"/>
        </w:rPr>
        <w:t xml:space="preserve">, like the annual Worldcons, are sponsored by the World Science Fiction Society, and it is this inclusion of the word </w:t>
      </w:r>
      <w:r>
        <w:rPr>
          <w:color w:val="auto"/>
          <w:szCs w:val="24"/>
        </w:rPr>
        <w:t>“</w:t>
      </w:r>
      <w:r w:rsidRPr="009C6080">
        <w:rPr>
          <w:color w:val="auto"/>
          <w:szCs w:val="24"/>
        </w:rPr>
        <w:t>world</w:t>
      </w:r>
      <w:r>
        <w:rPr>
          <w:color w:val="auto"/>
          <w:szCs w:val="24"/>
        </w:rPr>
        <w:t>”</w:t>
      </w:r>
      <w:r w:rsidRPr="009C6080">
        <w:rPr>
          <w:color w:val="auto"/>
          <w:szCs w:val="24"/>
        </w:rPr>
        <w:t xml:space="preserve"> that is at issue when discussions of a </w:t>
      </w:r>
      <w:r>
        <w:rPr>
          <w:color w:val="auto"/>
          <w:szCs w:val="24"/>
        </w:rPr>
        <w:t>“</w:t>
      </w:r>
      <w:r w:rsidRPr="009C6080">
        <w:rPr>
          <w:color w:val="auto"/>
          <w:szCs w:val="24"/>
        </w:rPr>
        <w:t>Best Translated Novel</w:t>
      </w:r>
      <w:r>
        <w:rPr>
          <w:color w:val="auto"/>
          <w:szCs w:val="24"/>
        </w:rPr>
        <w:t>”</w:t>
      </w:r>
      <w:r w:rsidRPr="009C6080">
        <w:rPr>
          <w:color w:val="auto"/>
          <w:szCs w:val="24"/>
        </w:rPr>
        <w:t xml:space="preserve"> come up. As Donald Wollheim once wrote, </w:t>
      </w:r>
      <w:r>
        <w:rPr>
          <w:color w:val="auto"/>
          <w:szCs w:val="24"/>
        </w:rPr>
        <w:t>“</w:t>
      </w:r>
      <w:r w:rsidRPr="009C6080">
        <w:rPr>
          <w:color w:val="auto"/>
          <w:szCs w:val="24"/>
        </w:rPr>
        <w:t>We science fiction readers whose native language happens to be English</w:t>
      </w:r>
      <w:r>
        <w:rPr>
          <w:color w:val="auto"/>
          <w:szCs w:val="24"/>
        </w:rPr>
        <w:t xml:space="preserve"> . . . </w:t>
      </w:r>
      <w:r w:rsidRPr="009C6080">
        <w:rPr>
          <w:color w:val="auto"/>
          <w:szCs w:val="24"/>
        </w:rPr>
        <w:t xml:space="preserve">tend to a curious sort of provincialism in our thinking regarding the boundaries of science </w:t>
      </w:r>
      <w:r w:rsidRPr="009C6080">
        <w:rPr>
          <w:color w:val="auto"/>
          <w:szCs w:val="24"/>
        </w:rPr>
        <w:lastRenderedPageBreak/>
        <w:t>fiction. We tend to think that all that is worth reading and all that is worth noticing is naturally written in English. In our conventions and our awards and our discussions we slip into the habit of referring to our favorites as the world</w:t>
      </w:r>
      <w:r>
        <w:rPr>
          <w:color w:val="auto"/>
          <w:szCs w:val="24"/>
        </w:rPr>
        <w:t>’</w:t>
      </w:r>
      <w:r w:rsidRPr="009C6080">
        <w:rPr>
          <w:color w:val="auto"/>
          <w:szCs w:val="24"/>
        </w:rPr>
        <w:t>s best this and the world</w:t>
      </w:r>
      <w:r>
        <w:rPr>
          <w:color w:val="auto"/>
          <w:szCs w:val="24"/>
        </w:rPr>
        <w:t>’</w:t>
      </w:r>
      <w:r w:rsidRPr="009C6080">
        <w:rPr>
          <w:color w:val="auto"/>
          <w:szCs w:val="24"/>
        </w:rPr>
        <w:t>s best that.</w:t>
      </w:r>
      <w:r>
        <w:rPr>
          <w:color w:val="auto"/>
          <w:szCs w:val="24"/>
        </w:rPr>
        <w:t>”</w:t>
      </w:r>
    </w:p>
    <w:p w:rsidR="00704354" w:rsidRPr="009C6080" w:rsidRDefault="00704354" w:rsidP="00704354">
      <w:pPr>
        <w:spacing w:before="180"/>
        <w:rPr>
          <w:color w:val="auto"/>
          <w:szCs w:val="24"/>
        </w:rPr>
      </w:pPr>
      <w:r w:rsidRPr="009C6080">
        <w:rPr>
          <w:color w:val="auto"/>
          <w:szCs w:val="24"/>
        </w:rPr>
        <w:t>Shouldn</w:t>
      </w:r>
      <w:r>
        <w:rPr>
          <w:color w:val="auto"/>
          <w:szCs w:val="24"/>
        </w:rPr>
        <w:t>’</w:t>
      </w:r>
      <w:r w:rsidRPr="009C6080">
        <w:rPr>
          <w:color w:val="auto"/>
          <w:szCs w:val="24"/>
        </w:rPr>
        <w:t>t the Hugo Awards recognize more than just those texts originally written in English? SFT is more popular than some people think, and if given the opportunity to recognize a non-Anglophone novel, SFT readers would probably jump at the chance. It</w:t>
      </w:r>
      <w:r>
        <w:rPr>
          <w:color w:val="auto"/>
          <w:szCs w:val="24"/>
        </w:rPr>
        <w:t>’</w:t>
      </w:r>
      <w:r w:rsidRPr="009C6080">
        <w:rPr>
          <w:color w:val="auto"/>
          <w:szCs w:val="24"/>
        </w:rPr>
        <w:t>s time to shrug off our Anglocentric perspective, especially in relation to a genre that encourages us to look beyond our immediate environs and learn about those who are sometimes radically different from us.</w:t>
      </w:r>
    </w:p>
    <w:p w:rsidR="00704354" w:rsidRPr="009C6080" w:rsidRDefault="00704354" w:rsidP="00704354">
      <w:pPr>
        <w:spacing w:before="180"/>
        <w:rPr>
          <w:color w:val="auto"/>
          <w:szCs w:val="24"/>
        </w:rPr>
      </w:pPr>
      <w:r w:rsidRPr="009C6080">
        <w:rPr>
          <w:color w:val="auto"/>
          <w:szCs w:val="24"/>
        </w:rPr>
        <w:t xml:space="preserve">Simply put, if the Best Novel Category is the equivalent of the Academy Award for Best Picture, the Best Translated novel can serve as our Best Foreign Film. If France, Spain, Israel, China, and other countries can successfully include a </w:t>
      </w:r>
      <w:r>
        <w:rPr>
          <w:color w:val="auto"/>
          <w:szCs w:val="24"/>
        </w:rPr>
        <w:t>“</w:t>
      </w:r>
      <w:r w:rsidRPr="009C6080">
        <w:rPr>
          <w:color w:val="auto"/>
          <w:szCs w:val="24"/>
        </w:rPr>
        <w:t>Best Translated Novel</w:t>
      </w:r>
      <w:r>
        <w:rPr>
          <w:color w:val="auto"/>
          <w:szCs w:val="24"/>
        </w:rPr>
        <w:t>”</w:t>
      </w:r>
      <w:r w:rsidRPr="009C6080">
        <w:rPr>
          <w:color w:val="auto"/>
          <w:szCs w:val="24"/>
        </w:rPr>
        <w:t xml:space="preserve"> category in their </w:t>
      </w:r>
      <w:r>
        <w:rPr>
          <w:color w:val="auto"/>
          <w:szCs w:val="24"/>
        </w:rPr>
        <w:t xml:space="preserve">sf </w:t>
      </w:r>
      <w:r w:rsidRPr="009C6080">
        <w:rPr>
          <w:color w:val="auto"/>
          <w:szCs w:val="24"/>
        </w:rPr>
        <w:t>awards, so can the U</w:t>
      </w:r>
      <w:r>
        <w:rPr>
          <w:color w:val="auto"/>
          <w:szCs w:val="24"/>
        </w:rPr>
        <w:t>.</w:t>
      </w:r>
      <w:r w:rsidRPr="009C6080">
        <w:rPr>
          <w:color w:val="auto"/>
          <w:szCs w:val="24"/>
        </w:rPr>
        <w:t>S</w:t>
      </w:r>
      <w:r>
        <w:rPr>
          <w:color w:val="auto"/>
          <w:szCs w:val="24"/>
        </w:rPr>
        <w:t>.</w:t>
      </w:r>
      <w:r w:rsidRPr="009C6080">
        <w:rPr>
          <w:color w:val="auto"/>
          <w:szCs w:val="24"/>
        </w:rPr>
        <w:t>/UK-dominated Hugo</w:t>
      </w:r>
      <w:r>
        <w:rPr>
          <w:color w:val="auto"/>
          <w:szCs w:val="24"/>
        </w:rPr>
        <w:t xml:space="preserve"> Award</w:t>
      </w:r>
      <w:r w:rsidRPr="009C6080">
        <w:rPr>
          <w:color w:val="auto"/>
          <w:szCs w:val="24"/>
        </w:rPr>
        <w:t>s.</w:t>
      </w:r>
    </w:p>
    <w:p w:rsidR="00704354" w:rsidRDefault="00704354" w:rsidP="00704354">
      <w:pPr>
        <w:spacing w:before="180"/>
        <w:rPr>
          <w:color w:val="auto"/>
          <w:szCs w:val="24"/>
        </w:rPr>
      </w:pPr>
      <w:r w:rsidRPr="009C6080">
        <w:rPr>
          <w:color w:val="auto"/>
          <w:szCs w:val="24"/>
        </w:rPr>
        <w:t>As the noted philosopher and American football coach Geo</w:t>
      </w:r>
      <w:r>
        <w:rPr>
          <w:color w:val="auto"/>
          <w:szCs w:val="24"/>
        </w:rPr>
        <w:t>r</w:t>
      </w:r>
      <w:r w:rsidRPr="009C6080">
        <w:rPr>
          <w:color w:val="auto"/>
          <w:szCs w:val="24"/>
        </w:rPr>
        <w:t>ge Allen once sagely noted, “The Future is NOW.”</w:t>
      </w:r>
    </w:p>
    <w:p w:rsidR="00714E20" w:rsidRDefault="00B04009" w:rsidP="00B04009">
      <w:pPr>
        <w:spacing w:before="180"/>
        <w:rPr>
          <w:color w:val="auto"/>
          <w:szCs w:val="24"/>
        </w:rPr>
      </w:pPr>
      <w:r w:rsidRPr="00B04009">
        <w:rPr>
          <w:b/>
          <w:color w:val="auto"/>
          <w:szCs w:val="24"/>
        </w:rPr>
        <w:t>Friday Discussion:</w:t>
      </w:r>
      <w:r>
        <w:rPr>
          <w:color w:val="auto"/>
          <w:szCs w:val="24"/>
        </w:rPr>
        <w:t xml:space="preserve"> Cliff Dunn made a motion to postpone indefinitely</w:t>
      </w:r>
      <w:r w:rsidR="00714E20">
        <w:rPr>
          <w:color w:val="auto"/>
          <w:szCs w:val="24"/>
        </w:rPr>
        <w:t xml:space="preserve">, </w:t>
      </w:r>
      <w:r w:rsidR="00D21953">
        <w:rPr>
          <w:color w:val="auto"/>
          <w:szCs w:val="24"/>
        </w:rPr>
        <w:t xml:space="preserve">which was seconded, </w:t>
      </w:r>
      <w:r w:rsidR="00714E20">
        <w:rPr>
          <w:color w:val="auto"/>
          <w:szCs w:val="24"/>
        </w:rPr>
        <w:t>and again d</w:t>
      </w:r>
      <w:r>
        <w:rPr>
          <w:color w:val="auto"/>
          <w:szCs w:val="24"/>
        </w:rPr>
        <w:t>ebate time was 4 minutes.</w:t>
      </w:r>
    </w:p>
    <w:p w:rsidR="00714E20" w:rsidRDefault="00B04009" w:rsidP="00B04009">
      <w:pPr>
        <w:spacing w:before="180"/>
        <w:rPr>
          <w:color w:val="auto"/>
          <w:szCs w:val="24"/>
        </w:rPr>
      </w:pPr>
      <w:r>
        <w:rPr>
          <w:color w:val="auto"/>
          <w:szCs w:val="24"/>
        </w:rPr>
        <w:t xml:space="preserve">Rafe Richards asked if a motion to amend </w:t>
      </w:r>
      <w:r w:rsidR="00714E20">
        <w:rPr>
          <w:color w:val="auto"/>
          <w:szCs w:val="24"/>
        </w:rPr>
        <w:t>should come before a motion to postpone indefinitely</w:t>
      </w:r>
      <w:r>
        <w:rPr>
          <w:color w:val="auto"/>
          <w:szCs w:val="24"/>
        </w:rPr>
        <w:t xml:space="preserve">. </w:t>
      </w:r>
      <w:r w:rsidR="00714E20">
        <w:rPr>
          <w:color w:val="auto"/>
          <w:szCs w:val="24"/>
        </w:rPr>
        <w:t>The chair said it could, but we were already on the motion to postpone indefinitely, so it would have to wait.</w:t>
      </w:r>
    </w:p>
    <w:p w:rsidR="00E065FF" w:rsidRDefault="00714E20" w:rsidP="00B04009">
      <w:pPr>
        <w:spacing w:before="180"/>
        <w:rPr>
          <w:color w:val="auto"/>
          <w:szCs w:val="24"/>
        </w:rPr>
      </w:pPr>
      <w:r>
        <w:rPr>
          <w:color w:val="auto"/>
          <w:szCs w:val="24"/>
        </w:rPr>
        <w:t xml:space="preserve">Speaking </w:t>
      </w:r>
      <w:r w:rsidR="00E065FF">
        <w:rPr>
          <w:color w:val="auto"/>
          <w:szCs w:val="24"/>
        </w:rPr>
        <w:t>in favor of postponing</w:t>
      </w:r>
      <w:r>
        <w:rPr>
          <w:color w:val="auto"/>
          <w:szCs w:val="24"/>
        </w:rPr>
        <w:t xml:space="preserve"> indefinitely, Cliff Dunn noted that </w:t>
      </w:r>
      <w:r w:rsidR="00B04009">
        <w:rPr>
          <w:color w:val="auto"/>
          <w:szCs w:val="24"/>
        </w:rPr>
        <w:t xml:space="preserve">The Hugo Study Committee </w:t>
      </w:r>
      <w:r>
        <w:rPr>
          <w:color w:val="auto"/>
          <w:szCs w:val="24"/>
        </w:rPr>
        <w:t xml:space="preserve">(HASC”) </w:t>
      </w:r>
      <w:r w:rsidR="00B04009">
        <w:rPr>
          <w:color w:val="auto"/>
          <w:szCs w:val="24"/>
        </w:rPr>
        <w:t xml:space="preserve">felt </w:t>
      </w:r>
      <w:r>
        <w:rPr>
          <w:color w:val="auto"/>
          <w:szCs w:val="24"/>
        </w:rPr>
        <w:t xml:space="preserve">that such an amendment was </w:t>
      </w:r>
      <w:r w:rsidR="00B04009">
        <w:rPr>
          <w:color w:val="auto"/>
          <w:szCs w:val="24"/>
        </w:rPr>
        <w:t>not yet viable</w:t>
      </w:r>
      <w:r>
        <w:rPr>
          <w:color w:val="auto"/>
          <w:szCs w:val="24"/>
        </w:rPr>
        <w:t xml:space="preserve">, and the committee itself had not </w:t>
      </w:r>
      <w:r w:rsidR="00E065FF">
        <w:rPr>
          <w:color w:val="auto"/>
          <w:szCs w:val="24"/>
        </w:rPr>
        <w:t>done anything because of a lack of participation</w:t>
      </w:r>
      <w:r>
        <w:rPr>
          <w:color w:val="auto"/>
          <w:szCs w:val="24"/>
        </w:rPr>
        <w:t>.</w:t>
      </w:r>
      <w:r w:rsidR="00B04009">
        <w:rPr>
          <w:color w:val="auto"/>
          <w:szCs w:val="24"/>
        </w:rPr>
        <w:t xml:space="preserve"> </w:t>
      </w:r>
      <w:r w:rsidR="00E065FF">
        <w:rPr>
          <w:color w:val="auto"/>
          <w:szCs w:val="24"/>
        </w:rPr>
        <w:t>Secondly, he felt this would create a secondary Hugo that would cause all kinds of issues that the HASC has raised as concerns. He pledged that HASC would continue to work on this issue, but this motion was not “ripe.”</w:t>
      </w:r>
    </w:p>
    <w:p w:rsidR="00E065FF" w:rsidRDefault="00B04009" w:rsidP="00B04009">
      <w:pPr>
        <w:spacing w:before="180"/>
        <w:rPr>
          <w:color w:val="auto"/>
          <w:szCs w:val="24"/>
        </w:rPr>
      </w:pPr>
      <w:r>
        <w:rPr>
          <w:color w:val="auto"/>
          <w:szCs w:val="24"/>
        </w:rPr>
        <w:t xml:space="preserve">Chris Barkley </w:t>
      </w:r>
      <w:r w:rsidR="00E065FF">
        <w:rPr>
          <w:color w:val="auto"/>
          <w:szCs w:val="24"/>
        </w:rPr>
        <w:t xml:space="preserve">first </w:t>
      </w:r>
      <w:r>
        <w:rPr>
          <w:color w:val="auto"/>
          <w:szCs w:val="24"/>
        </w:rPr>
        <w:t xml:space="preserve">apologized to </w:t>
      </w:r>
      <w:r w:rsidR="00E065FF">
        <w:rPr>
          <w:color w:val="auto"/>
          <w:szCs w:val="24"/>
        </w:rPr>
        <w:t xml:space="preserve">Mr. Dunn </w:t>
      </w:r>
      <w:r>
        <w:rPr>
          <w:color w:val="auto"/>
          <w:szCs w:val="24"/>
        </w:rPr>
        <w:t xml:space="preserve">for circumventing the </w:t>
      </w:r>
      <w:r w:rsidR="00E065FF">
        <w:rPr>
          <w:color w:val="auto"/>
          <w:szCs w:val="24"/>
        </w:rPr>
        <w:t>normal protocol</w:t>
      </w:r>
      <w:r>
        <w:rPr>
          <w:color w:val="auto"/>
          <w:szCs w:val="24"/>
        </w:rPr>
        <w:t xml:space="preserve">, but he </w:t>
      </w:r>
      <w:r w:rsidR="00E065FF">
        <w:rPr>
          <w:color w:val="auto"/>
          <w:szCs w:val="24"/>
        </w:rPr>
        <w:t xml:space="preserve">and the other makers of the motion </w:t>
      </w:r>
      <w:r>
        <w:rPr>
          <w:color w:val="auto"/>
          <w:szCs w:val="24"/>
        </w:rPr>
        <w:t xml:space="preserve">felt that </w:t>
      </w:r>
      <w:r w:rsidR="00E065FF">
        <w:rPr>
          <w:color w:val="auto"/>
          <w:szCs w:val="24"/>
        </w:rPr>
        <w:t xml:space="preserve">the proposed amendment is the </w:t>
      </w:r>
      <w:r>
        <w:rPr>
          <w:color w:val="auto"/>
          <w:szCs w:val="24"/>
        </w:rPr>
        <w:t xml:space="preserve">road </w:t>
      </w:r>
      <w:r w:rsidR="00E065FF">
        <w:rPr>
          <w:color w:val="auto"/>
          <w:szCs w:val="24"/>
        </w:rPr>
        <w:t>HASC will eventually end up at</w:t>
      </w:r>
      <w:r>
        <w:rPr>
          <w:color w:val="auto"/>
          <w:szCs w:val="24"/>
        </w:rPr>
        <w:t xml:space="preserve">. He felt </w:t>
      </w:r>
      <w:r w:rsidR="00E065FF">
        <w:rPr>
          <w:color w:val="auto"/>
          <w:szCs w:val="24"/>
        </w:rPr>
        <w:t xml:space="preserve">this issue needed </w:t>
      </w:r>
      <w:r>
        <w:rPr>
          <w:color w:val="auto"/>
          <w:szCs w:val="24"/>
        </w:rPr>
        <w:t xml:space="preserve">discussion </w:t>
      </w:r>
      <w:r w:rsidR="00E065FF">
        <w:rPr>
          <w:color w:val="auto"/>
          <w:szCs w:val="24"/>
        </w:rPr>
        <w:t>now because it was a matter of diversity and being in the vanguard of literature</w:t>
      </w:r>
      <w:r>
        <w:rPr>
          <w:color w:val="auto"/>
          <w:szCs w:val="24"/>
        </w:rPr>
        <w:t>.</w:t>
      </w:r>
    </w:p>
    <w:p w:rsidR="00E065FF" w:rsidRDefault="00B04009" w:rsidP="00B04009">
      <w:pPr>
        <w:spacing w:before="180"/>
        <w:rPr>
          <w:color w:val="auto"/>
          <w:szCs w:val="24"/>
        </w:rPr>
      </w:pPr>
      <w:r>
        <w:rPr>
          <w:color w:val="auto"/>
          <w:szCs w:val="24"/>
        </w:rPr>
        <w:t xml:space="preserve">Ben Yalow felt that if we postpone </w:t>
      </w:r>
      <w:r w:rsidR="00E065FF">
        <w:rPr>
          <w:color w:val="auto"/>
          <w:szCs w:val="24"/>
        </w:rPr>
        <w:t xml:space="preserve">the motion indefinitely, it goes away. At that point, as Mr. Dunn said, </w:t>
      </w:r>
      <w:r>
        <w:rPr>
          <w:color w:val="auto"/>
          <w:szCs w:val="24"/>
        </w:rPr>
        <w:t xml:space="preserve">we </w:t>
      </w:r>
      <w:r w:rsidR="00E065FF">
        <w:rPr>
          <w:color w:val="auto"/>
          <w:szCs w:val="24"/>
        </w:rPr>
        <w:t xml:space="preserve">can </w:t>
      </w:r>
      <w:r>
        <w:rPr>
          <w:color w:val="auto"/>
          <w:szCs w:val="24"/>
        </w:rPr>
        <w:t>transfer the discussion to the HASC.</w:t>
      </w:r>
    </w:p>
    <w:p w:rsidR="00DB3EF4" w:rsidRDefault="00B04009" w:rsidP="00B04009">
      <w:pPr>
        <w:spacing w:before="180"/>
        <w:rPr>
          <w:color w:val="auto"/>
          <w:szCs w:val="24"/>
        </w:rPr>
      </w:pPr>
      <w:r>
        <w:rPr>
          <w:color w:val="auto"/>
          <w:szCs w:val="24"/>
        </w:rPr>
        <w:t xml:space="preserve">Jo Van </w:t>
      </w:r>
      <w:r w:rsidR="00E065FF">
        <w:rPr>
          <w:color w:val="auto"/>
          <w:szCs w:val="24"/>
        </w:rPr>
        <w:t xml:space="preserve">Ekeren also spoke in favor of postponing indefinitely. She </w:t>
      </w:r>
      <w:r>
        <w:rPr>
          <w:color w:val="auto"/>
          <w:szCs w:val="24"/>
        </w:rPr>
        <w:t xml:space="preserve">felt that </w:t>
      </w:r>
      <w:r w:rsidR="00E065FF">
        <w:rPr>
          <w:color w:val="auto"/>
          <w:szCs w:val="24"/>
        </w:rPr>
        <w:t xml:space="preserve">a translation Hugo Award </w:t>
      </w:r>
      <w:r>
        <w:rPr>
          <w:color w:val="auto"/>
          <w:szCs w:val="24"/>
        </w:rPr>
        <w:t>need</w:t>
      </w:r>
      <w:r w:rsidR="00E065FF">
        <w:rPr>
          <w:color w:val="auto"/>
          <w:szCs w:val="24"/>
        </w:rPr>
        <w:t>ed</w:t>
      </w:r>
      <w:r>
        <w:rPr>
          <w:color w:val="auto"/>
          <w:szCs w:val="24"/>
        </w:rPr>
        <w:t xml:space="preserve"> to have a case built to show that </w:t>
      </w:r>
      <w:r w:rsidR="00DB3EF4">
        <w:rPr>
          <w:color w:val="auto"/>
          <w:szCs w:val="24"/>
        </w:rPr>
        <w:t>there would be a level of participation by nominators that would make this a viable category. That work has not been done, and would be something that HASC could be addressing in the future.</w:t>
      </w:r>
    </w:p>
    <w:p w:rsidR="00DB3EF4" w:rsidRDefault="00B04009" w:rsidP="00B04009">
      <w:pPr>
        <w:spacing w:before="180"/>
        <w:rPr>
          <w:color w:val="auto"/>
          <w:szCs w:val="24"/>
        </w:rPr>
      </w:pPr>
      <w:r>
        <w:rPr>
          <w:color w:val="auto"/>
          <w:szCs w:val="24"/>
        </w:rPr>
        <w:t xml:space="preserve">Mark Richards spoke against postponing indefinitely. As a co-sponsor </w:t>
      </w:r>
      <w:r w:rsidR="00DB3EF4">
        <w:rPr>
          <w:color w:val="auto"/>
          <w:szCs w:val="24"/>
        </w:rPr>
        <w:t xml:space="preserve">of this amendment, </w:t>
      </w:r>
      <w:r>
        <w:rPr>
          <w:color w:val="auto"/>
          <w:szCs w:val="24"/>
        </w:rPr>
        <w:t xml:space="preserve">he felt </w:t>
      </w:r>
      <w:r w:rsidR="00DB3EF4">
        <w:rPr>
          <w:color w:val="auto"/>
          <w:szCs w:val="24"/>
        </w:rPr>
        <w:t xml:space="preserve">it </w:t>
      </w:r>
      <w:r>
        <w:rPr>
          <w:color w:val="auto"/>
          <w:szCs w:val="24"/>
        </w:rPr>
        <w:t>ha</w:t>
      </w:r>
      <w:r w:rsidR="00DB3EF4">
        <w:rPr>
          <w:color w:val="auto"/>
          <w:szCs w:val="24"/>
        </w:rPr>
        <w:t>d</w:t>
      </w:r>
      <w:r>
        <w:rPr>
          <w:color w:val="auto"/>
          <w:szCs w:val="24"/>
        </w:rPr>
        <w:t xml:space="preserve"> merit and </w:t>
      </w:r>
      <w:r w:rsidR="00DB3EF4">
        <w:rPr>
          <w:color w:val="auto"/>
          <w:szCs w:val="24"/>
        </w:rPr>
        <w:t xml:space="preserve">could </w:t>
      </w:r>
      <w:r>
        <w:rPr>
          <w:color w:val="auto"/>
          <w:szCs w:val="24"/>
        </w:rPr>
        <w:t>implement</w:t>
      </w:r>
      <w:r w:rsidR="00DB3EF4">
        <w:rPr>
          <w:color w:val="auto"/>
          <w:szCs w:val="24"/>
        </w:rPr>
        <w:t>ed</w:t>
      </w:r>
      <w:r>
        <w:rPr>
          <w:color w:val="auto"/>
          <w:szCs w:val="24"/>
        </w:rPr>
        <w:t xml:space="preserve"> with a sunset clause</w:t>
      </w:r>
      <w:r w:rsidR="00DB3EF4">
        <w:rPr>
          <w:color w:val="auto"/>
          <w:szCs w:val="24"/>
        </w:rPr>
        <w:t xml:space="preserve">. If the </w:t>
      </w:r>
      <w:r w:rsidR="00DB3EF4">
        <w:rPr>
          <w:color w:val="auto"/>
          <w:szCs w:val="24"/>
        </w:rPr>
        <w:lastRenderedPageBreak/>
        <w:t xml:space="preserve">category didn’t </w:t>
      </w:r>
      <w:r>
        <w:rPr>
          <w:color w:val="auto"/>
          <w:szCs w:val="24"/>
        </w:rPr>
        <w:t xml:space="preserve">work </w:t>
      </w:r>
      <w:r w:rsidR="00DB3EF4">
        <w:rPr>
          <w:color w:val="auto"/>
          <w:szCs w:val="24"/>
        </w:rPr>
        <w:t xml:space="preserve">out, </w:t>
      </w:r>
      <w:r>
        <w:rPr>
          <w:color w:val="auto"/>
          <w:szCs w:val="24"/>
        </w:rPr>
        <w:t xml:space="preserve">it </w:t>
      </w:r>
      <w:r w:rsidR="00DB3EF4">
        <w:rPr>
          <w:color w:val="auto"/>
          <w:szCs w:val="24"/>
        </w:rPr>
        <w:t xml:space="preserve">would </w:t>
      </w:r>
      <w:r>
        <w:rPr>
          <w:color w:val="auto"/>
          <w:szCs w:val="24"/>
        </w:rPr>
        <w:t xml:space="preserve">go away. </w:t>
      </w:r>
      <w:r w:rsidR="00DB3EF4">
        <w:rPr>
          <w:color w:val="auto"/>
          <w:szCs w:val="24"/>
        </w:rPr>
        <w:t>That, by itself, would act as a trial of viability of the proposal.</w:t>
      </w:r>
    </w:p>
    <w:p w:rsidR="00DB3EF4" w:rsidRDefault="00DB3EF4" w:rsidP="00DB3EF4">
      <w:pPr>
        <w:spacing w:before="180"/>
      </w:pPr>
      <w:r>
        <w:t>With a two-thirds vote required to postpone indefinitely and time expired, the vote was taken. By a show of hands, the motion to postpone indefinitely passed.</w:t>
      </w:r>
    </w:p>
    <w:p w:rsidR="00704354" w:rsidRDefault="00704354" w:rsidP="00704354">
      <w:pPr>
        <w:pStyle w:val="Center"/>
        <w:spacing w:before="180"/>
      </w:pPr>
      <w:r>
        <w:t>*****</w:t>
      </w:r>
    </w:p>
    <w:p w:rsidR="00F91B94" w:rsidRDefault="00F91B94" w:rsidP="00894B06">
      <w:pPr>
        <w:pStyle w:val="Heading2"/>
        <w:spacing w:before="180"/>
      </w:pPr>
      <w:bookmarkStart w:id="63" w:name="_Toc24868554"/>
      <w:r>
        <w:t>D.1</w:t>
      </w:r>
      <w:r w:rsidR="00EA0B65">
        <w:t>3</w:t>
      </w:r>
      <w:r>
        <w:tab/>
        <w:t xml:space="preserve">Short Title: </w:t>
      </w:r>
      <w:r w:rsidRPr="00F91B94">
        <w:t>Best Game or Interactive Experience</w:t>
      </w:r>
      <w:bookmarkEnd w:id="62"/>
      <w:bookmarkEnd w:id="63"/>
    </w:p>
    <w:p w:rsidR="00F91B94" w:rsidRDefault="00F91B94" w:rsidP="00894B06">
      <w:pPr>
        <w:pStyle w:val="Moved"/>
        <w:spacing w:before="180"/>
      </w:pPr>
      <w:r w:rsidRPr="00F91B94">
        <w:t xml:space="preserve">Moved, to amend the WSFS Constitution for the purpose of creating a new Hugo Award category for Best Game or Interactive Experience by </w:t>
      </w:r>
      <w:r w:rsidRPr="00F91B94">
        <w:rPr>
          <w:color w:val="0000FF"/>
          <w:u w:val="single"/>
        </w:rPr>
        <w:t>inserting</w:t>
      </w:r>
      <w:r w:rsidRPr="00F91B94">
        <w:t xml:space="preserve"> a new subsection after existing Section 3.3.9 and revising sections 3.2.6, 3.3.7, 3.3.8, and 3.3.9 as follows:</w:t>
      </w:r>
    </w:p>
    <w:p w:rsidR="00F91B94" w:rsidRPr="00192E71" w:rsidRDefault="00F91B94" w:rsidP="00894B06">
      <w:pPr>
        <w:pStyle w:val="Indent"/>
        <w:spacing w:before="180"/>
      </w:pPr>
      <w:r w:rsidRPr="00192E71">
        <w:rPr>
          <w:b/>
          <w:bCs/>
        </w:rPr>
        <w:t>3.2.6:</w:t>
      </w:r>
      <w:r w:rsidRPr="00192E71">
        <w:t xml:space="preserve"> The categories of Best Novel, Novella, Novelette, and Short Story shall be open to </w:t>
      </w:r>
      <w:r w:rsidRPr="00192E71">
        <w:rPr>
          <w:color w:val="0000FF"/>
          <w:u w:val="single"/>
        </w:rPr>
        <w:t>non-interactive</w:t>
      </w:r>
      <w:r w:rsidRPr="00192E71">
        <w:t xml:space="preserve"> works in which the text is the primary form of communication, regardless of the publication medium, including but not limited to physical print, audiobook, and ebook.</w:t>
      </w:r>
    </w:p>
    <w:p w:rsidR="00F91B94" w:rsidRPr="00192E71" w:rsidRDefault="00F91B94" w:rsidP="00894B06">
      <w:pPr>
        <w:pStyle w:val="Indent"/>
        <w:spacing w:before="180"/>
      </w:pPr>
      <w:r w:rsidRPr="00192E71">
        <w:rPr>
          <w:b/>
          <w:bCs/>
        </w:rPr>
        <w:t>3.3.7: Best Graphic Story.</w:t>
      </w:r>
      <w:r w:rsidRPr="00192E71">
        <w:t xml:space="preserve"> Any </w:t>
      </w:r>
      <w:r w:rsidRPr="00192E71">
        <w:rPr>
          <w:color w:val="0000FF"/>
          <w:u w:val="single"/>
        </w:rPr>
        <w:t>non-interactive</w:t>
      </w:r>
      <w:r w:rsidRPr="00192E71">
        <w:t xml:space="preserve"> science fiction or fantasy story told in graphic form appearing for the first time in the previous calendar year.</w:t>
      </w:r>
    </w:p>
    <w:p w:rsidR="00F91B94" w:rsidRPr="00192E71" w:rsidRDefault="00F91B94" w:rsidP="00894B06">
      <w:pPr>
        <w:pStyle w:val="Indent"/>
        <w:spacing w:before="180"/>
      </w:pPr>
      <w:r w:rsidRPr="00192E71">
        <w:rPr>
          <w:b/>
          <w:bCs/>
        </w:rPr>
        <w:t>3.3.8: Best Dramatic Presentation, Long Form.</w:t>
      </w:r>
      <w:r w:rsidRPr="00192E71">
        <w:t xml:space="preserve"> Any </w:t>
      </w:r>
      <w:r w:rsidRPr="00192E71">
        <w:rPr>
          <w:color w:val="0000FF"/>
          <w:u w:val="single"/>
        </w:rPr>
        <w:t>non-interactive</w:t>
      </w:r>
      <w:r w:rsidRPr="00192E71">
        <w:t xml:space="preserve"> theatrical feature or other production, with a complete running time of more than 90 minutes, in any medium of dramatized science fiction, fantasy or related subjects that has been publicly presented for the first time in its present dramatic form during the previous calendar year.</w:t>
      </w:r>
    </w:p>
    <w:p w:rsidR="00F91B94" w:rsidRPr="00192E71" w:rsidRDefault="00F91B94" w:rsidP="00894B06">
      <w:pPr>
        <w:pStyle w:val="Indent"/>
        <w:spacing w:before="180"/>
      </w:pPr>
      <w:r w:rsidRPr="00192E71">
        <w:rPr>
          <w:b/>
          <w:bCs/>
        </w:rPr>
        <w:t>3.3.9: Best Dramatic Presentation, Short Form.</w:t>
      </w:r>
      <w:r w:rsidRPr="00192E71">
        <w:t xml:space="preserve"> Any </w:t>
      </w:r>
      <w:r w:rsidRPr="00192E71">
        <w:rPr>
          <w:color w:val="0000FF"/>
          <w:u w:val="single"/>
        </w:rPr>
        <w:t>non-interactive</w:t>
      </w:r>
      <w:r w:rsidRPr="00192E71">
        <w:t xml:space="preserve"> television program or other production, with a complete running time of 90 minutes or less, in any medium of dramatized science fiction, fantasy or related subjects that has been publicly presented for the first time in its present dramatic form during the previous calendar year.</w:t>
      </w:r>
    </w:p>
    <w:p w:rsidR="00F91B94" w:rsidRPr="00192E71" w:rsidRDefault="00F91B94" w:rsidP="00894B06">
      <w:pPr>
        <w:pStyle w:val="Indent"/>
        <w:spacing w:before="180"/>
      </w:pPr>
      <w:r w:rsidRPr="00192E71">
        <w:rPr>
          <w:b/>
          <w:bCs/>
          <w:color w:val="0000FF"/>
          <w:u w:val="single"/>
        </w:rPr>
        <w:t>3.3.10: Best Game or Interactive Experience.</w:t>
      </w:r>
      <w:r w:rsidRPr="00192E71">
        <w:rPr>
          <w:color w:val="0000FF"/>
          <w:u w:val="single"/>
        </w:rPr>
        <w:t xml:space="preserve"> Any work or substantial modification of a work (such as a game or interactive narrative, demonstration, or installation) first released to the public in the previous calendar year in the fields of science fiction, fantasy, or related subjects in any medium where player/user choice, interaction, or participation significantly impacts the narrative, pacing, play, or experience of the work.</w:t>
      </w:r>
    </w:p>
    <w:p w:rsidR="00F91B94" w:rsidRPr="00F91B94" w:rsidRDefault="00F91B94" w:rsidP="00894B06">
      <w:pPr>
        <w:pStyle w:val="Indent"/>
        <w:spacing w:before="180"/>
        <w:rPr>
          <w:i/>
        </w:rPr>
      </w:pPr>
      <w:r w:rsidRPr="00F91B94">
        <w:rPr>
          <w:i/>
          <w:color w:val="0000FF"/>
          <w:u w:val="single"/>
        </w:rPr>
        <w:t>Provided that unless this amendment is re-ratified by the 2023 Business Meeting, this Section shall be repealed; and</w:t>
      </w:r>
    </w:p>
    <w:p w:rsidR="00F91B94" w:rsidRPr="00F91B94" w:rsidRDefault="00F91B94" w:rsidP="00894B06">
      <w:pPr>
        <w:pStyle w:val="Indent"/>
        <w:spacing w:before="180"/>
        <w:rPr>
          <w:i/>
        </w:rPr>
      </w:pPr>
      <w:r w:rsidRPr="00F91B94">
        <w:rPr>
          <w:i/>
          <w:color w:val="0000FF"/>
          <w:u w:val="single"/>
        </w:rPr>
        <w:t>Provided further that the question of re-ratification shall automatically be placed on the agenda of the 2023 Business Meeting.</w:t>
      </w:r>
    </w:p>
    <w:p w:rsidR="00F91B94" w:rsidRPr="00F91B94" w:rsidRDefault="00F91B94" w:rsidP="00894B06">
      <w:pPr>
        <w:spacing w:before="180"/>
        <w:rPr>
          <w:szCs w:val="24"/>
        </w:rPr>
      </w:pPr>
      <w:r w:rsidRPr="00F91B94">
        <w:rPr>
          <w:b/>
          <w:bCs/>
          <w:color w:val="000000"/>
          <w:szCs w:val="24"/>
        </w:rPr>
        <w:lastRenderedPageBreak/>
        <w:t xml:space="preserve">Proposed by: </w:t>
      </w:r>
      <w:r w:rsidRPr="00F91B94">
        <w:rPr>
          <w:color w:val="000000"/>
          <w:szCs w:val="24"/>
        </w:rPr>
        <w:t>Ira Alexandre (Attending Member), Claire Rousseau (Attending Member), Jason Stevan Hill (Attending Member), Rebecca Slitt (Attending Member), Travis Ricker (Attending Member), Lauren Scott (Attending Member), Anna Blumstein (Supporting Member), Renay Williams (Supporting Member)</w:t>
      </w:r>
    </w:p>
    <w:p w:rsidR="00F91B94" w:rsidRPr="00F91B94" w:rsidRDefault="00F91B94" w:rsidP="00894B06">
      <w:pPr>
        <w:spacing w:before="180"/>
        <w:rPr>
          <w:szCs w:val="24"/>
        </w:rPr>
      </w:pPr>
      <w:r w:rsidRPr="00F91B94">
        <w:rPr>
          <w:b/>
          <w:bCs/>
          <w:color w:val="000000"/>
          <w:szCs w:val="24"/>
        </w:rPr>
        <w:t xml:space="preserve">Commentary by Ira Alexandre: </w:t>
      </w:r>
      <w:r w:rsidRPr="00F91B94">
        <w:rPr>
          <w:color w:val="000000"/>
          <w:szCs w:val="24"/>
        </w:rPr>
        <w:t>Games have always been part of WSFS culture. WSFS members play games, write about games, and make games. We have entered the age of Steam, YouTube, and Twitch; mobile games and the indie explosion. Hundreds of WSFS members create and play analog games, telling stories by touch and by chance, by word and by wit. The tools to breathe life into the branching paths of an interactive novel have never been more accessible and sophisticated.</w:t>
      </w:r>
    </w:p>
    <w:p w:rsidR="00F91B94" w:rsidRPr="00F91B94" w:rsidRDefault="00F91B94" w:rsidP="00894B06">
      <w:pPr>
        <w:spacing w:before="180"/>
        <w:rPr>
          <w:szCs w:val="24"/>
        </w:rPr>
      </w:pPr>
      <w:r w:rsidRPr="00F91B94">
        <w:rPr>
          <w:color w:val="000000"/>
          <w:szCs w:val="24"/>
        </w:rPr>
        <w:t>We need an award that recognizes the proliferation of all types of games and interactive media, of all types of creators and players in the WSFS community. It is time for an inclusive games Hugo Award.</w:t>
      </w:r>
    </w:p>
    <w:p w:rsidR="00F91B94" w:rsidRPr="00F91B94" w:rsidRDefault="00F91B94" w:rsidP="00894B06">
      <w:pPr>
        <w:spacing w:before="180"/>
        <w:rPr>
          <w:szCs w:val="24"/>
        </w:rPr>
      </w:pPr>
      <w:r w:rsidRPr="00F91B94">
        <w:rPr>
          <w:color w:val="000000"/>
          <w:szCs w:val="24"/>
        </w:rPr>
        <w:t xml:space="preserve">Thirteen years ago, in 2006, there was a trial attempt at a </w:t>
      </w:r>
      <w:r>
        <w:rPr>
          <w:color w:val="000000"/>
          <w:szCs w:val="24"/>
        </w:rPr>
        <w:t>“</w:t>
      </w:r>
      <w:r w:rsidRPr="00F91B94">
        <w:rPr>
          <w:color w:val="000000"/>
          <w:szCs w:val="24"/>
        </w:rPr>
        <w:t>Best Interactive Video Game</w:t>
      </w:r>
      <w:r>
        <w:rPr>
          <w:color w:val="000000"/>
          <w:szCs w:val="24"/>
        </w:rPr>
        <w:t>”</w:t>
      </w:r>
      <w:r w:rsidRPr="00F91B94">
        <w:rPr>
          <w:color w:val="000000"/>
          <w:szCs w:val="24"/>
        </w:rPr>
        <w:t xml:space="preserve"> category, and there have been calls for games categories since then, even as the gaming scene has evolved greatly. This proposal differs from past attempts: It</w:t>
      </w:r>
      <w:r>
        <w:rPr>
          <w:color w:val="000000"/>
          <w:szCs w:val="24"/>
        </w:rPr>
        <w:t>’</w:t>
      </w:r>
      <w:r w:rsidRPr="00F91B94">
        <w:rPr>
          <w:color w:val="000000"/>
          <w:szCs w:val="24"/>
        </w:rPr>
        <w:t xml:space="preserve">s </w:t>
      </w:r>
      <w:r w:rsidRPr="00F91B94">
        <w:rPr>
          <w:b/>
          <w:bCs/>
          <w:color w:val="000000"/>
          <w:szCs w:val="24"/>
        </w:rPr>
        <w:t>not just for video games</w:t>
      </w:r>
      <w:r w:rsidRPr="00F91B94">
        <w:rPr>
          <w:color w:val="000000"/>
          <w:szCs w:val="24"/>
        </w:rPr>
        <w:t xml:space="preserve"> and it </w:t>
      </w:r>
      <w:r w:rsidRPr="00F91B94">
        <w:rPr>
          <w:b/>
          <w:bCs/>
          <w:color w:val="000000"/>
          <w:szCs w:val="24"/>
        </w:rPr>
        <w:t>addresses the issue of modifications</w:t>
      </w:r>
      <w:r w:rsidRPr="00F91B94">
        <w:rPr>
          <w:color w:val="000000"/>
          <w:szCs w:val="24"/>
        </w:rPr>
        <w:t xml:space="preserve"> — such as DLC and expansions — using the concept of </w:t>
      </w:r>
      <w:r>
        <w:rPr>
          <w:color w:val="000000"/>
          <w:szCs w:val="24"/>
        </w:rPr>
        <w:t>“</w:t>
      </w:r>
      <w:r w:rsidRPr="00F91B94">
        <w:rPr>
          <w:color w:val="000000"/>
          <w:szCs w:val="24"/>
        </w:rPr>
        <w:t>substantially modified</w:t>
      </w:r>
      <w:r>
        <w:rPr>
          <w:color w:val="000000"/>
          <w:szCs w:val="24"/>
        </w:rPr>
        <w:t>”</w:t>
      </w:r>
      <w:r w:rsidRPr="00F91B94">
        <w:rPr>
          <w:color w:val="000000"/>
          <w:szCs w:val="24"/>
        </w:rPr>
        <w:t xml:space="preserve"> already present in the Best Related Work category. The proposed definition names games specifically while leaving room for other qualifying media, preserving both translatability and breadth. </w:t>
      </w:r>
    </w:p>
    <w:p w:rsidR="00F91B94" w:rsidRPr="00F91B94" w:rsidRDefault="00F91B94" w:rsidP="00894B06">
      <w:pPr>
        <w:spacing w:before="180"/>
        <w:rPr>
          <w:szCs w:val="24"/>
        </w:rPr>
      </w:pPr>
      <w:r w:rsidRPr="00F91B94">
        <w:rPr>
          <w:color w:val="000000"/>
          <w:szCs w:val="24"/>
        </w:rPr>
        <w:t xml:space="preserve">A full report with 60 pages of arguments and case studies is available at </w:t>
      </w:r>
      <w:hyperlink r:id="rId17" w:history="1">
        <w:r w:rsidR="00AE57FC">
          <w:rPr>
            <w:rStyle w:val="Hyperlink"/>
            <w:bCs/>
            <w:szCs w:val="24"/>
          </w:rPr>
          <w:t>http://report.gameshugo.com</w:t>
        </w:r>
      </w:hyperlink>
      <w:r w:rsidRPr="00F91B94">
        <w:rPr>
          <w:b/>
          <w:bCs/>
          <w:color w:val="000000"/>
          <w:szCs w:val="24"/>
        </w:rPr>
        <w:t>.</w:t>
      </w:r>
    </w:p>
    <w:p w:rsidR="00F91B94" w:rsidRPr="00F91B94" w:rsidRDefault="00F91B94" w:rsidP="00894B06">
      <w:pPr>
        <w:spacing w:before="180"/>
        <w:rPr>
          <w:szCs w:val="24"/>
        </w:rPr>
      </w:pPr>
      <w:r w:rsidRPr="00F91B94">
        <w:rPr>
          <w:color w:val="000000"/>
          <w:szCs w:val="24"/>
        </w:rPr>
        <w:t>Games do serious speculative fiction work in ways that set them apart from works in the Best Dramatic Presentation and Best Related Work categories. While games are currently eligible there, they simply do not fit. Aside from competing with big budget films and TV series, games would also have to be sorted by runtime, which is not a reasonable metric for most interactive media. More importantly, putting games in any of these categories ignores the unique nature of interactive storytelling that blends narrative and play. Games are uniquely suited to push the limits of interactive worldbuilding, expand the ways we can tell stories, and interrogate the nature of narrative and play. There is SFF work only games can do.</w:t>
      </w:r>
    </w:p>
    <w:p w:rsidR="00F91B94" w:rsidRPr="00F91B94" w:rsidRDefault="00F91B94" w:rsidP="00894B06">
      <w:pPr>
        <w:spacing w:before="180"/>
        <w:rPr>
          <w:szCs w:val="24"/>
        </w:rPr>
      </w:pPr>
      <w:r w:rsidRPr="00F91B94">
        <w:rPr>
          <w:color w:val="000000"/>
          <w:szCs w:val="24"/>
        </w:rPr>
        <w:t>It doesn</w:t>
      </w:r>
      <w:r>
        <w:rPr>
          <w:color w:val="000000"/>
          <w:szCs w:val="24"/>
        </w:rPr>
        <w:t>’</w:t>
      </w:r>
      <w:r w:rsidRPr="00F91B94">
        <w:rPr>
          <w:color w:val="000000"/>
          <w:szCs w:val="24"/>
        </w:rPr>
        <w:t>t matter if it</w:t>
      </w:r>
      <w:r>
        <w:rPr>
          <w:color w:val="000000"/>
          <w:szCs w:val="24"/>
        </w:rPr>
        <w:t>’</w:t>
      </w:r>
      <w:r w:rsidRPr="00F91B94">
        <w:rPr>
          <w:color w:val="000000"/>
          <w:szCs w:val="24"/>
        </w:rPr>
        <w:t>s audiovisual, analog, immersive, or prose. If it</w:t>
      </w:r>
      <w:r>
        <w:rPr>
          <w:color w:val="000000"/>
          <w:szCs w:val="24"/>
        </w:rPr>
        <w:t>’</w:t>
      </w:r>
      <w:r w:rsidRPr="00F91B94">
        <w:rPr>
          <w:color w:val="000000"/>
          <w:szCs w:val="24"/>
        </w:rPr>
        <w:t>s interactive, it</w:t>
      </w:r>
      <w:r>
        <w:rPr>
          <w:color w:val="000000"/>
          <w:szCs w:val="24"/>
        </w:rPr>
        <w:t>’</w:t>
      </w:r>
      <w:r w:rsidRPr="00F91B94">
        <w:rPr>
          <w:color w:val="000000"/>
          <w:szCs w:val="24"/>
        </w:rPr>
        <w:t>s made differently, it</w:t>
      </w:r>
      <w:r>
        <w:rPr>
          <w:color w:val="000000"/>
          <w:szCs w:val="24"/>
        </w:rPr>
        <w:t>’</w:t>
      </w:r>
      <w:r w:rsidRPr="00F91B94">
        <w:rPr>
          <w:color w:val="000000"/>
          <w:szCs w:val="24"/>
        </w:rPr>
        <w:t>s crafted differently, it</w:t>
      </w:r>
      <w:r>
        <w:rPr>
          <w:color w:val="000000"/>
          <w:szCs w:val="24"/>
        </w:rPr>
        <w:t>’</w:t>
      </w:r>
      <w:r w:rsidRPr="00F91B94">
        <w:rPr>
          <w:color w:val="000000"/>
          <w:szCs w:val="24"/>
        </w:rPr>
        <w:t>s consumed differently. We approach the work in a different way; we shape it even as it shapes our experience. This unifying element of all interactive experiences deserves to be recognized.</w:t>
      </w:r>
    </w:p>
    <w:p w:rsidR="00F91B94" w:rsidRPr="00F91B94" w:rsidRDefault="00F91B94" w:rsidP="005C6982">
      <w:pPr>
        <w:spacing w:before="180" w:after="40"/>
        <w:rPr>
          <w:color w:val="000000"/>
          <w:szCs w:val="24"/>
        </w:rPr>
      </w:pPr>
      <w:r w:rsidRPr="00F91B94">
        <w:rPr>
          <w:color w:val="000000"/>
          <w:szCs w:val="24"/>
        </w:rPr>
        <w:t xml:space="preserve">Interest in games has grown substantially since the 2006 attempt, as demonstrated by writing by WSFS members and games programming at Worldcons. There have been multiple calls for a games category, and many prominent WSFS members write about or create games. Between 2006 and 2018 there have been </w:t>
      </w:r>
      <w:r w:rsidRPr="00F91B94">
        <w:rPr>
          <w:b/>
          <w:bCs/>
          <w:color w:val="000000"/>
          <w:szCs w:val="24"/>
        </w:rPr>
        <w:t>353 gaming-related program items</w:t>
      </w:r>
      <w:r w:rsidRPr="00F91B94">
        <w:rPr>
          <w:color w:val="000000"/>
          <w:szCs w:val="24"/>
        </w:rPr>
        <w:t xml:space="preserve"> at Worldcons, and the percentage of games-related programming relative to all other programming has </w:t>
      </w:r>
      <w:r w:rsidRPr="00F91B94">
        <w:rPr>
          <w:b/>
          <w:bCs/>
          <w:color w:val="000000"/>
          <w:szCs w:val="24"/>
        </w:rPr>
        <w:t>tripled</w:t>
      </w:r>
      <w:r w:rsidRPr="00F91B94">
        <w:rPr>
          <w:color w:val="000000"/>
          <w:szCs w:val="24"/>
        </w:rPr>
        <w:t>. Games programming has accounted for</w:t>
      </w:r>
      <w:r w:rsidRPr="00F91B94">
        <w:rPr>
          <w:b/>
          <w:bCs/>
          <w:color w:val="000000"/>
          <w:szCs w:val="24"/>
        </w:rPr>
        <w:t xml:space="preserve"> </w:t>
      </w:r>
      <w:r w:rsidRPr="00F91B94">
        <w:rPr>
          <w:b/>
          <w:bCs/>
          <w:color w:val="000000"/>
          <w:szCs w:val="24"/>
        </w:rPr>
        <w:lastRenderedPageBreak/>
        <w:t>6-9% of all programming</w:t>
      </w:r>
      <w:r w:rsidRPr="00F91B94">
        <w:rPr>
          <w:color w:val="000000"/>
          <w:szCs w:val="24"/>
        </w:rPr>
        <w:t xml:space="preserve"> at some of these Worldcons, up from less than 1% at the 2006 Worldcon where the Best Interactive Video Game category was trialed.</w:t>
      </w:r>
    </w:p>
    <w:p w:rsidR="00F91B94" w:rsidRPr="00F91B94" w:rsidRDefault="00F91B94" w:rsidP="005C6982">
      <w:pPr>
        <w:spacing w:before="0"/>
        <w:jc w:val="center"/>
        <w:rPr>
          <w:color w:val="000000"/>
          <w:sz w:val="20"/>
          <w:szCs w:val="24"/>
        </w:rPr>
      </w:pPr>
      <w:r w:rsidRPr="00F91B94">
        <w:rPr>
          <w:noProof/>
          <w:color w:val="000000"/>
          <w:sz w:val="20"/>
          <w:szCs w:val="24"/>
        </w:rPr>
        <w:drawing>
          <wp:inline distT="0" distB="0" distL="0" distR="0">
            <wp:extent cx="5184475" cy="2382057"/>
            <wp:effectExtent l="0" t="0" r="0" b="0"/>
            <wp:docPr id="3" name="Picture 3" descr="games-hugo-worldcon-program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mes-hugo-worldcon-programm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45479" cy="2410086"/>
                    </a:xfrm>
                    <a:prstGeom prst="rect">
                      <a:avLst/>
                    </a:prstGeom>
                    <a:noFill/>
                    <a:ln>
                      <a:noFill/>
                    </a:ln>
                  </pic:spPr>
                </pic:pic>
              </a:graphicData>
            </a:graphic>
          </wp:inline>
        </w:drawing>
      </w:r>
    </w:p>
    <w:p w:rsidR="00F91B94" w:rsidRPr="00F91B94" w:rsidRDefault="00F91B94" w:rsidP="005C6982">
      <w:pPr>
        <w:spacing w:before="60"/>
        <w:rPr>
          <w:szCs w:val="24"/>
        </w:rPr>
      </w:pPr>
      <w:r w:rsidRPr="00F91B94">
        <w:rPr>
          <w:color w:val="000000"/>
          <w:szCs w:val="24"/>
        </w:rPr>
        <w:t>Games as a medium have also changed and matured in both content and accessibility. There are dozens of worthy games to nominate each year. Rather than being dominated by expensive AAA titles, the medium is saturated with shorter indie and mobile games that cost the same as a hardback novel or even ebook novella, and mobile distribution platforms such as Steam have made gaming more accessible than ever. Interactive fiction ranges from inexpensive to free, and analog games are often either communally owned or accessible on platforms like Tabletopia and Tabletop Simulator, sometimes for free. For those who can</w:t>
      </w:r>
      <w:r>
        <w:rPr>
          <w:color w:val="000000"/>
          <w:szCs w:val="24"/>
        </w:rPr>
        <w:t>’</w:t>
      </w:r>
      <w:r w:rsidRPr="00F91B94">
        <w:rPr>
          <w:color w:val="000000"/>
          <w:szCs w:val="24"/>
        </w:rPr>
        <w:t>t or don</w:t>
      </w:r>
      <w:r>
        <w:rPr>
          <w:color w:val="000000"/>
          <w:szCs w:val="24"/>
        </w:rPr>
        <w:t>’</w:t>
      </w:r>
      <w:r w:rsidRPr="00F91B94">
        <w:rPr>
          <w:color w:val="000000"/>
          <w:szCs w:val="24"/>
        </w:rPr>
        <w:t xml:space="preserve">t want to play the games, </w:t>
      </w:r>
      <w:r>
        <w:rPr>
          <w:color w:val="000000"/>
          <w:szCs w:val="24"/>
        </w:rPr>
        <w:t>“</w:t>
      </w:r>
      <w:r w:rsidRPr="00F91B94">
        <w:rPr>
          <w:color w:val="000000"/>
          <w:szCs w:val="24"/>
        </w:rPr>
        <w:t>guided tour</w:t>
      </w:r>
      <w:r>
        <w:rPr>
          <w:color w:val="000000"/>
          <w:szCs w:val="24"/>
        </w:rPr>
        <w:t>”</w:t>
      </w:r>
      <w:r w:rsidRPr="00F91B94">
        <w:rPr>
          <w:color w:val="000000"/>
          <w:szCs w:val="24"/>
        </w:rPr>
        <w:t xml:space="preserve"> videos like Let</w:t>
      </w:r>
      <w:r>
        <w:rPr>
          <w:color w:val="000000"/>
          <w:szCs w:val="24"/>
        </w:rPr>
        <w:t>’</w:t>
      </w:r>
      <w:r w:rsidRPr="00F91B94">
        <w:rPr>
          <w:color w:val="000000"/>
          <w:szCs w:val="24"/>
        </w:rPr>
        <w:t xml:space="preserve">s Plays or </w:t>
      </w:r>
      <w:r>
        <w:rPr>
          <w:color w:val="000000"/>
          <w:szCs w:val="24"/>
        </w:rPr>
        <w:t>“</w:t>
      </w:r>
      <w:r w:rsidRPr="00F91B94">
        <w:rPr>
          <w:color w:val="000000"/>
          <w:szCs w:val="24"/>
        </w:rPr>
        <w:t>movie versions</w:t>
      </w:r>
      <w:r>
        <w:rPr>
          <w:color w:val="000000"/>
          <w:szCs w:val="24"/>
        </w:rPr>
        <w:t>”</w:t>
      </w:r>
      <w:r w:rsidRPr="00F91B94">
        <w:rPr>
          <w:color w:val="000000"/>
          <w:szCs w:val="24"/>
        </w:rPr>
        <w:t xml:space="preserve"> of games abound on YouTube and Twitch. Becoming an informed voter does not have to cost a lot or take a long time.</w:t>
      </w:r>
    </w:p>
    <w:p w:rsidR="00F91B94" w:rsidRPr="00F91B94" w:rsidRDefault="00F91B94" w:rsidP="00926EC4">
      <w:pPr>
        <w:spacing w:before="180" w:after="180"/>
        <w:rPr>
          <w:szCs w:val="24"/>
        </w:rPr>
      </w:pPr>
      <w:r w:rsidRPr="00F91B94">
        <w:rPr>
          <w:color w:val="000000"/>
          <w:szCs w:val="24"/>
        </w:rPr>
        <w:t>Moreover, there</w:t>
      </w:r>
      <w:r>
        <w:rPr>
          <w:color w:val="000000"/>
          <w:szCs w:val="24"/>
        </w:rPr>
        <w:t>’</w:t>
      </w:r>
      <w:r w:rsidRPr="00F91B94">
        <w:rPr>
          <w:color w:val="000000"/>
          <w:szCs w:val="24"/>
        </w:rPr>
        <w:t xml:space="preserve">s a fair degree of consensus every year on what the </w:t>
      </w:r>
      <w:r>
        <w:rPr>
          <w:color w:val="000000"/>
          <w:szCs w:val="24"/>
        </w:rPr>
        <w:t>“</w:t>
      </w:r>
      <w:r w:rsidRPr="00F91B94">
        <w:rPr>
          <w:color w:val="000000"/>
          <w:szCs w:val="24"/>
        </w:rPr>
        <w:t>best games</w:t>
      </w:r>
      <w:r>
        <w:rPr>
          <w:color w:val="000000"/>
          <w:szCs w:val="24"/>
        </w:rPr>
        <w:t>”</w:t>
      </w:r>
      <w:r w:rsidRPr="00F91B94">
        <w:rPr>
          <w:color w:val="000000"/>
          <w:szCs w:val="24"/>
        </w:rPr>
        <w:t xml:space="preserve"> of the year are. Nominations will cluster to a sufficient degree to make a strong longlist. The chart below shows the </w:t>
      </w:r>
      <w:r>
        <w:rPr>
          <w:color w:val="000000"/>
          <w:szCs w:val="24"/>
        </w:rPr>
        <w:t>“</w:t>
      </w:r>
      <w:r w:rsidRPr="00F91B94">
        <w:rPr>
          <w:color w:val="000000"/>
          <w:szCs w:val="24"/>
        </w:rPr>
        <w:t>Game of the Year</w:t>
      </w:r>
      <w:r>
        <w:rPr>
          <w:color w:val="000000"/>
          <w:szCs w:val="24"/>
        </w:rPr>
        <w:t>”</w:t>
      </w:r>
      <w:r w:rsidRPr="00F91B94">
        <w:rPr>
          <w:color w:val="000000"/>
          <w:szCs w:val="24"/>
        </w:rPr>
        <w:t xml:space="preserve"> finalists and winners across four major general video game awards. Of the 8 finalists below, 4 are indie titles. And even within this broad consensus, there will be a much greater chance for analog and interactive prose games to shine -- rather than being too broad, the category uses the common element of interactivity to recognize great SFF work.</w:t>
      </w:r>
    </w:p>
    <w:tbl>
      <w:tblPr>
        <w:tblW w:w="0" w:type="auto"/>
        <w:tblCellMar>
          <w:top w:w="15" w:type="dxa"/>
          <w:left w:w="15" w:type="dxa"/>
          <w:bottom w:w="15" w:type="dxa"/>
          <w:right w:w="15" w:type="dxa"/>
        </w:tblCellMar>
        <w:tblLook w:val="04A0" w:firstRow="1" w:lastRow="0" w:firstColumn="1" w:lastColumn="0" w:noHBand="0" w:noVBand="1"/>
      </w:tblPr>
      <w:tblGrid>
        <w:gridCol w:w="2978"/>
        <w:gridCol w:w="1281"/>
        <w:gridCol w:w="1285"/>
        <w:gridCol w:w="1160"/>
        <w:gridCol w:w="1188"/>
        <w:gridCol w:w="1132"/>
      </w:tblGrid>
      <w:tr w:rsidR="00F91B94" w:rsidRPr="00192E71" w:rsidTr="00F91B94">
        <w:trPr>
          <w:trHeight w:val="300"/>
        </w:trPr>
        <w:tc>
          <w:tcPr>
            <w:tcW w:w="3010" w:type="dxa"/>
            <w:tcBorders>
              <w:bottom w:val="single" w:sz="4" w:space="0" w:color="000000"/>
              <w:right w:val="single" w:sz="4" w:space="0" w:color="000000"/>
            </w:tcBorders>
            <w:tcMar>
              <w:top w:w="40" w:type="dxa"/>
              <w:left w:w="40" w:type="dxa"/>
              <w:bottom w:w="40" w:type="dxa"/>
              <w:right w:w="40" w:type="dxa"/>
            </w:tcMar>
            <w:vAlign w:val="bottom"/>
            <w:hideMark/>
          </w:tcPr>
          <w:p w:rsidR="00F91B94" w:rsidRPr="00192E71" w:rsidRDefault="00F91B94" w:rsidP="002750BF">
            <w:pPr>
              <w:spacing w:before="0"/>
              <w:rPr>
                <w:sz w:val="24"/>
                <w:szCs w:val="24"/>
              </w:rPr>
            </w:pPr>
            <w:r w:rsidRPr="00192E71">
              <w:rPr>
                <w:color w:val="666666"/>
                <w:sz w:val="24"/>
                <w:szCs w:val="24"/>
              </w:rPr>
              <w:t>Legend</w:t>
            </w:r>
            <w:r w:rsidRPr="00192E71">
              <w:rPr>
                <w:color w:val="000000"/>
                <w:sz w:val="24"/>
                <w:szCs w:val="24"/>
              </w:rPr>
              <w:t>: </w:t>
            </w:r>
            <w:r w:rsidRPr="00FD4B4C">
              <w:rPr>
                <w:rFonts w:ascii="Times New Roman Bold" w:hAnsi="Times New Roman Bold"/>
                <w:b/>
                <w:color w:val="auto"/>
                <w:sz w:val="24"/>
                <w:szCs w:val="24"/>
                <w:shd w:val="clear" w:color="auto" w:fill="D9D2E9"/>
              </w:rPr>
              <w:t>Nomination</w:t>
            </w:r>
            <w:r w:rsidR="00926EC4">
              <w:rPr>
                <w:rFonts w:ascii="Times New Roman Bold" w:hAnsi="Times New Roman Bold"/>
                <w:b/>
                <w:color w:val="auto"/>
                <w:sz w:val="24"/>
                <w:szCs w:val="24"/>
                <w:shd w:val="clear" w:color="auto" w:fill="D9D2E9"/>
              </w:rPr>
              <w:t xml:space="preserve"> </w:t>
            </w:r>
            <w:r w:rsidRPr="00FD4B4C">
              <w:rPr>
                <w:b/>
                <w:color w:val="674EA7"/>
                <w:sz w:val="24"/>
                <w:szCs w:val="24"/>
              </w:rPr>
              <w:t xml:space="preserve"> </w:t>
            </w:r>
            <w:r w:rsidRPr="00192E71">
              <w:rPr>
                <w:color w:val="D9D2E9"/>
                <w:sz w:val="24"/>
                <w:szCs w:val="24"/>
                <w:shd w:val="clear" w:color="auto" w:fill="9900FF"/>
              </w:rPr>
              <w:t> Win</w:t>
            </w:r>
            <w:r w:rsidR="00926EC4">
              <w:rPr>
                <w:color w:val="D9D2E9"/>
                <w:sz w:val="24"/>
                <w:szCs w:val="24"/>
                <w:shd w:val="clear" w:color="auto" w:fill="9900FF"/>
              </w:rPr>
              <w:t> </w:t>
            </w:r>
          </w:p>
        </w:tc>
        <w:tc>
          <w:tcPr>
            <w:tcW w:w="135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rsidR="00F91B94" w:rsidRPr="00192E71" w:rsidRDefault="00F91B94" w:rsidP="002750BF">
            <w:pPr>
              <w:spacing w:before="0"/>
              <w:jc w:val="center"/>
              <w:rPr>
                <w:sz w:val="24"/>
                <w:szCs w:val="24"/>
              </w:rPr>
            </w:pPr>
            <w:r w:rsidRPr="00192E71">
              <w:rPr>
                <w:b/>
                <w:bCs/>
                <w:color w:val="000000"/>
                <w:sz w:val="24"/>
                <w:szCs w:val="24"/>
              </w:rPr>
              <w:t>BAFTA</w:t>
            </w:r>
          </w:p>
        </w:tc>
        <w:tc>
          <w:tcPr>
            <w:tcW w:w="135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rsidR="00F91B94" w:rsidRPr="00192E71" w:rsidRDefault="00F91B94" w:rsidP="002750BF">
            <w:pPr>
              <w:spacing w:before="0"/>
              <w:jc w:val="center"/>
              <w:rPr>
                <w:sz w:val="24"/>
                <w:szCs w:val="24"/>
              </w:rPr>
            </w:pPr>
            <w:r w:rsidRPr="00192E71">
              <w:rPr>
                <w:b/>
                <w:bCs/>
                <w:color w:val="000000"/>
                <w:sz w:val="24"/>
                <w:szCs w:val="24"/>
              </w:rPr>
              <w:t>D.I.C.E.</w:t>
            </w:r>
          </w:p>
        </w:tc>
        <w:tc>
          <w:tcPr>
            <w:tcW w:w="126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rsidR="00F91B94" w:rsidRPr="00192E71" w:rsidRDefault="00F91B94" w:rsidP="002750BF">
            <w:pPr>
              <w:spacing w:before="0"/>
              <w:jc w:val="center"/>
              <w:rPr>
                <w:sz w:val="24"/>
                <w:szCs w:val="24"/>
              </w:rPr>
            </w:pPr>
            <w:r w:rsidRPr="00192E71">
              <w:rPr>
                <w:b/>
                <w:bCs/>
                <w:color w:val="000000"/>
                <w:sz w:val="24"/>
                <w:szCs w:val="24"/>
              </w:rPr>
              <w:t>TGA</w:t>
            </w:r>
          </w:p>
        </w:tc>
        <w:tc>
          <w:tcPr>
            <w:tcW w:w="126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hideMark/>
          </w:tcPr>
          <w:p w:rsidR="00F91B94" w:rsidRPr="00192E71" w:rsidRDefault="00F91B94" w:rsidP="002750BF">
            <w:pPr>
              <w:spacing w:before="0"/>
              <w:jc w:val="center"/>
              <w:rPr>
                <w:sz w:val="24"/>
                <w:szCs w:val="24"/>
              </w:rPr>
            </w:pPr>
            <w:r w:rsidRPr="00192E71">
              <w:rPr>
                <w:b/>
                <w:bCs/>
                <w:color w:val="000000"/>
                <w:sz w:val="24"/>
                <w:szCs w:val="24"/>
              </w:rPr>
              <w:t>GDCA</w:t>
            </w:r>
          </w:p>
        </w:tc>
        <w:tc>
          <w:tcPr>
            <w:tcW w:w="1170" w:type="dxa"/>
            <w:tcBorders>
              <w:top w:val="single" w:sz="4" w:space="0" w:color="000000"/>
              <w:left w:val="single" w:sz="4" w:space="0" w:color="000000"/>
              <w:bottom w:val="single" w:sz="4" w:space="0" w:color="000000"/>
              <w:right w:val="single" w:sz="4" w:space="0" w:color="000000"/>
            </w:tcBorders>
            <w:shd w:val="clear" w:color="auto" w:fill="EFEFEF"/>
            <w:tcMar>
              <w:top w:w="40" w:type="dxa"/>
              <w:left w:w="40" w:type="dxa"/>
              <w:bottom w:w="40" w:type="dxa"/>
              <w:right w:w="40" w:type="dxa"/>
            </w:tcMar>
            <w:vAlign w:val="bottom"/>
            <w:hideMark/>
          </w:tcPr>
          <w:p w:rsidR="00F91B94" w:rsidRPr="00192E71" w:rsidRDefault="00F91B94" w:rsidP="002750BF">
            <w:pPr>
              <w:spacing w:before="0"/>
              <w:jc w:val="center"/>
              <w:rPr>
                <w:sz w:val="24"/>
                <w:szCs w:val="24"/>
              </w:rPr>
            </w:pPr>
            <w:r w:rsidRPr="00192E71">
              <w:rPr>
                <w:b/>
                <w:bCs/>
                <w:color w:val="000000"/>
                <w:sz w:val="24"/>
                <w:szCs w:val="24"/>
              </w:rPr>
              <w:t>TOTAL</w:t>
            </w:r>
          </w:p>
        </w:tc>
      </w:tr>
      <w:tr w:rsidR="00F91B94" w:rsidRPr="00192E71" w:rsidTr="00F91B94">
        <w:trPr>
          <w:trHeight w:val="328"/>
        </w:trPr>
        <w:tc>
          <w:tcPr>
            <w:tcW w:w="3010" w:type="dxa"/>
            <w:tcBorders>
              <w:top w:val="single" w:sz="4" w:space="0" w:color="000000"/>
              <w:left w:val="single" w:sz="4" w:space="0" w:color="000000"/>
              <w:bottom w:val="single" w:sz="4" w:space="0" w:color="000000"/>
              <w:right w:val="single" w:sz="4" w:space="0" w:color="8E7CC3"/>
            </w:tcBorders>
            <w:tcMar>
              <w:top w:w="40" w:type="dxa"/>
              <w:left w:w="40" w:type="dxa"/>
              <w:bottom w:w="40" w:type="dxa"/>
              <w:right w:w="40" w:type="dxa"/>
            </w:tcMar>
            <w:vAlign w:val="bottom"/>
            <w:hideMark/>
          </w:tcPr>
          <w:p w:rsidR="00F91B94" w:rsidRPr="00192E71" w:rsidRDefault="00F91B94" w:rsidP="00926EC4">
            <w:pPr>
              <w:spacing w:before="0"/>
              <w:rPr>
                <w:sz w:val="24"/>
                <w:szCs w:val="24"/>
              </w:rPr>
            </w:pPr>
            <w:r w:rsidRPr="00192E71">
              <w:rPr>
                <w:i/>
                <w:iCs/>
                <w:color w:val="000000"/>
                <w:sz w:val="24"/>
                <w:szCs w:val="24"/>
              </w:rPr>
              <w:t>Assassin</w:t>
            </w:r>
            <w:r>
              <w:rPr>
                <w:i/>
                <w:iCs/>
                <w:color w:val="000000"/>
                <w:sz w:val="24"/>
                <w:szCs w:val="24"/>
              </w:rPr>
              <w:t>’</w:t>
            </w:r>
            <w:r w:rsidRPr="00192E71">
              <w:rPr>
                <w:i/>
                <w:iCs/>
                <w:color w:val="000000"/>
                <w:sz w:val="24"/>
                <w:szCs w:val="24"/>
              </w:rPr>
              <w:t>s Creed Odyssey</w:t>
            </w:r>
          </w:p>
        </w:tc>
        <w:tc>
          <w:tcPr>
            <w:tcW w:w="1350" w:type="dxa"/>
            <w:tcBorders>
              <w:top w:val="single" w:sz="4" w:space="0" w:color="000000"/>
              <w:left w:val="single" w:sz="4" w:space="0" w:color="8E7CC3"/>
              <w:bottom w:val="single" w:sz="4" w:space="0" w:color="8E7CC3"/>
              <w:right w:val="single" w:sz="4" w:space="0" w:color="8E7CC3"/>
            </w:tcBorders>
            <w:shd w:val="clear" w:color="auto" w:fill="D9D2E9"/>
            <w:tcMar>
              <w:top w:w="40" w:type="dxa"/>
              <w:left w:w="40" w:type="dxa"/>
              <w:bottom w:w="40" w:type="dxa"/>
              <w:right w:w="40" w:type="dxa"/>
            </w:tcMar>
            <w:vAlign w:val="bottom"/>
            <w:hideMark/>
          </w:tcPr>
          <w:p w:rsidR="00F91B94" w:rsidRPr="00192E71" w:rsidRDefault="00F91B94" w:rsidP="00926EC4">
            <w:pPr>
              <w:spacing w:before="0"/>
              <w:jc w:val="center"/>
              <w:rPr>
                <w:sz w:val="24"/>
                <w:szCs w:val="24"/>
              </w:rPr>
            </w:pPr>
            <w:r w:rsidRPr="00192E71">
              <w:rPr>
                <w:color w:val="D9D2E9"/>
                <w:sz w:val="24"/>
                <w:szCs w:val="24"/>
              </w:rPr>
              <w:t>Nom</w:t>
            </w:r>
          </w:p>
        </w:tc>
        <w:tc>
          <w:tcPr>
            <w:tcW w:w="1350" w:type="dxa"/>
            <w:tcBorders>
              <w:top w:val="single" w:sz="4" w:space="0" w:color="000000"/>
              <w:left w:val="single" w:sz="4" w:space="0" w:color="8E7CC3"/>
              <w:bottom w:val="single" w:sz="4" w:space="0" w:color="8E7CC3"/>
              <w:right w:val="single" w:sz="4" w:space="0" w:color="8E7CC3"/>
            </w:tcBorders>
            <w:tcMar>
              <w:top w:w="40" w:type="dxa"/>
              <w:left w:w="40" w:type="dxa"/>
              <w:bottom w:w="40" w:type="dxa"/>
              <w:right w:w="40" w:type="dxa"/>
            </w:tcMar>
            <w:vAlign w:val="bottom"/>
            <w:hideMark/>
          </w:tcPr>
          <w:p w:rsidR="00F91B94" w:rsidRPr="00192E71" w:rsidRDefault="00F91B94" w:rsidP="00926EC4">
            <w:pPr>
              <w:spacing w:before="0"/>
              <w:rPr>
                <w:sz w:val="24"/>
                <w:szCs w:val="24"/>
              </w:rPr>
            </w:pPr>
          </w:p>
        </w:tc>
        <w:tc>
          <w:tcPr>
            <w:tcW w:w="1260" w:type="dxa"/>
            <w:tcBorders>
              <w:top w:val="single" w:sz="4" w:space="0" w:color="000000"/>
              <w:left w:val="single" w:sz="4" w:space="0" w:color="8E7CC3"/>
              <w:bottom w:val="single" w:sz="4" w:space="0" w:color="8E7CC3"/>
              <w:right w:val="single" w:sz="4" w:space="0" w:color="8E7CC3"/>
            </w:tcBorders>
            <w:shd w:val="clear" w:color="auto" w:fill="D9D2E9"/>
            <w:tcMar>
              <w:top w:w="40" w:type="dxa"/>
              <w:left w:w="40" w:type="dxa"/>
              <w:bottom w:w="40" w:type="dxa"/>
              <w:right w:w="40" w:type="dxa"/>
            </w:tcMar>
            <w:vAlign w:val="bottom"/>
            <w:hideMark/>
          </w:tcPr>
          <w:p w:rsidR="00F91B94" w:rsidRPr="00192E71" w:rsidRDefault="00F91B94" w:rsidP="00926EC4">
            <w:pPr>
              <w:spacing w:before="0"/>
              <w:jc w:val="center"/>
              <w:rPr>
                <w:sz w:val="24"/>
                <w:szCs w:val="24"/>
              </w:rPr>
            </w:pPr>
            <w:r w:rsidRPr="00192E71">
              <w:rPr>
                <w:color w:val="D9D2E9"/>
                <w:sz w:val="24"/>
                <w:szCs w:val="24"/>
              </w:rPr>
              <w:t>Nom</w:t>
            </w:r>
          </w:p>
        </w:tc>
        <w:tc>
          <w:tcPr>
            <w:tcW w:w="1260" w:type="dxa"/>
            <w:tcBorders>
              <w:top w:val="single" w:sz="4" w:space="0" w:color="000000"/>
              <w:left w:val="single" w:sz="4" w:space="0" w:color="8E7CC3"/>
              <w:bottom w:val="single" w:sz="4" w:space="0" w:color="8E7CC3"/>
              <w:right w:val="single" w:sz="4" w:space="0" w:color="B7B7B7"/>
            </w:tcBorders>
            <w:tcMar>
              <w:top w:w="40" w:type="dxa"/>
              <w:left w:w="40" w:type="dxa"/>
              <w:bottom w:w="40" w:type="dxa"/>
              <w:right w:w="40" w:type="dxa"/>
            </w:tcMar>
            <w:vAlign w:val="bottom"/>
            <w:hideMark/>
          </w:tcPr>
          <w:p w:rsidR="00F91B94" w:rsidRPr="00192E71" w:rsidRDefault="00F91B94" w:rsidP="00926EC4">
            <w:pPr>
              <w:spacing w:before="0"/>
              <w:rPr>
                <w:sz w:val="24"/>
                <w:szCs w:val="24"/>
              </w:rPr>
            </w:pPr>
          </w:p>
        </w:tc>
        <w:tc>
          <w:tcPr>
            <w:tcW w:w="1170" w:type="dxa"/>
            <w:tcBorders>
              <w:top w:val="single" w:sz="4" w:space="0" w:color="000000"/>
              <w:left w:val="single" w:sz="4" w:space="0" w:color="B7B7B7"/>
              <w:bottom w:val="single" w:sz="4" w:space="0" w:color="B7B7B7"/>
              <w:right w:val="single" w:sz="4" w:space="0" w:color="B7B7B7"/>
            </w:tcBorders>
            <w:shd w:val="clear" w:color="auto" w:fill="EFEFEF"/>
            <w:tcMar>
              <w:top w:w="40" w:type="dxa"/>
              <w:left w:w="40" w:type="dxa"/>
              <w:bottom w:w="40" w:type="dxa"/>
              <w:right w:w="40" w:type="dxa"/>
            </w:tcMar>
            <w:vAlign w:val="bottom"/>
            <w:hideMark/>
          </w:tcPr>
          <w:p w:rsidR="00F91B94" w:rsidRPr="00FD4B4C" w:rsidRDefault="00F91B94" w:rsidP="00926EC4">
            <w:pPr>
              <w:spacing w:before="0"/>
              <w:jc w:val="center"/>
              <w:rPr>
                <w:sz w:val="24"/>
                <w:szCs w:val="24"/>
              </w:rPr>
            </w:pPr>
            <w:r w:rsidRPr="00FD4B4C">
              <w:rPr>
                <w:color w:val="000000"/>
                <w:sz w:val="24"/>
                <w:szCs w:val="24"/>
              </w:rPr>
              <w:t>2</w:t>
            </w:r>
          </w:p>
        </w:tc>
      </w:tr>
      <w:tr w:rsidR="00F91B94" w:rsidRPr="00192E71" w:rsidTr="00F91B94">
        <w:trPr>
          <w:trHeight w:val="373"/>
        </w:trPr>
        <w:tc>
          <w:tcPr>
            <w:tcW w:w="3010" w:type="dxa"/>
            <w:tcBorders>
              <w:top w:val="single" w:sz="4" w:space="0" w:color="000000"/>
              <w:left w:val="single" w:sz="4" w:space="0" w:color="000000"/>
              <w:bottom w:val="single" w:sz="4" w:space="0" w:color="000000"/>
              <w:right w:val="single" w:sz="4" w:space="0" w:color="8E7CC3"/>
            </w:tcBorders>
            <w:tcMar>
              <w:top w:w="40" w:type="dxa"/>
              <w:left w:w="40" w:type="dxa"/>
              <w:bottom w:w="40" w:type="dxa"/>
              <w:right w:w="40" w:type="dxa"/>
            </w:tcMar>
            <w:vAlign w:val="bottom"/>
            <w:hideMark/>
          </w:tcPr>
          <w:p w:rsidR="00F91B94" w:rsidRPr="00192E71" w:rsidRDefault="00F91B94" w:rsidP="00926EC4">
            <w:pPr>
              <w:spacing w:before="0"/>
              <w:rPr>
                <w:sz w:val="24"/>
                <w:szCs w:val="24"/>
              </w:rPr>
            </w:pPr>
            <w:r w:rsidRPr="00192E71">
              <w:rPr>
                <w:i/>
                <w:iCs/>
                <w:color w:val="000000"/>
                <w:sz w:val="24"/>
                <w:szCs w:val="24"/>
              </w:rPr>
              <w:t>ASTRO BOT Rescue Mission</w:t>
            </w:r>
          </w:p>
        </w:tc>
        <w:tc>
          <w:tcPr>
            <w:tcW w:w="1350" w:type="dxa"/>
            <w:tcBorders>
              <w:top w:val="single" w:sz="4" w:space="0" w:color="8E7CC3"/>
              <w:left w:val="single" w:sz="4" w:space="0" w:color="8E7CC3"/>
              <w:bottom w:val="single" w:sz="4" w:space="0" w:color="8E7CC3"/>
              <w:right w:val="single" w:sz="4" w:space="0" w:color="8E7CC3"/>
            </w:tcBorders>
            <w:shd w:val="clear" w:color="auto" w:fill="D9D2E9"/>
            <w:tcMar>
              <w:top w:w="40" w:type="dxa"/>
              <w:left w:w="40" w:type="dxa"/>
              <w:bottom w:w="40" w:type="dxa"/>
              <w:right w:w="40" w:type="dxa"/>
            </w:tcMar>
            <w:vAlign w:val="bottom"/>
            <w:hideMark/>
          </w:tcPr>
          <w:p w:rsidR="00F91B94" w:rsidRPr="00192E71" w:rsidRDefault="00F91B94" w:rsidP="00926EC4">
            <w:pPr>
              <w:spacing w:before="0"/>
              <w:jc w:val="center"/>
              <w:rPr>
                <w:sz w:val="24"/>
                <w:szCs w:val="24"/>
              </w:rPr>
            </w:pPr>
            <w:r w:rsidRPr="00192E71">
              <w:rPr>
                <w:color w:val="D9D2E9"/>
                <w:sz w:val="24"/>
                <w:szCs w:val="24"/>
              </w:rPr>
              <w:t>Nom</w:t>
            </w:r>
          </w:p>
        </w:tc>
        <w:tc>
          <w:tcPr>
            <w:tcW w:w="1350" w:type="dxa"/>
            <w:tcBorders>
              <w:top w:val="single" w:sz="4" w:space="0" w:color="8E7CC3"/>
              <w:left w:val="single" w:sz="4" w:space="0" w:color="8E7CC3"/>
              <w:bottom w:val="single" w:sz="4" w:space="0" w:color="8E7CC3"/>
              <w:right w:val="single" w:sz="4" w:space="0" w:color="8E7CC3"/>
            </w:tcBorders>
            <w:tcMar>
              <w:top w:w="40" w:type="dxa"/>
              <w:left w:w="40" w:type="dxa"/>
              <w:bottom w:w="40" w:type="dxa"/>
              <w:right w:w="40" w:type="dxa"/>
            </w:tcMar>
            <w:vAlign w:val="bottom"/>
            <w:hideMark/>
          </w:tcPr>
          <w:p w:rsidR="00F91B94" w:rsidRPr="00192E71" w:rsidRDefault="00F91B94" w:rsidP="00926EC4">
            <w:pPr>
              <w:spacing w:before="0"/>
              <w:rPr>
                <w:sz w:val="24"/>
                <w:szCs w:val="24"/>
              </w:rPr>
            </w:pPr>
          </w:p>
        </w:tc>
        <w:tc>
          <w:tcPr>
            <w:tcW w:w="1260" w:type="dxa"/>
            <w:tcBorders>
              <w:top w:val="single" w:sz="4" w:space="0" w:color="8E7CC3"/>
              <w:left w:val="single" w:sz="4" w:space="0" w:color="8E7CC3"/>
              <w:bottom w:val="single" w:sz="4" w:space="0" w:color="8E7CC3"/>
              <w:right w:val="single" w:sz="4" w:space="0" w:color="8E7CC3"/>
            </w:tcBorders>
            <w:tcMar>
              <w:top w:w="40" w:type="dxa"/>
              <w:left w:w="40" w:type="dxa"/>
              <w:bottom w:w="40" w:type="dxa"/>
              <w:right w:w="40" w:type="dxa"/>
            </w:tcMar>
            <w:vAlign w:val="bottom"/>
            <w:hideMark/>
          </w:tcPr>
          <w:p w:rsidR="00F91B94" w:rsidRPr="00192E71" w:rsidRDefault="00F91B94" w:rsidP="00926EC4">
            <w:pPr>
              <w:spacing w:before="0"/>
              <w:rPr>
                <w:sz w:val="24"/>
                <w:szCs w:val="24"/>
              </w:rPr>
            </w:pPr>
          </w:p>
        </w:tc>
        <w:tc>
          <w:tcPr>
            <w:tcW w:w="1260" w:type="dxa"/>
            <w:tcBorders>
              <w:top w:val="single" w:sz="4" w:space="0" w:color="8E7CC3"/>
              <w:left w:val="single" w:sz="4" w:space="0" w:color="8E7CC3"/>
              <w:bottom w:val="single" w:sz="4" w:space="0" w:color="8E7CC3"/>
              <w:right w:val="single" w:sz="4" w:space="0" w:color="B7B7B7"/>
            </w:tcBorders>
            <w:tcMar>
              <w:top w:w="40" w:type="dxa"/>
              <w:left w:w="40" w:type="dxa"/>
              <w:bottom w:w="40" w:type="dxa"/>
              <w:right w:w="40" w:type="dxa"/>
            </w:tcMar>
            <w:vAlign w:val="bottom"/>
            <w:hideMark/>
          </w:tcPr>
          <w:p w:rsidR="00F91B94" w:rsidRPr="00192E71" w:rsidRDefault="00F91B94" w:rsidP="00926EC4">
            <w:pPr>
              <w:spacing w:before="0"/>
              <w:rPr>
                <w:sz w:val="24"/>
                <w:szCs w:val="24"/>
              </w:rPr>
            </w:pPr>
          </w:p>
        </w:tc>
        <w:tc>
          <w:tcPr>
            <w:tcW w:w="1170" w:type="dxa"/>
            <w:tcBorders>
              <w:top w:val="single" w:sz="4" w:space="0" w:color="B7B7B7"/>
              <w:left w:val="single" w:sz="4" w:space="0" w:color="B7B7B7"/>
              <w:bottom w:val="single" w:sz="4" w:space="0" w:color="B7B7B7"/>
              <w:right w:val="single" w:sz="4" w:space="0" w:color="B7B7B7"/>
            </w:tcBorders>
            <w:shd w:val="clear" w:color="auto" w:fill="EFEFEF"/>
            <w:tcMar>
              <w:top w:w="40" w:type="dxa"/>
              <w:left w:w="40" w:type="dxa"/>
              <w:bottom w:w="40" w:type="dxa"/>
              <w:right w:w="40" w:type="dxa"/>
            </w:tcMar>
            <w:vAlign w:val="bottom"/>
            <w:hideMark/>
          </w:tcPr>
          <w:p w:rsidR="00F91B94" w:rsidRPr="00FD4B4C" w:rsidRDefault="00F91B94" w:rsidP="00926EC4">
            <w:pPr>
              <w:spacing w:before="0"/>
              <w:jc w:val="center"/>
              <w:rPr>
                <w:sz w:val="24"/>
                <w:szCs w:val="24"/>
              </w:rPr>
            </w:pPr>
            <w:r w:rsidRPr="00FD4B4C">
              <w:rPr>
                <w:color w:val="000000"/>
                <w:sz w:val="24"/>
                <w:szCs w:val="24"/>
              </w:rPr>
              <w:t>1</w:t>
            </w:r>
          </w:p>
        </w:tc>
      </w:tr>
      <w:tr w:rsidR="00F91B94" w:rsidRPr="00192E71" w:rsidTr="00F91B94">
        <w:trPr>
          <w:trHeight w:val="300"/>
        </w:trPr>
        <w:tc>
          <w:tcPr>
            <w:tcW w:w="3010" w:type="dxa"/>
            <w:tcBorders>
              <w:top w:val="single" w:sz="4" w:space="0" w:color="000000"/>
              <w:left w:val="single" w:sz="4" w:space="0" w:color="000000"/>
              <w:bottom w:val="single" w:sz="4" w:space="0" w:color="000000"/>
              <w:right w:val="single" w:sz="4" w:space="0" w:color="8E7CC3"/>
            </w:tcBorders>
            <w:tcMar>
              <w:top w:w="40" w:type="dxa"/>
              <w:left w:w="40" w:type="dxa"/>
              <w:bottom w:w="40" w:type="dxa"/>
              <w:right w:w="40" w:type="dxa"/>
            </w:tcMar>
            <w:vAlign w:val="bottom"/>
            <w:hideMark/>
          </w:tcPr>
          <w:p w:rsidR="00F91B94" w:rsidRPr="00192E71" w:rsidRDefault="00F91B94" w:rsidP="00926EC4">
            <w:pPr>
              <w:spacing w:before="0"/>
              <w:rPr>
                <w:sz w:val="24"/>
                <w:szCs w:val="24"/>
              </w:rPr>
            </w:pPr>
            <w:r w:rsidRPr="00192E71">
              <w:rPr>
                <w:i/>
                <w:iCs/>
                <w:color w:val="000000"/>
                <w:sz w:val="24"/>
                <w:szCs w:val="24"/>
              </w:rPr>
              <w:t>Celeste</w:t>
            </w:r>
          </w:p>
        </w:tc>
        <w:tc>
          <w:tcPr>
            <w:tcW w:w="1350" w:type="dxa"/>
            <w:tcBorders>
              <w:top w:val="single" w:sz="4" w:space="0" w:color="8E7CC3"/>
              <w:left w:val="single" w:sz="4" w:space="0" w:color="8E7CC3"/>
              <w:bottom w:val="single" w:sz="4" w:space="0" w:color="8E7CC3"/>
              <w:right w:val="single" w:sz="4" w:space="0" w:color="8E7CC3"/>
            </w:tcBorders>
            <w:shd w:val="clear" w:color="auto" w:fill="D9D2E9"/>
            <w:tcMar>
              <w:top w:w="40" w:type="dxa"/>
              <w:left w:w="40" w:type="dxa"/>
              <w:bottom w:w="40" w:type="dxa"/>
              <w:right w:w="40" w:type="dxa"/>
            </w:tcMar>
            <w:vAlign w:val="bottom"/>
            <w:hideMark/>
          </w:tcPr>
          <w:p w:rsidR="00F91B94" w:rsidRPr="00192E71" w:rsidRDefault="00F91B94" w:rsidP="00926EC4">
            <w:pPr>
              <w:spacing w:before="0"/>
              <w:jc w:val="center"/>
              <w:rPr>
                <w:sz w:val="24"/>
                <w:szCs w:val="24"/>
              </w:rPr>
            </w:pPr>
            <w:r w:rsidRPr="00192E71">
              <w:rPr>
                <w:color w:val="D9D2E9"/>
                <w:sz w:val="24"/>
                <w:szCs w:val="24"/>
              </w:rPr>
              <w:t>Nom</w:t>
            </w:r>
          </w:p>
        </w:tc>
        <w:tc>
          <w:tcPr>
            <w:tcW w:w="1350" w:type="dxa"/>
            <w:tcBorders>
              <w:top w:val="single" w:sz="4" w:space="0" w:color="8E7CC3"/>
              <w:left w:val="single" w:sz="4" w:space="0" w:color="8E7CC3"/>
              <w:bottom w:val="single" w:sz="4" w:space="0" w:color="8E7CC3"/>
              <w:right w:val="single" w:sz="4" w:space="0" w:color="8E7CC3"/>
            </w:tcBorders>
            <w:tcMar>
              <w:top w:w="40" w:type="dxa"/>
              <w:left w:w="40" w:type="dxa"/>
              <w:bottom w:w="40" w:type="dxa"/>
              <w:right w:w="40" w:type="dxa"/>
            </w:tcMar>
            <w:vAlign w:val="bottom"/>
            <w:hideMark/>
          </w:tcPr>
          <w:p w:rsidR="00F91B94" w:rsidRPr="00192E71" w:rsidRDefault="00F91B94" w:rsidP="00926EC4">
            <w:pPr>
              <w:spacing w:before="0"/>
              <w:rPr>
                <w:sz w:val="24"/>
                <w:szCs w:val="24"/>
              </w:rPr>
            </w:pPr>
          </w:p>
        </w:tc>
        <w:tc>
          <w:tcPr>
            <w:tcW w:w="1260" w:type="dxa"/>
            <w:tcBorders>
              <w:top w:val="single" w:sz="4" w:space="0" w:color="8E7CC3"/>
              <w:left w:val="single" w:sz="4" w:space="0" w:color="8E7CC3"/>
              <w:bottom w:val="single" w:sz="4" w:space="0" w:color="8E7CC3"/>
              <w:right w:val="single" w:sz="4" w:space="0" w:color="8E7CC3"/>
            </w:tcBorders>
            <w:shd w:val="clear" w:color="auto" w:fill="D9D2E9"/>
            <w:tcMar>
              <w:top w:w="40" w:type="dxa"/>
              <w:left w:w="40" w:type="dxa"/>
              <w:bottom w:w="40" w:type="dxa"/>
              <w:right w:w="40" w:type="dxa"/>
            </w:tcMar>
            <w:vAlign w:val="bottom"/>
            <w:hideMark/>
          </w:tcPr>
          <w:p w:rsidR="00F91B94" w:rsidRPr="00192E71" w:rsidRDefault="00F91B94" w:rsidP="00926EC4">
            <w:pPr>
              <w:spacing w:before="0"/>
              <w:jc w:val="center"/>
              <w:rPr>
                <w:sz w:val="24"/>
                <w:szCs w:val="24"/>
              </w:rPr>
            </w:pPr>
            <w:r w:rsidRPr="00192E71">
              <w:rPr>
                <w:color w:val="D9D2E9"/>
                <w:sz w:val="24"/>
                <w:szCs w:val="24"/>
              </w:rPr>
              <w:t>Nom</w:t>
            </w:r>
          </w:p>
        </w:tc>
        <w:tc>
          <w:tcPr>
            <w:tcW w:w="1260" w:type="dxa"/>
            <w:tcBorders>
              <w:top w:val="single" w:sz="4" w:space="0" w:color="8E7CC3"/>
              <w:left w:val="single" w:sz="4" w:space="0" w:color="8E7CC3"/>
              <w:bottom w:val="single" w:sz="4" w:space="0" w:color="8E7CC3"/>
              <w:right w:val="single" w:sz="4" w:space="0" w:color="B7B7B7"/>
            </w:tcBorders>
            <w:shd w:val="clear" w:color="auto" w:fill="D9D2E9"/>
            <w:tcMar>
              <w:top w:w="40" w:type="dxa"/>
              <w:left w:w="40" w:type="dxa"/>
              <w:bottom w:w="40" w:type="dxa"/>
              <w:right w:w="40" w:type="dxa"/>
            </w:tcMar>
            <w:vAlign w:val="bottom"/>
            <w:hideMark/>
          </w:tcPr>
          <w:p w:rsidR="00F91B94" w:rsidRPr="00192E71" w:rsidRDefault="00F91B94" w:rsidP="00926EC4">
            <w:pPr>
              <w:spacing w:before="0"/>
              <w:jc w:val="center"/>
              <w:rPr>
                <w:sz w:val="24"/>
                <w:szCs w:val="24"/>
              </w:rPr>
            </w:pPr>
            <w:r w:rsidRPr="00192E71">
              <w:rPr>
                <w:color w:val="D9D2E9"/>
                <w:sz w:val="24"/>
                <w:szCs w:val="24"/>
              </w:rPr>
              <w:t>Nom</w:t>
            </w:r>
          </w:p>
        </w:tc>
        <w:tc>
          <w:tcPr>
            <w:tcW w:w="1170" w:type="dxa"/>
            <w:tcBorders>
              <w:top w:val="single" w:sz="4" w:space="0" w:color="B7B7B7"/>
              <w:left w:val="single" w:sz="4" w:space="0" w:color="B7B7B7"/>
              <w:bottom w:val="single" w:sz="4" w:space="0" w:color="B7B7B7"/>
              <w:right w:val="single" w:sz="4" w:space="0" w:color="B7B7B7"/>
            </w:tcBorders>
            <w:shd w:val="clear" w:color="auto" w:fill="EFEFEF"/>
            <w:tcMar>
              <w:top w:w="40" w:type="dxa"/>
              <w:left w:w="40" w:type="dxa"/>
              <w:bottom w:w="40" w:type="dxa"/>
              <w:right w:w="40" w:type="dxa"/>
            </w:tcMar>
            <w:vAlign w:val="bottom"/>
            <w:hideMark/>
          </w:tcPr>
          <w:p w:rsidR="00F91B94" w:rsidRPr="00FD4B4C" w:rsidRDefault="00F91B94" w:rsidP="00926EC4">
            <w:pPr>
              <w:spacing w:before="0"/>
              <w:jc w:val="center"/>
              <w:rPr>
                <w:sz w:val="24"/>
                <w:szCs w:val="24"/>
              </w:rPr>
            </w:pPr>
            <w:r w:rsidRPr="00FD4B4C">
              <w:rPr>
                <w:color w:val="000000"/>
                <w:sz w:val="24"/>
                <w:szCs w:val="24"/>
              </w:rPr>
              <w:t>3</w:t>
            </w:r>
          </w:p>
        </w:tc>
      </w:tr>
      <w:tr w:rsidR="00F91B94" w:rsidRPr="00192E71" w:rsidTr="00F91B94">
        <w:trPr>
          <w:trHeight w:val="300"/>
        </w:trPr>
        <w:tc>
          <w:tcPr>
            <w:tcW w:w="3010" w:type="dxa"/>
            <w:tcBorders>
              <w:top w:val="single" w:sz="4" w:space="0" w:color="000000"/>
              <w:left w:val="single" w:sz="4" w:space="0" w:color="000000"/>
              <w:bottom w:val="single" w:sz="4" w:space="0" w:color="000000"/>
              <w:right w:val="single" w:sz="4" w:space="0" w:color="8E7CC3"/>
            </w:tcBorders>
            <w:tcMar>
              <w:top w:w="40" w:type="dxa"/>
              <w:left w:w="40" w:type="dxa"/>
              <w:bottom w:w="40" w:type="dxa"/>
              <w:right w:w="40" w:type="dxa"/>
            </w:tcMar>
            <w:vAlign w:val="bottom"/>
            <w:hideMark/>
          </w:tcPr>
          <w:p w:rsidR="00F91B94" w:rsidRPr="00192E71" w:rsidRDefault="00F91B94" w:rsidP="00926EC4">
            <w:pPr>
              <w:spacing w:before="0"/>
              <w:rPr>
                <w:sz w:val="24"/>
                <w:szCs w:val="24"/>
              </w:rPr>
            </w:pPr>
            <w:r w:rsidRPr="00192E71">
              <w:rPr>
                <w:i/>
                <w:iCs/>
                <w:color w:val="000000"/>
                <w:sz w:val="24"/>
                <w:szCs w:val="24"/>
              </w:rPr>
              <w:t>God of War</w:t>
            </w:r>
          </w:p>
        </w:tc>
        <w:tc>
          <w:tcPr>
            <w:tcW w:w="1350" w:type="dxa"/>
            <w:tcBorders>
              <w:top w:val="single" w:sz="4" w:space="0" w:color="8E7CC3"/>
              <w:left w:val="single" w:sz="4" w:space="0" w:color="8E7CC3"/>
              <w:bottom w:val="single" w:sz="4" w:space="0" w:color="8E7CC3"/>
              <w:right w:val="single" w:sz="4" w:space="0" w:color="8E7CC3"/>
            </w:tcBorders>
            <w:shd w:val="clear" w:color="auto" w:fill="9900FF"/>
            <w:tcMar>
              <w:top w:w="40" w:type="dxa"/>
              <w:left w:w="40" w:type="dxa"/>
              <w:bottom w:w="40" w:type="dxa"/>
              <w:right w:w="40" w:type="dxa"/>
            </w:tcMar>
            <w:vAlign w:val="bottom"/>
            <w:hideMark/>
          </w:tcPr>
          <w:p w:rsidR="00F91B94" w:rsidRPr="00192E71" w:rsidRDefault="00F91B94" w:rsidP="00926EC4">
            <w:pPr>
              <w:spacing w:before="0"/>
              <w:jc w:val="center"/>
              <w:rPr>
                <w:sz w:val="24"/>
                <w:szCs w:val="24"/>
              </w:rPr>
            </w:pPr>
            <w:r w:rsidRPr="00192E71">
              <w:rPr>
                <w:color w:val="D9D2E9"/>
                <w:sz w:val="24"/>
                <w:szCs w:val="24"/>
              </w:rPr>
              <w:t>Win</w:t>
            </w:r>
          </w:p>
        </w:tc>
        <w:tc>
          <w:tcPr>
            <w:tcW w:w="1350" w:type="dxa"/>
            <w:tcBorders>
              <w:top w:val="single" w:sz="4" w:space="0" w:color="8E7CC3"/>
              <w:left w:val="single" w:sz="4" w:space="0" w:color="8E7CC3"/>
              <w:bottom w:val="single" w:sz="4" w:space="0" w:color="8E7CC3"/>
              <w:right w:val="single" w:sz="4" w:space="0" w:color="8E7CC3"/>
            </w:tcBorders>
            <w:shd w:val="clear" w:color="auto" w:fill="9900FF"/>
            <w:tcMar>
              <w:top w:w="40" w:type="dxa"/>
              <w:left w:w="40" w:type="dxa"/>
              <w:bottom w:w="40" w:type="dxa"/>
              <w:right w:w="40" w:type="dxa"/>
            </w:tcMar>
            <w:vAlign w:val="bottom"/>
            <w:hideMark/>
          </w:tcPr>
          <w:p w:rsidR="00F91B94" w:rsidRPr="00192E71" w:rsidRDefault="00F91B94" w:rsidP="00926EC4">
            <w:pPr>
              <w:spacing w:before="0"/>
              <w:jc w:val="center"/>
              <w:rPr>
                <w:sz w:val="24"/>
                <w:szCs w:val="24"/>
              </w:rPr>
            </w:pPr>
            <w:r w:rsidRPr="00192E71">
              <w:rPr>
                <w:color w:val="D9D2E9"/>
                <w:sz w:val="24"/>
                <w:szCs w:val="24"/>
              </w:rPr>
              <w:t>Win</w:t>
            </w:r>
          </w:p>
        </w:tc>
        <w:tc>
          <w:tcPr>
            <w:tcW w:w="1260" w:type="dxa"/>
            <w:tcBorders>
              <w:top w:val="single" w:sz="4" w:space="0" w:color="8E7CC3"/>
              <w:left w:val="single" w:sz="4" w:space="0" w:color="8E7CC3"/>
              <w:bottom w:val="single" w:sz="4" w:space="0" w:color="8E7CC3"/>
              <w:right w:val="single" w:sz="4" w:space="0" w:color="8E7CC3"/>
            </w:tcBorders>
            <w:shd w:val="clear" w:color="auto" w:fill="9900FF"/>
            <w:tcMar>
              <w:top w:w="40" w:type="dxa"/>
              <w:left w:w="40" w:type="dxa"/>
              <w:bottom w:w="40" w:type="dxa"/>
              <w:right w:w="40" w:type="dxa"/>
            </w:tcMar>
            <w:vAlign w:val="bottom"/>
            <w:hideMark/>
          </w:tcPr>
          <w:p w:rsidR="00F91B94" w:rsidRPr="00192E71" w:rsidRDefault="00F91B94" w:rsidP="00926EC4">
            <w:pPr>
              <w:spacing w:before="0"/>
              <w:jc w:val="center"/>
              <w:rPr>
                <w:sz w:val="24"/>
                <w:szCs w:val="24"/>
              </w:rPr>
            </w:pPr>
            <w:r w:rsidRPr="00192E71">
              <w:rPr>
                <w:color w:val="D9D2E9"/>
                <w:sz w:val="24"/>
                <w:szCs w:val="24"/>
              </w:rPr>
              <w:t>Win</w:t>
            </w:r>
          </w:p>
        </w:tc>
        <w:tc>
          <w:tcPr>
            <w:tcW w:w="1260" w:type="dxa"/>
            <w:tcBorders>
              <w:top w:val="single" w:sz="4" w:space="0" w:color="8E7CC3"/>
              <w:left w:val="single" w:sz="4" w:space="0" w:color="8E7CC3"/>
              <w:bottom w:val="single" w:sz="4" w:space="0" w:color="8E7CC3"/>
              <w:right w:val="single" w:sz="4" w:space="0" w:color="B7B7B7"/>
            </w:tcBorders>
            <w:shd w:val="clear" w:color="auto" w:fill="9900FF"/>
            <w:tcMar>
              <w:top w:w="40" w:type="dxa"/>
              <w:left w:w="40" w:type="dxa"/>
              <w:bottom w:w="40" w:type="dxa"/>
              <w:right w:w="40" w:type="dxa"/>
            </w:tcMar>
            <w:vAlign w:val="bottom"/>
            <w:hideMark/>
          </w:tcPr>
          <w:p w:rsidR="00F91B94" w:rsidRPr="00192E71" w:rsidRDefault="00F91B94" w:rsidP="00926EC4">
            <w:pPr>
              <w:spacing w:before="0"/>
              <w:jc w:val="center"/>
              <w:rPr>
                <w:sz w:val="24"/>
                <w:szCs w:val="24"/>
              </w:rPr>
            </w:pPr>
            <w:r w:rsidRPr="00192E71">
              <w:rPr>
                <w:color w:val="D9D2E9"/>
                <w:sz w:val="24"/>
                <w:szCs w:val="24"/>
              </w:rPr>
              <w:t>Win</w:t>
            </w:r>
          </w:p>
        </w:tc>
        <w:tc>
          <w:tcPr>
            <w:tcW w:w="1170" w:type="dxa"/>
            <w:tcBorders>
              <w:top w:val="single" w:sz="4" w:space="0" w:color="B7B7B7"/>
              <w:left w:val="single" w:sz="4" w:space="0" w:color="B7B7B7"/>
              <w:bottom w:val="single" w:sz="4" w:space="0" w:color="B7B7B7"/>
              <w:right w:val="single" w:sz="4" w:space="0" w:color="B7B7B7"/>
            </w:tcBorders>
            <w:shd w:val="clear" w:color="auto" w:fill="EFEFEF"/>
            <w:tcMar>
              <w:top w:w="40" w:type="dxa"/>
              <w:left w:w="40" w:type="dxa"/>
              <w:bottom w:w="40" w:type="dxa"/>
              <w:right w:w="40" w:type="dxa"/>
            </w:tcMar>
            <w:vAlign w:val="bottom"/>
            <w:hideMark/>
          </w:tcPr>
          <w:p w:rsidR="00F91B94" w:rsidRPr="00FD4B4C" w:rsidRDefault="00F91B94" w:rsidP="00926EC4">
            <w:pPr>
              <w:spacing w:before="0"/>
              <w:jc w:val="center"/>
              <w:rPr>
                <w:sz w:val="24"/>
                <w:szCs w:val="24"/>
              </w:rPr>
            </w:pPr>
            <w:r w:rsidRPr="00FD4B4C">
              <w:rPr>
                <w:color w:val="000000"/>
                <w:sz w:val="24"/>
                <w:szCs w:val="24"/>
              </w:rPr>
              <w:t>4</w:t>
            </w:r>
          </w:p>
        </w:tc>
      </w:tr>
      <w:tr w:rsidR="00F91B94" w:rsidRPr="00192E71" w:rsidTr="00F91B94">
        <w:trPr>
          <w:trHeight w:val="300"/>
        </w:trPr>
        <w:tc>
          <w:tcPr>
            <w:tcW w:w="3010" w:type="dxa"/>
            <w:tcBorders>
              <w:top w:val="single" w:sz="4" w:space="0" w:color="000000"/>
              <w:left w:val="single" w:sz="4" w:space="0" w:color="000000"/>
              <w:bottom w:val="single" w:sz="4" w:space="0" w:color="000000"/>
              <w:right w:val="single" w:sz="4" w:space="0" w:color="8E7CC3"/>
            </w:tcBorders>
            <w:tcMar>
              <w:top w:w="40" w:type="dxa"/>
              <w:left w:w="40" w:type="dxa"/>
              <w:bottom w:w="40" w:type="dxa"/>
              <w:right w:w="40" w:type="dxa"/>
            </w:tcMar>
            <w:vAlign w:val="bottom"/>
            <w:hideMark/>
          </w:tcPr>
          <w:p w:rsidR="00F91B94" w:rsidRPr="00192E71" w:rsidRDefault="00F91B94" w:rsidP="00926EC4">
            <w:pPr>
              <w:spacing w:before="0"/>
              <w:rPr>
                <w:sz w:val="24"/>
                <w:szCs w:val="24"/>
              </w:rPr>
            </w:pPr>
            <w:r w:rsidRPr="00192E71">
              <w:rPr>
                <w:i/>
                <w:iCs/>
                <w:color w:val="000000"/>
                <w:sz w:val="24"/>
                <w:szCs w:val="24"/>
              </w:rPr>
              <w:t>Into the Breach</w:t>
            </w:r>
          </w:p>
        </w:tc>
        <w:tc>
          <w:tcPr>
            <w:tcW w:w="1350" w:type="dxa"/>
            <w:tcBorders>
              <w:top w:val="single" w:sz="4" w:space="0" w:color="8E7CC3"/>
              <w:left w:val="single" w:sz="4" w:space="0" w:color="8E7CC3"/>
              <w:bottom w:val="single" w:sz="4" w:space="0" w:color="8E7CC3"/>
              <w:right w:val="single" w:sz="4" w:space="0" w:color="8E7CC3"/>
            </w:tcBorders>
            <w:tcMar>
              <w:top w:w="40" w:type="dxa"/>
              <w:left w:w="40" w:type="dxa"/>
              <w:bottom w:w="40" w:type="dxa"/>
              <w:right w:w="40" w:type="dxa"/>
            </w:tcMar>
            <w:vAlign w:val="bottom"/>
            <w:hideMark/>
          </w:tcPr>
          <w:p w:rsidR="00F91B94" w:rsidRPr="00192E71" w:rsidRDefault="00F91B94" w:rsidP="00926EC4">
            <w:pPr>
              <w:spacing w:before="0"/>
              <w:rPr>
                <w:sz w:val="24"/>
                <w:szCs w:val="24"/>
              </w:rPr>
            </w:pPr>
          </w:p>
        </w:tc>
        <w:tc>
          <w:tcPr>
            <w:tcW w:w="1350" w:type="dxa"/>
            <w:tcBorders>
              <w:top w:val="single" w:sz="4" w:space="0" w:color="8E7CC3"/>
              <w:left w:val="single" w:sz="4" w:space="0" w:color="8E7CC3"/>
              <w:bottom w:val="single" w:sz="4" w:space="0" w:color="8E7CC3"/>
              <w:right w:val="single" w:sz="4" w:space="0" w:color="8E7CC3"/>
            </w:tcBorders>
            <w:shd w:val="clear" w:color="auto" w:fill="D9D2E9"/>
            <w:tcMar>
              <w:top w:w="40" w:type="dxa"/>
              <w:left w:w="40" w:type="dxa"/>
              <w:bottom w:w="40" w:type="dxa"/>
              <w:right w:w="40" w:type="dxa"/>
            </w:tcMar>
            <w:vAlign w:val="bottom"/>
            <w:hideMark/>
          </w:tcPr>
          <w:p w:rsidR="00F91B94" w:rsidRPr="00192E71" w:rsidRDefault="00F91B94" w:rsidP="00926EC4">
            <w:pPr>
              <w:spacing w:before="0"/>
              <w:jc w:val="center"/>
              <w:rPr>
                <w:sz w:val="24"/>
                <w:szCs w:val="24"/>
              </w:rPr>
            </w:pPr>
            <w:r w:rsidRPr="00192E71">
              <w:rPr>
                <w:color w:val="D9D2E9"/>
                <w:sz w:val="24"/>
                <w:szCs w:val="24"/>
              </w:rPr>
              <w:t>Nom</w:t>
            </w:r>
          </w:p>
        </w:tc>
        <w:tc>
          <w:tcPr>
            <w:tcW w:w="1260" w:type="dxa"/>
            <w:tcBorders>
              <w:top w:val="single" w:sz="4" w:space="0" w:color="8E7CC3"/>
              <w:left w:val="single" w:sz="4" w:space="0" w:color="8E7CC3"/>
              <w:bottom w:val="single" w:sz="4" w:space="0" w:color="8E7CC3"/>
              <w:right w:val="single" w:sz="4" w:space="0" w:color="8E7CC3"/>
            </w:tcBorders>
            <w:tcMar>
              <w:top w:w="40" w:type="dxa"/>
              <w:left w:w="40" w:type="dxa"/>
              <w:bottom w:w="40" w:type="dxa"/>
              <w:right w:w="40" w:type="dxa"/>
            </w:tcMar>
            <w:vAlign w:val="bottom"/>
            <w:hideMark/>
          </w:tcPr>
          <w:p w:rsidR="00F91B94" w:rsidRPr="00192E71" w:rsidRDefault="00F91B94" w:rsidP="00926EC4">
            <w:pPr>
              <w:spacing w:before="0"/>
              <w:rPr>
                <w:sz w:val="24"/>
                <w:szCs w:val="24"/>
              </w:rPr>
            </w:pPr>
          </w:p>
        </w:tc>
        <w:tc>
          <w:tcPr>
            <w:tcW w:w="1260" w:type="dxa"/>
            <w:tcBorders>
              <w:top w:val="single" w:sz="4" w:space="0" w:color="8E7CC3"/>
              <w:left w:val="single" w:sz="4" w:space="0" w:color="8E7CC3"/>
              <w:bottom w:val="single" w:sz="4" w:space="0" w:color="8E7CC3"/>
              <w:right w:val="single" w:sz="4" w:space="0" w:color="B7B7B7"/>
            </w:tcBorders>
            <w:tcMar>
              <w:top w:w="40" w:type="dxa"/>
              <w:left w:w="40" w:type="dxa"/>
              <w:bottom w:w="40" w:type="dxa"/>
              <w:right w:w="40" w:type="dxa"/>
            </w:tcMar>
            <w:vAlign w:val="bottom"/>
            <w:hideMark/>
          </w:tcPr>
          <w:p w:rsidR="00F91B94" w:rsidRPr="00192E71" w:rsidRDefault="00F91B94" w:rsidP="00926EC4">
            <w:pPr>
              <w:spacing w:before="0"/>
              <w:rPr>
                <w:sz w:val="24"/>
                <w:szCs w:val="24"/>
              </w:rPr>
            </w:pPr>
          </w:p>
        </w:tc>
        <w:tc>
          <w:tcPr>
            <w:tcW w:w="1170" w:type="dxa"/>
            <w:tcBorders>
              <w:top w:val="single" w:sz="4" w:space="0" w:color="B7B7B7"/>
              <w:left w:val="single" w:sz="4" w:space="0" w:color="B7B7B7"/>
              <w:bottom w:val="single" w:sz="4" w:space="0" w:color="B7B7B7"/>
              <w:right w:val="single" w:sz="4" w:space="0" w:color="B7B7B7"/>
            </w:tcBorders>
            <w:shd w:val="clear" w:color="auto" w:fill="EFEFEF"/>
            <w:tcMar>
              <w:top w:w="40" w:type="dxa"/>
              <w:left w:w="40" w:type="dxa"/>
              <w:bottom w:w="40" w:type="dxa"/>
              <w:right w:w="40" w:type="dxa"/>
            </w:tcMar>
            <w:vAlign w:val="bottom"/>
            <w:hideMark/>
          </w:tcPr>
          <w:p w:rsidR="00F91B94" w:rsidRPr="00FD4B4C" w:rsidRDefault="00F91B94" w:rsidP="00926EC4">
            <w:pPr>
              <w:spacing w:before="0"/>
              <w:jc w:val="center"/>
              <w:rPr>
                <w:sz w:val="24"/>
                <w:szCs w:val="24"/>
              </w:rPr>
            </w:pPr>
            <w:r w:rsidRPr="00FD4B4C">
              <w:rPr>
                <w:color w:val="000000"/>
                <w:sz w:val="24"/>
                <w:szCs w:val="24"/>
              </w:rPr>
              <w:t>1</w:t>
            </w:r>
          </w:p>
        </w:tc>
      </w:tr>
      <w:tr w:rsidR="00F91B94" w:rsidRPr="00192E71" w:rsidTr="00F91B94">
        <w:trPr>
          <w:trHeight w:val="300"/>
        </w:trPr>
        <w:tc>
          <w:tcPr>
            <w:tcW w:w="3010" w:type="dxa"/>
            <w:tcBorders>
              <w:top w:val="single" w:sz="4" w:space="0" w:color="000000"/>
              <w:left w:val="single" w:sz="4" w:space="0" w:color="000000"/>
              <w:bottom w:val="single" w:sz="4" w:space="0" w:color="000000"/>
              <w:right w:val="single" w:sz="4" w:space="0" w:color="8E7CC3"/>
            </w:tcBorders>
            <w:tcMar>
              <w:top w:w="40" w:type="dxa"/>
              <w:left w:w="40" w:type="dxa"/>
              <w:bottom w:w="40" w:type="dxa"/>
              <w:right w:w="40" w:type="dxa"/>
            </w:tcMar>
            <w:vAlign w:val="bottom"/>
            <w:hideMark/>
          </w:tcPr>
          <w:p w:rsidR="00F91B94" w:rsidRPr="00192E71" w:rsidRDefault="00F91B94" w:rsidP="00926EC4">
            <w:pPr>
              <w:spacing w:before="0"/>
              <w:rPr>
                <w:sz w:val="24"/>
                <w:szCs w:val="24"/>
              </w:rPr>
            </w:pPr>
            <w:r w:rsidRPr="00192E71">
              <w:rPr>
                <w:i/>
                <w:iCs/>
                <w:color w:val="000000"/>
                <w:sz w:val="24"/>
                <w:szCs w:val="24"/>
              </w:rPr>
              <w:t>Marvel</w:t>
            </w:r>
            <w:r>
              <w:rPr>
                <w:i/>
                <w:iCs/>
                <w:color w:val="000000"/>
                <w:sz w:val="24"/>
                <w:szCs w:val="24"/>
              </w:rPr>
              <w:t>’</w:t>
            </w:r>
            <w:r w:rsidRPr="00192E71">
              <w:rPr>
                <w:i/>
                <w:iCs/>
                <w:color w:val="000000"/>
                <w:sz w:val="24"/>
                <w:szCs w:val="24"/>
              </w:rPr>
              <w:t>s Spider-Man</w:t>
            </w:r>
          </w:p>
        </w:tc>
        <w:tc>
          <w:tcPr>
            <w:tcW w:w="1350" w:type="dxa"/>
            <w:tcBorders>
              <w:top w:val="single" w:sz="4" w:space="0" w:color="8E7CC3"/>
              <w:left w:val="single" w:sz="4" w:space="0" w:color="8E7CC3"/>
              <w:bottom w:val="single" w:sz="4" w:space="0" w:color="8E7CC3"/>
              <w:right w:val="single" w:sz="4" w:space="0" w:color="8E7CC3"/>
            </w:tcBorders>
            <w:tcMar>
              <w:top w:w="40" w:type="dxa"/>
              <w:left w:w="40" w:type="dxa"/>
              <w:bottom w:w="40" w:type="dxa"/>
              <w:right w:w="40" w:type="dxa"/>
            </w:tcMar>
            <w:vAlign w:val="bottom"/>
            <w:hideMark/>
          </w:tcPr>
          <w:p w:rsidR="00F91B94" w:rsidRPr="00192E71" w:rsidRDefault="00F91B94" w:rsidP="00926EC4">
            <w:pPr>
              <w:spacing w:before="0"/>
              <w:rPr>
                <w:sz w:val="24"/>
                <w:szCs w:val="24"/>
              </w:rPr>
            </w:pPr>
          </w:p>
        </w:tc>
        <w:tc>
          <w:tcPr>
            <w:tcW w:w="1350" w:type="dxa"/>
            <w:tcBorders>
              <w:top w:val="single" w:sz="4" w:space="0" w:color="8E7CC3"/>
              <w:left w:val="single" w:sz="4" w:space="0" w:color="8E7CC3"/>
              <w:bottom w:val="single" w:sz="4" w:space="0" w:color="8E7CC3"/>
              <w:right w:val="single" w:sz="4" w:space="0" w:color="8E7CC3"/>
            </w:tcBorders>
            <w:shd w:val="clear" w:color="auto" w:fill="D9D2E9"/>
            <w:tcMar>
              <w:top w:w="40" w:type="dxa"/>
              <w:left w:w="40" w:type="dxa"/>
              <w:bottom w:w="40" w:type="dxa"/>
              <w:right w:w="40" w:type="dxa"/>
            </w:tcMar>
            <w:vAlign w:val="bottom"/>
            <w:hideMark/>
          </w:tcPr>
          <w:p w:rsidR="00F91B94" w:rsidRPr="00192E71" w:rsidRDefault="00F91B94" w:rsidP="00926EC4">
            <w:pPr>
              <w:spacing w:before="0"/>
              <w:jc w:val="center"/>
              <w:rPr>
                <w:sz w:val="24"/>
                <w:szCs w:val="24"/>
              </w:rPr>
            </w:pPr>
            <w:r w:rsidRPr="00192E71">
              <w:rPr>
                <w:color w:val="D9D2E9"/>
                <w:sz w:val="24"/>
                <w:szCs w:val="24"/>
              </w:rPr>
              <w:t>Nom</w:t>
            </w:r>
          </w:p>
        </w:tc>
        <w:tc>
          <w:tcPr>
            <w:tcW w:w="1260" w:type="dxa"/>
            <w:tcBorders>
              <w:top w:val="single" w:sz="4" w:space="0" w:color="8E7CC3"/>
              <w:left w:val="single" w:sz="4" w:space="0" w:color="8E7CC3"/>
              <w:bottom w:val="single" w:sz="4" w:space="0" w:color="8E7CC3"/>
              <w:right w:val="single" w:sz="4" w:space="0" w:color="8E7CC3"/>
            </w:tcBorders>
            <w:shd w:val="clear" w:color="auto" w:fill="D9D2E9"/>
            <w:tcMar>
              <w:top w:w="40" w:type="dxa"/>
              <w:left w:w="40" w:type="dxa"/>
              <w:bottom w:w="40" w:type="dxa"/>
              <w:right w:w="40" w:type="dxa"/>
            </w:tcMar>
            <w:vAlign w:val="bottom"/>
            <w:hideMark/>
          </w:tcPr>
          <w:p w:rsidR="00F91B94" w:rsidRPr="00192E71" w:rsidRDefault="00F91B94" w:rsidP="00926EC4">
            <w:pPr>
              <w:spacing w:before="0"/>
              <w:jc w:val="center"/>
              <w:rPr>
                <w:sz w:val="24"/>
                <w:szCs w:val="24"/>
              </w:rPr>
            </w:pPr>
            <w:r w:rsidRPr="00192E71">
              <w:rPr>
                <w:color w:val="D9D2E9"/>
                <w:sz w:val="24"/>
                <w:szCs w:val="24"/>
              </w:rPr>
              <w:t>Nom</w:t>
            </w:r>
          </w:p>
        </w:tc>
        <w:tc>
          <w:tcPr>
            <w:tcW w:w="1260" w:type="dxa"/>
            <w:tcBorders>
              <w:top w:val="single" w:sz="4" w:space="0" w:color="8E7CC3"/>
              <w:left w:val="single" w:sz="4" w:space="0" w:color="8E7CC3"/>
              <w:bottom w:val="single" w:sz="4" w:space="0" w:color="8E7CC3"/>
              <w:right w:val="single" w:sz="4" w:space="0" w:color="B7B7B7"/>
            </w:tcBorders>
            <w:shd w:val="clear" w:color="auto" w:fill="D9D2E9"/>
            <w:tcMar>
              <w:top w:w="40" w:type="dxa"/>
              <w:left w:w="40" w:type="dxa"/>
              <w:bottom w:w="40" w:type="dxa"/>
              <w:right w:w="40" w:type="dxa"/>
            </w:tcMar>
            <w:vAlign w:val="bottom"/>
            <w:hideMark/>
          </w:tcPr>
          <w:p w:rsidR="00F91B94" w:rsidRPr="00192E71" w:rsidRDefault="00F91B94" w:rsidP="00926EC4">
            <w:pPr>
              <w:spacing w:before="0"/>
              <w:jc w:val="center"/>
              <w:rPr>
                <w:sz w:val="24"/>
                <w:szCs w:val="24"/>
              </w:rPr>
            </w:pPr>
            <w:r w:rsidRPr="00192E71">
              <w:rPr>
                <w:color w:val="D9D2E9"/>
                <w:sz w:val="24"/>
                <w:szCs w:val="24"/>
              </w:rPr>
              <w:t>Nom</w:t>
            </w:r>
          </w:p>
        </w:tc>
        <w:tc>
          <w:tcPr>
            <w:tcW w:w="1170" w:type="dxa"/>
            <w:tcBorders>
              <w:top w:val="single" w:sz="4" w:space="0" w:color="B7B7B7"/>
              <w:left w:val="single" w:sz="4" w:space="0" w:color="B7B7B7"/>
              <w:bottom w:val="single" w:sz="4" w:space="0" w:color="B7B7B7"/>
              <w:right w:val="single" w:sz="4" w:space="0" w:color="B7B7B7"/>
            </w:tcBorders>
            <w:shd w:val="clear" w:color="auto" w:fill="EFEFEF"/>
            <w:tcMar>
              <w:top w:w="40" w:type="dxa"/>
              <w:left w:w="40" w:type="dxa"/>
              <w:bottom w:w="40" w:type="dxa"/>
              <w:right w:w="40" w:type="dxa"/>
            </w:tcMar>
            <w:vAlign w:val="bottom"/>
            <w:hideMark/>
          </w:tcPr>
          <w:p w:rsidR="00F91B94" w:rsidRPr="00FD4B4C" w:rsidRDefault="00F91B94" w:rsidP="00926EC4">
            <w:pPr>
              <w:spacing w:before="0"/>
              <w:jc w:val="center"/>
              <w:rPr>
                <w:sz w:val="24"/>
                <w:szCs w:val="24"/>
              </w:rPr>
            </w:pPr>
            <w:r w:rsidRPr="00FD4B4C">
              <w:rPr>
                <w:color w:val="000000"/>
                <w:sz w:val="24"/>
                <w:szCs w:val="24"/>
              </w:rPr>
              <w:t>3</w:t>
            </w:r>
          </w:p>
        </w:tc>
      </w:tr>
      <w:tr w:rsidR="00F91B94" w:rsidRPr="00192E71" w:rsidTr="00F91B94">
        <w:trPr>
          <w:trHeight w:val="300"/>
        </w:trPr>
        <w:tc>
          <w:tcPr>
            <w:tcW w:w="3010" w:type="dxa"/>
            <w:tcBorders>
              <w:top w:val="single" w:sz="4" w:space="0" w:color="000000"/>
              <w:left w:val="single" w:sz="4" w:space="0" w:color="000000"/>
              <w:bottom w:val="single" w:sz="4" w:space="0" w:color="000000"/>
              <w:right w:val="single" w:sz="4" w:space="0" w:color="8E7CC3"/>
            </w:tcBorders>
            <w:tcMar>
              <w:top w:w="40" w:type="dxa"/>
              <w:left w:w="40" w:type="dxa"/>
              <w:bottom w:w="40" w:type="dxa"/>
              <w:right w:w="40" w:type="dxa"/>
            </w:tcMar>
            <w:vAlign w:val="bottom"/>
            <w:hideMark/>
          </w:tcPr>
          <w:p w:rsidR="00F91B94" w:rsidRPr="00192E71" w:rsidRDefault="00F91B94" w:rsidP="00926EC4">
            <w:pPr>
              <w:spacing w:before="0"/>
              <w:rPr>
                <w:sz w:val="24"/>
                <w:szCs w:val="24"/>
              </w:rPr>
            </w:pPr>
            <w:r w:rsidRPr="00192E71">
              <w:rPr>
                <w:i/>
                <w:iCs/>
                <w:color w:val="000000"/>
                <w:sz w:val="24"/>
                <w:szCs w:val="24"/>
              </w:rPr>
              <w:t>Monster Hunter: World</w:t>
            </w:r>
          </w:p>
        </w:tc>
        <w:tc>
          <w:tcPr>
            <w:tcW w:w="1350" w:type="dxa"/>
            <w:tcBorders>
              <w:top w:val="single" w:sz="4" w:space="0" w:color="8E7CC3"/>
              <w:left w:val="single" w:sz="4" w:space="0" w:color="8E7CC3"/>
              <w:bottom w:val="single" w:sz="4" w:space="0" w:color="8E7CC3"/>
              <w:right w:val="single" w:sz="4" w:space="0" w:color="8E7CC3"/>
            </w:tcBorders>
            <w:tcMar>
              <w:top w:w="40" w:type="dxa"/>
              <w:left w:w="40" w:type="dxa"/>
              <w:bottom w:w="40" w:type="dxa"/>
              <w:right w:w="40" w:type="dxa"/>
            </w:tcMar>
            <w:vAlign w:val="bottom"/>
            <w:hideMark/>
          </w:tcPr>
          <w:p w:rsidR="00F91B94" w:rsidRPr="00192E71" w:rsidRDefault="00F91B94" w:rsidP="00926EC4">
            <w:pPr>
              <w:spacing w:before="0"/>
              <w:rPr>
                <w:sz w:val="24"/>
                <w:szCs w:val="24"/>
              </w:rPr>
            </w:pPr>
          </w:p>
        </w:tc>
        <w:tc>
          <w:tcPr>
            <w:tcW w:w="1350" w:type="dxa"/>
            <w:tcBorders>
              <w:top w:val="single" w:sz="4" w:space="0" w:color="8E7CC3"/>
              <w:left w:val="single" w:sz="4" w:space="0" w:color="8E7CC3"/>
              <w:bottom w:val="single" w:sz="4" w:space="0" w:color="8E7CC3"/>
              <w:right w:val="single" w:sz="4" w:space="0" w:color="8E7CC3"/>
            </w:tcBorders>
            <w:tcMar>
              <w:top w:w="40" w:type="dxa"/>
              <w:left w:w="40" w:type="dxa"/>
              <w:bottom w:w="40" w:type="dxa"/>
              <w:right w:w="40" w:type="dxa"/>
            </w:tcMar>
            <w:vAlign w:val="bottom"/>
            <w:hideMark/>
          </w:tcPr>
          <w:p w:rsidR="00F91B94" w:rsidRPr="00192E71" w:rsidRDefault="00F91B94" w:rsidP="00926EC4">
            <w:pPr>
              <w:spacing w:before="0"/>
              <w:rPr>
                <w:sz w:val="24"/>
                <w:szCs w:val="24"/>
              </w:rPr>
            </w:pPr>
          </w:p>
        </w:tc>
        <w:tc>
          <w:tcPr>
            <w:tcW w:w="1260" w:type="dxa"/>
            <w:tcBorders>
              <w:top w:val="single" w:sz="4" w:space="0" w:color="8E7CC3"/>
              <w:left w:val="single" w:sz="4" w:space="0" w:color="8E7CC3"/>
              <w:bottom w:val="single" w:sz="4" w:space="0" w:color="8E7CC3"/>
              <w:right w:val="single" w:sz="4" w:space="0" w:color="8E7CC3"/>
            </w:tcBorders>
            <w:shd w:val="clear" w:color="auto" w:fill="D9D2E9"/>
            <w:tcMar>
              <w:top w:w="40" w:type="dxa"/>
              <w:left w:w="40" w:type="dxa"/>
              <w:bottom w:w="40" w:type="dxa"/>
              <w:right w:w="40" w:type="dxa"/>
            </w:tcMar>
            <w:vAlign w:val="bottom"/>
            <w:hideMark/>
          </w:tcPr>
          <w:p w:rsidR="00F91B94" w:rsidRPr="00192E71" w:rsidRDefault="00F91B94" w:rsidP="00926EC4">
            <w:pPr>
              <w:spacing w:before="0"/>
              <w:jc w:val="center"/>
              <w:rPr>
                <w:sz w:val="24"/>
                <w:szCs w:val="24"/>
              </w:rPr>
            </w:pPr>
            <w:r w:rsidRPr="00192E71">
              <w:rPr>
                <w:color w:val="D9D2E9"/>
                <w:sz w:val="24"/>
                <w:szCs w:val="24"/>
              </w:rPr>
              <w:t>Nom</w:t>
            </w:r>
          </w:p>
        </w:tc>
        <w:tc>
          <w:tcPr>
            <w:tcW w:w="1260" w:type="dxa"/>
            <w:tcBorders>
              <w:top w:val="single" w:sz="4" w:space="0" w:color="8E7CC3"/>
              <w:left w:val="single" w:sz="4" w:space="0" w:color="8E7CC3"/>
              <w:bottom w:val="single" w:sz="4" w:space="0" w:color="8E7CC3"/>
              <w:right w:val="single" w:sz="4" w:space="0" w:color="B7B7B7"/>
            </w:tcBorders>
            <w:tcMar>
              <w:top w:w="40" w:type="dxa"/>
              <w:left w:w="40" w:type="dxa"/>
              <w:bottom w:w="40" w:type="dxa"/>
              <w:right w:w="40" w:type="dxa"/>
            </w:tcMar>
            <w:vAlign w:val="bottom"/>
            <w:hideMark/>
          </w:tcPr>
          <w:p w:rsidR="00F91B94" w:rsidRPr="00192E71" w:rsidRDefault="00F91B94" w:rsidP="00926EC4">
            <w:pPr>
              <w:spacing w:before="0"/>
              <w:rPr>
                <w:sz w:val="24"/>
                <w:szCs w:val="24"/>
              </w:rPr>
            </w:pPr>
          </w:p>
        </w:tc>
        <w:tc>
          <w:tcPr>
            <w:tcW w:w="1170" w:type="dxa"/>
            <w:tcBorders>
              <w:top w:val="single" w:sz="4" w:space="0" w:color="B7B7B7"/>
              <w:left w:val="single" w:sz="4" w:space="0" w:color="B7B7B7"/>
              <w:bottom w:val="single" w:sz="4" w:space="0" w:color="B7B7B7"/>
              <w:right w:val="single" w:sz="4" w:space="0" w:color="B7B7B7"/>
            </w:tcBorders>
            <w:shd w:val="clear" w:color="auto" w:fill="EFEFEF"/>
            <w:tcMar>
              <w:top w:w="40" w:type="dxa"/>
              <w:left w:w="40" w:type="dxa"/>
              <w:bottom w:w="40" w:type="dxa"/>
              <w:right w:w="40" w:type="dxa"/>
            </w:tcMar>
            <w:vAlign w:val="bottom"/>
            <w:hideMark/>
          </w:tcPr>
          <w:p w:rsidR="00F91B94" w:rsidRPr="00FD4B4C" w:rsidRDefault="00F91B94" w:rsidP="00926EC4">
            <w:pPr>
              <w:spacing w:before="0"/>
              <w:jc w:val="center"/>
              <w:rPr>
                <w:sz w:val="24"/>
                <w:szCs w:val="24"/>
              </w:rPr>
            </w:pPr>
            <w:r w:rsidRPr="00FD4B4C">
              <w:rPr>
                <w:color w:val="000000"/>
                <w:sz w:val="24"/>
                <w:szCs w:val="24"/>
              </w:rPr>
              <w:t>1</w:t>
            </w:r>
          </w:p>
        </w:tc>
      </w:tr>
      <w:tr w:rsidR="00F91B94" w:rsidRPr="00192E71" w:rsidTr="00F91B94">
        <w:trPr>
          <w:trHeight w:val="300"/>
        </w:trPr>
        <w:tc>
          <w:tcPr>
            <w:tcW w:w="3010" w:type="dxa"/>
            <w:tcBorders>
              <w:top w:val="single" w:sz="4" w:space="0" w:color="000000"/>
              <w:left w:val="single" w:sz="4" w:space="0" w:color="000000"/>
              <w:bottom w:val="single" w:sz="4" w:space="0" w:color="000000"/>
              <w:right w:val="single" w:sz="4" w:space="0" w:color="8E7CC3"/>
            </w:tcBorders>
            <w:tcMar>
              <w:top w:w="40" w:type="dxa"/>
              <w:left w:w="40" w:type="dxa"/>
              <w:bottom w:w="40" w:type="dxa"/>
              <w:right w:w="40" w:type="dxa"/>
            </w:tcMar>
            <w:vAlign w:val="bottom"/>
            <w:hideMark/>
          </w:tcPr>
          <w:p w:rsidR="00F91B94" w:rsidRPr="00192E71" w:rsidRDefault="00F91B94" w:rsidP="00926EC4">
            <w:pPr>
              <w:spacing w:before="0"/>
              <w:rPr>
                <w:sz w:val="24"/>
                <w:szCs w:val="24"/>
              </w:rPr>
            </w:pPr>
            <w:r w:rsidRPr="00192E71">
              <w:rPr>
                <w:i/>
                <w:iCs/>
                <w:color w:val="000000"/>
                <w:sz w:val="24"/>
                <w:szCs w:val="24"/>
              </w:rPr>
              <w:t>Return of the Obra Dinn</w:t>
            </w:r>
          </w:p>
        </w:tc>
        <w:tc>
          <w:tcPr>
            <w:tcW w:w="1350" w:type="dxa"/>
            <w:tcBorders>
              <w:top w:val="single" w:sz="4" w:space="0" w:color="8E7CC3"/>
              <w:left w:val="single" w:sz="4" w:space="0" w:color="8E7CC3"/>
              <w:bottom w:val="single" w:sz="4" w:space="0" w:color="8E7CC3"/>
              <w:right w:val="single" w:sz="4" w:space="0" w:color="8E7CC3"/>
            </w:tcBorders>
            <w:shd w:val="clear" w:color="auto" w:fill="D9D2E9"/>
            <w:tcMar>
              <w:top w:w="40" w:type="dxa"/>
              <w:left w:w="40" w:type="dxa"/>
              <w:bottom w:w="40" w:type="dxa"/>
              <w:right w:w="40" w:type="dxa"/>
            </w:tcMar>
            <w:vAlign w:val="bottom"/>
            <w:hideMark/>
          </w:tcPr>
          <w:p w:rsidR="00F91B94" w:rsidRPr="00192E71" w:rsidRDefault="00F91B94" w:rsidP="00926EC4">
            <w:pPr>
              <w:spacing w:before="0"/>
              <w:jc w:val="center"/>
              <w:rPr>
                <w:sz w:val="24"/>
                <w:szCs w:val="24"/>
              </w:rPr>
            </w:pPr>
            <w:r w:rsidRPr="00192E71">
              <w:rPr>
                <w:color w:val="D9D2E9"/>
                <w:sz w:val="24"/>
                <w:szCs w:val="24"/>
              </w:rPr>
              <w:t>Nom</w:t>
            </w:r>
          </w:p>
        </w:tc>
        <w:tc>
          <w:tcPr>
            <w:tcW w:w="1350" w:type="dxa"/>
            <w:tcBorders>
              <w:top w:val="single" w:sz="4" w:space="0" w:color="8E7CC3"/>
              <w:left w:val="single" w:sz="4" w:space="0" w:color="8E7CC3"/>
              <w:bottom w:val="single" w:sz="4" w:space="0" w:color="8E7CC3"/>
              <w:right w:val="single" w:sz="4" w:space="0" w:color="8E7CC3"/>
            </w:tcBorders>
            <w:shd w:val="clear" w:color="auto" w:fill="D9D2E9"/>
            <w:tcMar>
              <w:top w:w="40" w:type="dxa"/>
              <w:left w:w="40" w:type="dxa"/>
              <w:bottom w:w="40" w:type="dxa"/>
              <w:right w:w="40" w:type="dxa"/>
            </w:tcMar>
            <w:vAlign w:val="bottom"/>
            <w:hideMark/>
          </w:tcPr>
          <w:p w:rsidR="00F91B94" w:rsidRPr="00192E71" w:rsidRDefault="00F91B94" w:rsidP="00926EC4">
            <w:pPr>
              <w:spacing w:before="0"/>
              <w:jc w:val="center"/>
              <w:rPr>
                <w:sz w:val="24"/>
                <w:szCs w:val="24"/>
              </w:rPr>
            </w:pPr>
            <w:r w:rsidRPr="00192E71">
              <w:rPr>
                <w:color w:val="D9D2E9"/>
                <w:sz w:val="24"/>
                <w:szCs w:val="24"/>
              </w:rPr>
              <w:t>Nom</w:t>
            </w:r>
          </w:p>
        </w:tc>
        <w:tc>
          <w:tcPr>
            <w:tcW w:w="1260" w:type="dxa"/>
            <w:tcBorders>
              <w:top w:val="single" w:sz="4" w:space="0" w:color="8E7CC3"/>
              <w:left w:val="single" w:sz="4" w:space="0" w:color="8E7CC3"/>
              <w:bottom w:val="single" w:sz="4" w:space="0" w:color="8E7CC3"/>
              <w:right w:val="single" w:sz="4" w:space="0" w:color="8E7CC3"/>
            </w:tcBorders>
            <w:tcMar>
              <w:top w:w="40" w:type="dxa"/>
              <w:left w:w="40" w:type="dxa"/>
              <w:bottom w:w="40" w:type="dxa"/>
              <w:right w:w="40" w:type="dxa"/>
            </w:tcMar>
            <w:vAlign w:val="bottom"/>
            <w:hideMark/>
          </w:tcPr>
          <w:p w:rsidR="00F91B94" w:rsidRPr="00192E71" w:rsidRDefault="00F91B94" w:rsidP="00926EC4">
            <w:pPr>
              <w:spacing w:before="0"/>
              <w:rPr>
                <w:sz w:val="24"/>
                <w:szCs w:val="24"/>
              </w:rPr>
            </w:pPr>
          </w:p>
        </w:tc>
        <w:tc>
          <w:tcPr>
            <w:tcW w:w="1260" w:type="dxa"/>
            <w:tcBorders>
              <w:top w:val="single" w:sz="4" w:space="0" w:color="8E7CC3"/>
              <w:left w:val="single" w:sz="4" w:space="0" w:color="8E7CC3"/>
              <w:bottom w:val="single" w:sz="4" w:space="0" w:color="8E7CC3"/>
              <w:right w:val="single" w:sz="4" w:space="0" w:color="B7B7B7"/>
            </w:tcBorders>
            <w:shd w:val="clear" w:color="auto" w:fill="D9D2E9"/>
            <w:tcMar>
              <w:top w:w="40" w:type="dxa"/>
              <w:left w:w="40" w:type="dxa"/>
              <w:bottom w:w="40" w:type="dxa"/>
              <w:right w:w="40" w:type="dxa"/>
            </w:tcMar>
            <w:vAlign w:val="bottom"/>
            <w:hideMark/>
          </w:tcPr>
          <w:p w:rsidR="00F91B94" w:rsidRPr="00192E71" w:rsidRDefault="00F91B94" w:rsidP="00926EC4">
            <w:pPr>
              <w:spacing w:before="0"/>
              <w:jc w:val="center"/>
              <w:rPr>
                <w:sz w:val="24"/>
                <w:szCs w:val="24"/>
              </w:rPr>
            </w:pPr>
            <w:r w:rsidRPr="00192E71">
              <w:rPr>
                <w:color w:val="D9D2E9"/>
                <w:sz w:val="24"/>
                <w:szCs w:val="24"/>
              </w:rPr>
              <w:t>Nom</w:t>
            </w:r>
          </w:p>
        </w:tc>
        <w:tc>
          <w:tcPr>
            <w:tcW w:w="1170" w:type="dxa"/>
            <w:tcBorders>
              <w:top w:val="single" w:sz="4" w:space="0" w:color="B7B7B7"/>
              <w:left w:val="single" w:sz="4" w:space="0" w:color="B7B7B7"/>
              <w:bottom w:val="single" w:sz="4" w:space="0" w:color="B7B7B7"/>
              <w:right w:val="single" w:sz="4" w:space="0" w:color="B7B7B7"/>
            </w:tcBorders>
            <w:shd w:val="clear" w:color="auto" w:fill="EFEFEF"/>
            <w:tcMar>
              <w:top w:w="40" w:type="dxa"/>
              <w:left w:w="40" w:type="dxa"/>
              <w:bottom w:w="40" w:type="dxa"/>
              <w:right w:w="40" w:type="dxa"/>
            </w:tcMar>
            <w:vAlign w:val="bottom"/>
            <w:hideMark/>
          </w:tcPr>
          <w:p w:rsidR="00F91B94" w:rsidRPr="00FD4B4C" w:rsidRDefault="00F91B94" w:rsidP="00926EC4">
            <w:pPr>
              <w:spacing w:before="0"/>
              <w:jc w:val="center"/>
              <w:rPr>
                <w:sz w:val="24"/>
                <w:szCs w:val="24"/>
              </w:rPr>
            </w:pPr>
            <w:r w:rsidRPr="00FD4B4C">
              <w:rPr>
                <w:color w:val="000000"/>
                <w:sz w:val="24"/>
                <w:szCs w:val="24"/>
              </w:rPr>
              <w:t>3</w:t>
            </w:r>
          </w:p>
        </w:tc>
      </w:tr>
    </w:tbl>
    <w:p w:rsidR="00F91B94" w:rsidRPr="00F91B94" w:rsidRDefault="00F91B94" w:rsidP="00DE36B2">
      <w:pPr>
        <w:rPr>
          <w:szCs w:val="24"/>
        </w:rPr>
      </w:pPr>
      <w:r w:rsidRPr="00F91B94">
        <w:rPr>
          <w:color w:val="000000"/>
          <w:szCs w:val="24"/>
        </w:rPr>
        <w:lastRenderedPageBreak/>
        <w:t>Finally, the substantial modifications clause lifts a burden off the Hugo administrators. Modifications are part of gaming craft and culture, whether digital or analog, and can be experienced directly as part of the work. A truly inclusive game award must acknowledge the speculative fiction and fannish work being done here. With this clause, Hugo administrators don’t have to legislate common cases like large expansions and top-to-bottom remakes. Less substantial modifications are simply less likely to be nominated: gamers can tell the difference.</w:t>
      </w:r>
    </w:p>
    <w:p w:rsidR="00F91B94" w:rsidRPr="00F91B94" w:rsidRDefault="00F91B94" w:rsidP="00894B06">
      <w:pPr>
        <w:spacing w:before="180"/>
        <w:rPr>
          <w:szCs w:val="24"/>
        </w:rPr>
      </w:pPr>
      <w:r w:rsidRPr="00F91B94">
        <w:rPr>
          <w:color w:val="000000"/>
          <w:szCs w:val="24"/>
        </w:rPr>
        <w:t>WSFS members play games, write about games, make games, and are inspired by games. We have always b</w:t>
      </w:r>
      <w:r w:rsidR="00C935C7">
        <w:rPr>
          <w:color w:val="000000"/>
          <w:szCs w:val="24"/>
        </w:rPr>
        <w:t>een here. We have always gamed.</w:t>
      </w:r>
    </w:p>
    <w:p w:rsidR="00F91B94" w:rsidRDefault="00F91B94" w:rsidP="00894B06">
      <w:pPr>
        <w:spacing w:before="180"/>
        <w:rPr>
          <w:bCs/>
          <w:color w:val="000000"/>
          <w:szCs w:val="24"/>
        </w:rPr>
      </w:pPr>
      <w:r w:rsidRPr="00F91B94">
        <w:rPr>
          <w:color w:val="000000"/>
          <w:szCs w:val="24"/>
        </w:rPr>
        <w:t xml:space="preserve">Once again, the full report is available at </w:t>
      </w:r>
      <w:hyperlink r:id="rId19" w:history="1">
        <w:r w:rsidRPr="00F91B94">
          <w:rPr>
            <w:rStyle w:val="Hyperlink"/>
            <w:bCs/>
            <w:szCs w:val="24"/>
          </w:rPr>
          <w:t>http://report.gameshugo.com</w:t>
        </w:r>
      </w:hyperlink>
      <w:r w:rsidRPr="00F91B94">
        <w:rPr>
          <w:b/>
          <w:bCs/>
          <w:color w:val="000000"/>
          <w:szCs w:val="24"/>
        </w:rPr>
        <w:t xml:space="preserve"> </w:t>
      </w:r>
      <w:r w:rsidRPr="00F91B94">
        <w:rPr>
          <w:color w:val="000000"/>
          <w:szCs w:val="24"/>
        </w:rPr>
        <w:t xml:space="preserve">and a hub and survey for the proposal is at </w:t>
      </w:r>
      <w:hyperlink r:id="rId20" w:history="1">
        <w:r w:rsidR="00AE57FC">
          <w:rPr>
            <w:rStyle w:val="Hyperlink"/>
            <w:bCs/>
            <w:szCs w:val="24"/>
          </w:rPr>
          <w:t>http://gameshugo.com</w:t>
        </w:r>
      </w:hyperlink>
      <w:r w:rsidRPr="00B04009">
        <w:rPr>
          <w:bCs/>
          <w:color w:val="000000"/>
          <w:szCs w:val="24"/>
        </w:rPr>
        <w:t>.</w:t>
      </w:r>
    </w:p>
    <w:p w:rsidR="00D21953" w:rsidRDefault="00B04009" w:rsidP="00D21953">
      <w:pPr>
        <w:spacing w:before="180"/>
        <w:rPr>
          <w:color w:val="auto"/>
          <w:szCs w:val="24"/>
        </w:rPr>
      </w:pPr>
      <w:r w:rsidRPr="002D0E53">
        <w:rPr>
          <w:b/>
        </w:rPr>
        <w:t>Friday Discussion:</w:t>
      </w:r>
      <w:r>
        <w:t xml:space="preserve"> </w:t>
      </w:r>
      <w:r w:rsidR="00D21953">
        <w:rPr>
          <w:color w:val="auto"/>
          <w:szCs w:val="24"/>
        </w:rPr>
        <w:t>Kate Secor made a motion to postpone indefinitely, which was seconded, and again debate time was 4 minutes.</w:t>
      </w:r>
    </w:p>
    <w:p w:rsidR="00D21953" w:rsidRDefault="00D21953" w:rsidP="00D21953">
      <w:pPr>
        <w:pStyle w:val="Block"/>
      </w:pPr>
      <w:r>
        <w:t>Kate said that she was not against video games and felt there was a ton of Hugo Award-worthy material. However, she did not feel the Hugo-Award-nomination base was ready for the cost of entry to getting to the point where everyone can nominate in an intelligent and informed way. She said i</w:t>
      </w:r>
      <w:r w:rsidR="00B04009">
        <w:t>t costs hundreds of dollars to participate in gaming</w:t>
      </w:r>
      <w:r>
        <w:t>, given the cost of gear, games, and it takes hours to learn a game and understand why it might be Hugo-Award-worthy.</w:t>
      </w:r>
    </w:p>
    <w:p w:rsidR="00D21953" w:rsidRDefault="00B04009" w:rsidP="00D21953">
      <w:pPr>
        <w:pStyle w:val="Block"/>
      </w:pPr>
      <w:r>
        <w:t xml:space="preserve">Lisa Padol spoke against </w:t>
      </w:r>
      <w:r w:rsidR="00D21953">
        <w:t>a postponement</w:t>
      </w:r>
      <w:r>
        <w:t xml:space="preserve">. She recognized </w:t>
      </w:r>
      <w:r w:rsidR="00D21953">
        <w:t xml:space="preserve">Ms. Secor’s </w:t>
      </w:r>
      <w:r>
        <w:t>concerns, but having read the full report she felt enough research had been done to actually consider the amendment</w:t>
      </w:r>
      <w:r w:rsidR="00D21953">
        <w:t>, regardless of whether it passed or not</w:t>
      </w:r>
      <w:r>
        <w:t>.</w:t>
      </w:r>
      <w:r w:rsidR="00D21953">
        <w:t xml:space="preserve"> She felt an objection to consideration did not make sense.</w:t>
      </w:r>
      <w:r w:rsidR="009B0B3C">
        <w:rPr>
          <w:rStyle w:val="FootnoteReference"/>
        </w:rPr>
        <w:footnoteReference w:id="6"/>
      </w:r>
    </w:p>
    <w:p w:rsidR="009B0B3C" w:rsidRDefault="00B04009" w:rsidP="00D21953">
      <w:pPr>
        <w:pStyle w:val="Block"/>
      </w:pPr>
      <w:r>
        <w:t xml:space="preserve">Perianne Lurie </w:t>
      </w:r>
      <w:r w:rsidR="009B0B3C">
        <w:t xml:space="preserve">said she </w:t>
      </w:r>
      <w:r>
        <w:t xml:space="preserve">was agnostic on </w:t>
      </w:r>
      <w:r w:rsidR="009B0B3C">
        <w:t xml:space="preserve">the topic of </w:t>
      </w:r>
      <w:r>
        <w:t xml:space="preserve">video games, but </w:t>
      </w:r>
      <w:r w:rsidR="009B0B3C">
        <w:t xml:space="preserve">she </w:t>
      </w:r>
      <w:r>
        <w:t xml:space="preserve">felt the proposal was flawed and needed more </w:t>
      </w:r>
      <w:r w:rsidR="009B0B3C">
        <w:t>revision before considering it. It was unclear to her where something like Bandersnatch would fit, because it would seem to be eliminated from the Dramatic Presentation category by the wording in this proposal</w:t>
      </w:r>
      <w:r>
        <w:t>.</w:t>
      </w:r>
      <w:r w:rsidR="009B0B3C">
        <w:t xml:space="preserve"> It also seemed to Dr. Lurie that “choose-your-own</w:t>
      </w:r>
      <w:r>
        <w:t xml:space="preserve"> </w:t>
      </w:r>
      <w:r w:rsidR="009B0B3C">
        <w:t>adventure” novels would be moved into this category, and she didn’t believe that was a good idea.</w:t>
      </w:r>
    </w:p>
    <w:p w:rsidR="009B0B3C" w:rsidRDefault="00B04009" w:rsidP="00D21953">
      <w:pPr>
        <w:pStyle w:val="Block"/>
      </w:pPr>
      <w:r>
        <w:t>Ira Alexandre</w:t>
      </w:r>
      <w:r w:rsidR="008A5A0A">
        <w:t>, the maker of the motion,</w:t>
      </w:r>
      <w:r w:rsidR="009B0B3C">
        <w:t xml:space="preserve"> spoke against postponing. They said there is </w:t>
      </w:r>
      <w:r>
        <w:t xml:space="preserve">a lot of interest in the issue and </w:t>
      </w:r>
      <w:r w:rsidR="009B0B3C">
        <w:t xml:space="preserve">many interested parties, including Hugo voters, </w:t>
      </w:r>
      <w:r>
        <w:t>would like to have the discussion.</w:t>
      </w:r>
    </w:p>
    <w:p w:rsidR="008A5A0A" w:rsidRDefault="00B04009" w:rsidP="00D21953">
      <w:pPr>
        <w:pStyle w:val="Block"/>
      </w:pPr>
      <w:r>
        <w:t xml:space="preserve">Martin Pyne </w:t>
      </w:r>
      <w:r w:rsidR="008A5A0A">
        <w:t xml:space="preserve">wanted </w:t>
      </w:r>
      <w:r>
        <w:t>to see this tri</w:t>
      </w:r>
      <w:r w:rsidR="008A5A0A">
        <w:t>ale</w:t>
      </w:r>
      <w:r>
        <w:t xml:space="preserve">d as </w:t>
      </w:r>
      <w:r w:rsidR="008A5A0A">
        <w:t>a</w:t>
      </w:r>
      <w:r>
        <w:t xml:space="preserve"> category befor</w:t>
      </w:r>
      <w:r w:rsidR="008A5A0A">
        <w:t>e</w:t>
      </w:r>
      <w:r>
        <w:t xml:space="preserve"> th</w:t>
      </w:r>
      <w:r w:rsidR="008A5A0A">
        <w:t>e</w:t>
      </w:r>
      <w:r>
        <w:t xml:space="preserve"> </w:t>
      </w:r>
      <w:r w:rsidR="008A5A0A">
        <w:t xml:space="preserve">business meeting </w:t>
      </w:r>
      <w:r>
        <w:t>consider</w:t>
      </w:r>
      <w:r w:rsidR="008A5A0A">
        <w:t>ed</w:t>
      </w:r>
      <w:r>
        <w:t xml:space="preserve"> it.</w:t>
      </w:r>
    </w:p>
    <w:p w:rsidR="008A5A0A" w:rsidRDefault="00B04009" w:rsidP="00D21953">
      <w:pPr>
        <w:pStyle w:val="Block"/>
      </w:pPr>
      <w:r>
        <w:t xml:space="preserve">Jo Van </w:t>
      </w:r>
      <w:r w:rsidR="008A5A0A">
        <w:t xml:space="preserve">Ekeren personally did not support the proposal, but she appreciated </w:t>
      </w:r>
      <w:r>
        <w:t>all the detailed work</w:t>
      </w:r>
      <w:r w:rsidR="008A5A0A">
        <w:t xml:space="preserve"> and felt it deserved debate time</w:t>
      </w:r>
      <w:r>
        <w:t>.</w:t>
      </w:r>
      <w:r w:rsidR="008A5A0A">
        <w:t xml:space="preserve"> She felt it would help clarify what we would expect to see for the proposers to further define their motion.</w:t>
      </w:r>
    </w:p>
    <w:p w:rsidR="00B04009" w:rsidRDefault="00B04009" w:rsidP="00D21953">
      <w:pPr>
        <w:pStyle w:val="Block"/>
      </w:pPr>
      <w:r>
        <w:lastRenderedPageBreak/>
        <w:t>Corin</w:t>
      </w:r>
      <w:r w:rsidR="00E352F1">
        <w:t>a</w:t>
      </w:r>
      <w:r>
        <w:t xml:space="preserve"> Stark </w:t>
      </w:r>
      <w:r w:rsidR="008A5A0A">
        <w:t xml:space="preserve">spoke </w:t>
      </w:r>
      <w:r>
        <w:t xml:space="preserve">against postponing </w:t>
      </w:r>
      <w:r w:rsidR="008A5A0A">
        <w:t xml:space="preserve">the motion </w:t>
      </w:r>
      <w:r>
        <w:t xml:space="preserve">because </w:t>
      </w:r>
      <w:r w:rsidR="008A5A0A">
        <w:t xml:space="preserve">video games do not clearly fit into any of the other categories, and a </w:t>
      </w:r>
      <w:r>
        <w:t>lot of good work has been done in this field</w:t>
      </w:r>
      <w:r w:rsidR="008A5A0A">
        <w:t>. She felt such a category should be discussed since we should recognize the excellent sf/fantasy work done in it.</w:t>
      </w:r>
    </w:p>
    <w:p w:rsidR="008A5A0A" w:rsidRDefault="008A5A0A" w:rsidP="008A5A0A">
      <w:pPr>
        <w:spacing w:before="180"/>
      </w:pPr>
      <w:r>
        <w:t>With a two-thirds vote required to postpone indefinitely and time expired, the vote was taken. By a show of hands, the motion to postpone indefinitely failed.</w:t>
      </w:r>
    </w:p>
    <w:p w:rsidR="008A5A0A" w:rsidRDefault="008A5A0A" w:rsidP="008A5A0A">
      <w:pPr>
        <w:spacing w:before="180"/>
      </w:pPr>
      <w:r>
        <w:t>Debate time was set at 12 minutes.</w:t>
      </w:r>
    </w:p>
    <w:p w:rsidR="004A7A16" w:rsidRDefault="00B37634" w:rsidP="00894B06">
      <w:pPr>
        <w:spacing w:before="180"/>
        <w:rPr>
          <w:color w:val="000000"/>
          <w:szCs w:val="24"/>
        </w:rPr>
      </w:pPr>
      <w:r w:rsidRPr="00B37634">
        <w:rPr>
          <w:b/>
          <w:bCs/>
          <w:color w:val="000000"/>
          <w:szCs w:val="24"/>
        </w:rPr>
        <w:t>Sunday Discussion:</w:t>
      </w:r>
      <w:r>
        <w:rPr>
          <w:bCs/>
          <w:color w:val="000000"/>
          <w:szCs w:val="24"/>
        </w:rPr>
        <w:t xml:space="preserve"> </w:t>
      </w:r>
      <w:r w:rsidRPr="00F91B94">
        <w:rPr>
          <w:color w:val="000000"/>
          <w:szCs w:val="24"/>
        </w:rPr>
        <w:t>Ira Alexandre</w:t>
      </w:r>
      <w:r>
        <w:rPr>
          <w:color w:val="000000"/>
          <w:szCs w:val="24"/>
        </w:rPr>
        <w:t xml:space="preserve"> </w:t>
      </w:r>
      <w:r w:rsidR="007665C7">
        <w:rPr>
          <w:color w:val="000000"/>
          <w:szCs w:val="24"/>
        </w:rPr>
        <w:t>defended the motion</w:t>
      </w:r>
      <w:r w:rsidR="004A7A16">
        <w:rPr>
          <w:color w:val="000000"/>
          <w:szCs w:val="24"/>
        </w:rPr>
        <w:t xml:space="preserve">. After a decade of Worldcon data and hundreds of games and incorporating feedback received in person as well as doing </w:t>
      </w:r>
      <w:r>
        <w:rPr>
          <w:color w:val="000000"/>
          <w:szCs w:val="24"/>
        </w:rPr>
        <w:t xml:space="preserve">exhaustive </w:t>
      </w:r>
      <w:r w:rsidR="004A7A16">
        <w:rPr>
          <w:color w:val="000000"/>
          <w:szCs w:val="24"/>
        </w:rPr>
        <w:t>re</w:t>
      </w:r>
      <w:r>
        <w:rPr>
          <w:color w:val="000000"/>
          <w:szCs w:val="24"/>
        </w:rPr>
        <w:t>search on gamin</w:t>
      </w:r>
      <w:r w:rsidR="007665C7">
        <w:rPr>
          <w:color w:val="000000"/>
          <w:szCs w:val="24"/>
        </w:rPr>
        <w:t>g</w:t>
      </w:r>
      <w:r w:rsidR="004A7A16">
        <w:rPr>
          <w:color w:val="000000"/>
          <w:szCs w:val="24"/>
        </w:rPr>
        <w:t xml:space="preserve">, they </w:t>
      </w:r>
      <w:r w:rsidR="007665C7">
        <w:rPr>
          <w:color w:val="000000"/>
          <w:szCs w:val="24"/>
        </w:rPr>
        <w:t xml:space="preserve">asked everyone to </w:t>
      </w:r>
      <w:r w:rsidR="00F13D2E">
        <w:rPr>
          <w:color w:val="000000"/>
          <w:szCs w:val="24"/>
        </w:rPr>
        <w:t>approve this motion in recognition of the stories told and long-term role of games, game creators and game players in WSFS history and culture</w:t>
      </w:r>
      <w:r>
        <w:rPr>
          <w:color w:val="000000"/>
          <w:szCs w:val="24"/>
        </w:rPr>
        <w:t xml:space="preserve">. </w:t>
      </w:r>
      <w:r w:rsidR="004A7A16">
        <w:rPr>
          <w:color w:val="000000"/>
          <w:szCs w:val="24"/>
        </w:rPr>
        <w:t xml:space="preserve">This is </w:t>
      </w:r>
      <w:r w:rsidR="00F13D2E">
        <w:rPr>
          <w:color w:val="000000"/>
          <w:szCs w:val="24"/>
        </w:rPr>
        <w:t>a viable award because i</w:t>
      </w:r>
      <w:r>
        <w:rPr>
          <w:color w:val="000000"/>
          <w:szCs w:val="24"/>
        </w:rPr>
        <w:t xml:space="preserve">t includes </w:t>
      </w:r>
      <w:r w:rsidR="00F13D2E">
        <w:rPr>
          <w:color w:val="000000"/>
          <w:szCs w:val="24"/>
        </w:rPr>
        <w:t xml:space="preserve">low-cost and communal </w:t>
      </w:r>
      <w:r>
        <w:rPr>
          <w:color w:val="000000"/>
          <w:szCs w:val="24"/>
        </w:rPr>
        <w:t>games that are easily accessed</w:t>
      </w:r>
      <w:r w:rsidR="00F13D2E">
        <w:rPr>
          <w:color w:val="000000"/>
          <w:szCs w:val="24"/>
        </w:rPr>
        <w:t>; because there’s a wealth of worthy</w:t>
      </w:r>
      <w:r w:rsidR="004A7A16">
        <w:rPr>
          <w:color w:val="000000"/>
          <w:szCs w:val="24"/>
        </w:rPr>
        <w:t xml:space="preserve"> </w:t>
      </w:r>
      <w:r w:rsidR="00F13D2E">
        <w:rPr>
          <w:color w:val="000000"/>
          <w:szCs w:val="24"/>
        </w:rPr>
        <w:t>content every year; and because the uniting element of interactivity is a compelling and unique storytelling tool</w:t>
      </w:r>
      <w:r>
        <w:rPr>
          <w:color w:val="000000"/>
          <w:szCs w:val="24"/>
        </w:rPr>
        <w:t xml:space="preserve"> </w:t>
      </w:r>
      <w:r w:rsidR="00F13D2E">
        <w:rPr>
          <w:color w:val="000000"/>
          <w:szCs w:val="24"/>
        </w:rPr>
        <w:t xml:space="preserve">particularly suited to speculative work. </w:t>
      </w:r>
      <w:r w:rsidR="00CC239D">
        <w:rPr>
          <w:color w:val="000000"/>
          <w:szCs w:val="24"/>
        </w:rPr>
        <w:t>Th</w:t>
      </w:r>
      <w:r w:rsidR="00F13D2E">
        <w:rPr>
          <w:color w:val="000000"/>
          <w:szCs w:val="24"/>
        </w:rPr>
        <w:t>e</w:t>
      </w:r>
      <w:r w:rsidR="00CC239D">
        <w:rPr>
          <w:color w:val="000000"/>
          <w:szCs w:val="24"/>
        </w:rPr>
        <w:t>y</w:t>
      </w:r>
      <w:r w:rsidR="00F13D2E">
        <w:rPr>
          <w:color w:val="000000"/>
          <w:szCs w:val="24"/>
        </w:rPr>
        <w:t xml:space="preserve"> added that there is speculative work that only games can do, and this is not adequately covered in </w:t>
      </w:r>
      <w:r w:rsidR="00F13D2E" w:rsidRPr="00F13D2E">
        <w:rPr>
          <w:color w:val="000000"/>
          <w:szCs w:val="24"/>
        </w:rPr>
        <w:t>Best Dramatic</w:t>
      </w:r>
      <w:r w:rsidR="00F13D2E">
        <w:rPr>
          <w:b/>
          <w:color w:val="000000"/>
          <w:szCs w:val="24"/>
        </w:rPr>
        <w:t xml:space="preserve"> </w:t>
      </w:r>
      <w:r w:rsidR="00F13D2E">
        <w:rPr>
          <w:color w:val="000000"/>
          <w:szCs w:val="24"/>
        </w:rPr>
        <w:t xml:space="preserve">Presentation or Best Related Work. </w:t>
      </w:r>
      <w:r w:rsidR="00CC239D">
        <w:rPr>
          <w:color w:val="000000"/>
          <w:szCs w:val="24"/>
        </w:rPr>
        <w:t xml:space="preserve">They </w:t>
      </w:r>
      <w:r w:rsidR="00F13D2E">
        <w:rPr>
          <w:color w:val="000000"/>
          <w:szCs w:val="24"/>
        </w:rPr>
        <w:t xml:space="preserve">felt that refusing to recognize this is an act of disengagement with where speculative work is being done today and is a disservice to a vibrant </w:t>
      </w:r>
      <w:r w:rsidR="004A7A16">
        <w:rPr>
          <w:color w:val="000000"/>
          <w:szCs w:val="24"/>
        </w:rPr>
        <w:t xml:space="preserve">and vital </w:t>
      </w:r>
      <w:r w:rsidR="00F13D2E">
        <w:rPr>
          <w:color w:val="000000"/>
          <w:szCs w:val="24"/>
        </w:rPr>
        <w:t>aspect of WSFS culture.</w:t>
      </w:r>
    </w:p>
    <w:p w:rsidR="00B04009" w:rsidRDefault="004A7A16" w:rsidP="00894B06">
      <w:pPr>
        <w:spacing w:before="180"/>
        <w:rPr>
          <w:color w:val="000000"/>
          <w:szCs w:val="24"/>
        </w:rPr>
      </w:pPr>
      <w:r>
        <w:rPr>
          <w:color w:val="000000"/>
          <w:szCs w:val="24"/>
        </w:rPr>
        <w:t>They addressed concerns about the cost to nominate and what would be eligible in the category. Media like Bandersnatch, Sleep No More, and Choose</w:t>
      </w:r>
      <w:r w:rsidR="000A739C">
        <w:rPr>
          <w:color w:val="000000"/>
          <w:szCs w:val="24"/>
        </w:rPr>
        <w:t>-</w:t>
      </w:r>
      <w:r>
        <w:rPr>
          <w:color w:val="000000"/>
          <w:szCs w:val="24"/>
        </w:rPr>
        <w:t>Your</w:t>
      </w:r>
      <w:r w:rsidR="000A739C">
        <w:rPr>
          <w:color w:val="000000"/>
          <w:szCs w:val="24"/>
        </w:rPr>
        <w:t>-</w:t>
      </w:r>
      <w:r>
        <w:rPr>
          <w:color w:val="000000"/>
          <w:szCs w:val="24"/>
        </w:rPr>
        <w:t>Own</w:t>
      </w:r>
      <w:r w:rsidR="000A739C">
        <w:rPr>
          <w:color w:val="000000"/>
          <w:szCs w:val="24"/>
        </w:rPr>
        <w:t>-</w:t>
      </w:r>
      <w:r>
        <w:rPr>
          <w:color w:val="000000"/>
          <w:szCs w:val="24"/>
        </w:rPr>
        <w:t xml:space="preserve">Adventure would be eligible because what them </w:t>
      </w:r>
      <w:r w:rsidR="00CC239D">
        <w:rPr>
          <w:color w:val="000000"/>
          <w:szCs w:val="24"/>
        </w:rPr>
        <w:t xml:space="preserve">apart from all other types of storytelling is their interactive nature and the incorporation of choice into the narrative structure. That games are expensive and require lots of equipment </w:t>
      </w:r>
      <w:r>
        <w:rPr>
          <w:color w:val="000000"/>
          <w:szCs w:val="24"/>
        </w:rPr>
        <w:t xml:space="preserve">or Triple-A titles </w:t>
      </w:r>
      <w:r w:rsidR="00CC239D">
        <w:rPr>
          <w:color w:val="000000"/>
          <w:szCs w:val="24"/>
        </w:rPr>
        <w:t>is a myth</w:t>
      </w:r>
      <w:r>
        <w:rPr>
          <w:color w:val="000000"/>
          <w:szCs w:val="24"/>
        </w:rPr>
        <w:t xml:space="preserve"> that ignores </w:t>
      </w:r>
      <w:r w:rsidR="00805453">
        <w:rPr>
          <w:color w:val="000000"/>
          <w:szCs w:val="24"/>
        </w:rPr>
        <w:t>analog games and interactive fiction</w:t>
      </w:r>
      <w:r w:rsidR="00CC239D">
        <w:rPr>
          <w:color w:val="000000"/>
          <w:szCs w:val="24"/>
        </w:rPr>
        <w:t xml:space="preserve">. </w:t>
      </w:r>
      <w:r w:rsidR="00805453">
        <w:rPr>
          <w:color w:val="000000"/>
          <w:szCs w:val="24"/>
        </w:rPr>
        <w:t xml:space="preserve">Analog games tend to be communally owned, and interactive fiction ranges from inexpensive to free. They also noted that video games tend to be indie titles playable on most phones and computers already owned by most voters. These </w:t>
      </w:r>
      <w:r w:rsidR="00CC239D">
        <w:rPr>
          <w:color w:val="000000"/>
          <w:szCs w:val="24"/>
        </w:rPr>
        <w:t xml:space="preserve">games generally sell for $20 or less and can be completed in three to 10 hours. </w:t>
      </w:r>
      <w:r w:rsidR="00805453">
        <w:rPr>
          <w:color w:val="000000"/>
          <w:szCs w:val="24"/>
        </w:rPr>
        <w:t xml:space="preserve">Those who can’t or don’t want to play can become informed voters through free, widely available, guided tours or movie versions of games. </w:t>
      </w:r>
      <w:r w:rsidR="007665C7">
        <w:rPr>
          <w:color w:val="000000"/>
          <w:szCs w:val="24"/>
        </w:rPr>
        <w:t xml:space="preserve">There is no </w:t>
      </w:r>
      <w:r w:rsidR="00CC239D">
        <w:rPr>
          <w:color w:val="000000"/>
          <w:szCs w:val="24"/>
        </w:rPr>
        <w:t xml:space="preserve">inclusive medium-neutral speculative fiction </w:t>
      </w:r>
      <w:r w:rsidR="007665C7">
        <w:rPr>
          <w:color w:val="000000"/>
          <w:szCs w:val="24"/>
        </w:rPr>
        <w:t>award for games</w:t>
      </w:r>
      <w:r w:rsidR="00CC239D">
        <w:rPr>
          <w:color w:val="000000"/>
          <w:szCs w:val="24"/>
        </w:rPr>
        <w:t>; the</w:t>
      </w:r>
      <w:r w:rsidR="007665C7">
        <w:rPr>
          <w:color w:val="000000"/>
          <w:szCs w:val="24"/>
        </w:rPr>
        <w:t xml:space="preserve"> Hugo</w:t>
      </w:r>
      <w:r w:rsidR="00CC239D">
        <w:rPr>
          <w:color w:val="000000"/>
          <w:szCs w:val="24"/>
        </w:rPr>
        <w:t xml:space="preserve"> Awards would be the first, and the gaming members</w:t>
      </w:r>
      <w:r w:rsidR="00805453">
        <w:rPr>
          <w:color w:val="000000"/>
          <w:szCs w:val="24"/>
        </w:rPr>
        <w:t>hip</w:t>
      </w:r>
      <w:r w:rsidR="00CC239D">
        <w:rPr>
          <w:color w:val="000000"/>
          <w:szCs w:val="24"/>
        </w:rPr>
        <w:t xml:space="preserve"> of WSFS deserve this recognition.</w:t>
      </w:r>
    </w:p>
    <w:p w:rsidR="007665C7" w:rsidRDefault="007665C7" w:rsidP="00894B06">
      <w:pPr>
        <w:spacing w:before="180"/>
        <w:rPr>
          <w:color w:val="000000"/>
          <w:szCs w:val="24"/>
        </w:rPr>
      </w:pPr>
      <w:r>
        <w:rPr>
          <w:color w:val="000000"/>
          <w:szCs w:val="24"/>
        </w:rPr>
        <w:t>Perianne Lurie moved to refer this motion to the Hugo Award Study Committee</w:t>
      </w:r>
      <w:r w:rsidR="00423DA8">
        <w:rPr>
          <w:color w:val="000000"/>
          <w:szCs w:val="24"/>
        </w:rPr>
        <w:t xml:space="preserve"> (“HASC”) </w:t>
      </w:r>
      <w:r>
        <w:rPr>
          <w:color w:val="000000"/>
          <w:szCs w:val="24"/>
        </w:rPr>
        <w:t>to report back next year.</w:t>
      </w:r>
      <w:r w:rsidR="00CC239D">
        <w:rPr>
          <w:color w:val="000000"/>
          <w:szCs w:val="24"/>
        </w:rPr>
        <w:t xml:space="preserve"> The motion was seconded.</w:t>
      </w:r>
    </w:p>
    <w:p w:rsidR="007665C7" w:rsidRDefault="007665C7" w:rsidP="00894B06">
      <w:pPr>
        <w:spacing w:before="180"/>
        <w:rPr>
          <w:color w:val="000000"/>
          <w:szCs w:val="24"/>
        </w:rPr>
      </w:pPr>
      <w:r>
        <w:rPr>
          <w:color w:val="000000"/>
          <w:szCs w:val="24"/>
        </w:rPr>
        <w:t xml:space="preserve">Lisa Padol </w:t>
      </w:r>
      <w:r w:rsidR="00423DA8">
        <w:rPr>
          <w:color w:val="000000"/>
          <w:szCs w:val="24"/>
        </w:rPr>
        <w:t xml:space="preserve">did not support </w:t>
      </w:r>
      <w:r w:rsidR="00CC239D">
        <w:rPr>
          <w:color w:val="000000"/>
          <w:szCs w:val="24"/>
        </w:rPr>
        <w:t>th</w:t>
      </w:r>
      <w:r w:rsidR="00805453">
        <w:rPr>
          <w:color w:val="000000"/>
          <w:szCs w:val="24"/>
        </w:rPr>
        <w:t>e</w:t>
      </w:r>
      <w:r w:rsidR="00CC239D">
        <w:rPr>
          <w:color w:val="000000"/>
          <w:szCs w:val="24"/>
        </w:rPr>
        <w:t xml:space="preserve"> motion</w:t>
      </w:r>
      <w:r w:rsidR="00805453">
        <w:rPr>
          <w:color w:val="000000"/>
          <w:szCs w:val="24"/>
        </w:rPr>
        <w:t xml:space="preserve"> to refer</w:t>
      </w:r>
      <w:r w:rsidR="00CC239D">
        <w:rPr>
          <w:color w:val="000000"/>
          <w:szCs w:val="24"/>
        </w:rPr>
        <w:t xml:space="preserve">. </w:t>
      </w:r>
      <w:r w:rsidR="00805453">
        <w:rPr>
          <w:color w:val="000000"/>
          <w:szCs w:val="24"/>
        </w:rPr>
        <w:t xml:space="preserve">She is </w:t>
      </w:r>
      <w:r w:rsidR="00423DA8">
        <w:rPr>
          <w:color w:val="000000"/>
          <w:szCs w:val="24"/>
        </w:rPr>
        <w:t xml:space="preserve">on </w:t>
      </w:r>
      <w:r w:rsidR="00805453">
        <w:rPr>
          <w:color w:val="000000"/>
          <w:szCs w:val="24"/>
        </w:rPr>
        <w:t>the HASC and</w:t>
      </w:r>
      <w:r w:rsidR="00423DA8">
        <w:rPr>
          <w:color w:val="000000"/>
          <w:szCs w:val="24"/>
        </w:rPr>
        <w:t xml:space="preserve"> felt that </w:t>
      </w:r>
      <w:r w:rsidR="00805453">
        <w:rPr>
          <w:color w:val="000000"/>
          <w:szCs w:val="24"/>
        </w:rPr>
        <w:t xml:space="preserve">that committee </w:t>
      </w:r>
      <w:r>
        <w:rPr>
          <w:color w:val="000000"/>
          <w:szCs w:val="24"/>
        </w:rPr>
        <w:t>ha</w:t>
      </w:r>
      <w:r w:rsidR="00805453">
        <w:rPr>
          <w:color w:val="000000"/>
          <w:szCs w:val="24"/>
        </w:rPr>
        <w:t>s</w:t>
      </w:r>
      <w:r>
        <w:rPr>
          <w:color w:val="000000"/>
          <w:szCs w:val="24"/>
        </w:rPr>
        <w:t xml:space="preserve"> enough on it plate</w:t>
      </w:r>
      <w:r w:rsidR="00423DA8">
        <w:rPr>
          <w:color w:val="000000"/>
          <w:szCs w:val="24"/>
        </w:rPr>
        <w:t>.</w:t>
      </w:r>
      <w:r>
        <w:rPr>
          <w:color w:val="000000"/>
          <w:szCs w:val="24"/>
        </w:rPr>
        <w:t xml:space="preserve"> </w:t>
      </w:r>
      <w:r w:rsidR="00423DA8">
        <w:rPr>
          <w:color w:val="000000"/>
          <w:szCs w:val="24"/>
        </w:rPr>
        <w:t xml:space="preserve">She also referenced the </w:t>
      </w:r>
      <w:r>
        <w:rPr>
          <w:color w:val="000000"/>
          <w:szCs w:val="24"/>
        </w:rPr>
        <w:t>60</w:t>
      </w:r>
      <w:r w:rsidR="00423DA8">
        <w:rPr>
          <w:color w:val="000000"/>
          <w:szCs w:val="24"/>
        </w:rPr>
        <w:t>-</w:t>
      </w:r>
      <w:r>
        <w:rPr>
          <w:color w:val="000000"/>
          <w:szCs w:val="24"/>
        </w:rPr>
        <w:t>page report</w:t>
      </w:r>
      <w:r w:rsidR="00423DA8">
        <w:rPr>
          <w:color w:val="000000"/>
          <w:szCs w:val="24"/>
        </w:rPr>
        <w:t xml:space="preserve"> that already had been made and </w:t>
      </w:r>
      <w:r w:rsidR="00805453">
        <w:rPr>
          <w:color w:val="000000"/>
          <w:szCs w:val="24"/>
        </w:rPr>
        <w:t xml:space="preserve">felt </w:t>
      </w:r>
      <w:r w:rsidR="00423DA8">
        <w:rPr>
          <w:color w:val="000000"/>
          <w:szCs w:val="24"/>
        </w:rPr>
        <w:t>e</w:t>
      </w:r>
      <w:r>
        <w:rPr>
          <w:color w:val="000000"/>
          <w:szCs w:val="24"/>
        </w:rPr>
        <w:t>nough research ha</w:t>
      </w:r>
      <w:r w:rsidR="00423DA8">
        <w:rPr>
          <w:color w:val="000000"/>
          <w:szCs w:val="24"/>
        </w:rPr>
        <w:t>d</w:t>
      </w:r>
      <w:r>
        <w:rPr>
          <w:color w:val="000000"/>
          <w:szCs w:val="24"/>
        </w:rPr>
        <w:t xml:space="preserve"> been done</w:t>
      </w:r>
      <w:r w:rsidR="00423DA8">
        <w:rPr>
          <w:color w:val="000000"/>
          <w:szCs w:val="24"/>
        </w:rPr>
        <w:t xml:space="preserve"> and </w:t>
      </w:r>
      <w:r w:rsidR="00805453">
        <w:rPr>
          <w:color w:val="000000"/>
          <w:szCs w:val="24"/>
        </w:rPr>
        <w:t xml:space="preserve">the </w:t>
      </w:r>
      <w:r w:rsidR="00423DA8">
        <w:rPr>
          <w:color w:val="000000"/>
          <w:szCs w:val="24"/>
        </w:rPr>
        <w:t xml:space="preserve">committee could do </w:t>
      </w:r>
      <w:r w:rsidR="00805453">
        <w:rPr>
          <w:color w:val="000000"/>
          <w:szCs w:val="24"/>
        </w:rPr>
        <w:t xml:space="preserve">no </w:t>
      </w:r>
      <w:r w:rsidR="00423DA8">
        <w:rPr>
          <w:color w:val="000000"/>
          <w:szCs w:val="24"/>
        </w:rPr>
        <w:t>more</w:t>
      </w:r>
      <w:r>
        <w:rPr>
          <w:color w:val="000000"/>
          <w:szCs w:val="24"/>
        </w:rPr>
        <w:t>.</w:t>
      </w:r>
    </w:p>
    <w:p w:rsidR="007665C7" w:rsidRDefault="007665C7" w:rsidP="00894B06">
      <w:pPr>
        <w:spacing w:before="180"/>
        <w:rPr>
          <w:color w:val="000000"/>
          <w:szCs w:val="24"/>
        </w:rPr>
      </w:pPr>
      <w:r>
        <w:rPr>
          <w:color w:val="000000"/>
          <w:szCs w:val="24"/>
        </w:rPr>
        <w:t xml:space="preserve">Rafe Richards, who </w:t>
      </w:r>
      <w:r w:rsidR="00A23B89">
        <w:rPr>
          <w:color w:val="000000"/>
          <w:szCs w:val="24"/>
        </w:rPr>
        <w:t xml:space="preserve">had </w:t>
      </w:r>
      <w:r>
        <w:rPr>
          <w:color w:val="000000"/>
          <w:szCs w:val="24"/>
        </w:rPr>
        <w:t xml:space="preserve">just volunteered to be on </w:t>
      </w:r>
      <w:r w:rsidR="00805453">
        <w:rPr>
          <w:color w:val="000000"/>
          <w:szCs w:val="24"/>
        </w:rPr>
        <w:t xml:space="preserve">the </w:t>
      </w:r>
      <w:r>
        <w:rPr>
          <w:color w:val="000000"/>
          <w:szCs w:val="24"/>
        </w:rPr>
        <w:t xml:space="preserve">HASC, also felt </w:t>
      </w:r>
      <w:r w:rsidR="00A23B89">
        <w:rPr>
          <w:color w:val="000000"/>
          <w:szCs w:val="24"/>
        </w:rPr>
        <w:t>no</w:t>
      </w:r>
      <w:r w:rsidR="00805453">
        <w:rPr>
          <w:color w:val="000000"/>
          <w:szCs w:val="24"/>
        </w:rPr>
        <w:t xml:space="preserve"> further </w:t>
      </w:r>
      <w:r>
        <w:rPr>
          <w:color w:val="000000"/>
          <w:szCs w:val="24"/>
        </w:rPr>
        <w:t>research need</w:t>
      </w:r>
      <w:r w:rsidR="00A23B89">
        <w:rPr>
          <w:color w:val="000000"/>
          <w:szCs w:val="24"/>
        </w:rPr>
        <w:t>ed</w:t>
      </w:r>
      <w:r>
        <w:rPr>
          <w:color w:val="000000"/>
          <w:szCs w:val="24"/>
        </w:rPr>
        <w:t xml:space="preserve"> </w:t>
      </w:r>
      <w:r w:rsidR="00A23B89">
        <w:rPr>
          <w:color w:val="000000"/>
          <w:szCs w:val="24"/>
        </w:rPr>
        <w:t xml:space="preserve">to </w:t>
      </w:r>
      <w:r>
        <w:rPr>
          <w:color w:val="000000"/>
          <w:szCs w:val="24"/>
        </w:rPr>
        <w:t xml:space="preserve">be done, but </w:t>
      </w:r>
      <w:r w:rsidR="00A23B89">
        <w:rPr>
          <w:color w:val="000000"/>
          <w:szCs w:val="24"/>
        </w:rPr>
        <w:t xml:space="preserve">he did not feel this was the right proposal to come out of that research. Therefore he felt the </w:t>
      </w:r>
      <w:r w:rsidR="00805453">
        <w:rPr>
          <w:color w:val="000000"/>
          <w:szCs w:val="24"/>
        </w:rPr>
        <w:t xml:space="preserve">committee </w:t>
      </w:r>
      <w:r>
        <w:rPr>
          <w:color w:val="000000"/>
          <w:szCs w:val="24"/>
        </w:rPr>
        <w:t>might be able to refine the motion.</w:t>
      </w:r>
    </w:p>
    <w:p w:rsidR="00A23B89" w:rsidRDefault="007665C7" w:rsidP="00894B06">
      <w:pPr>
        <w:spacing w:before="180"/>
        <w:rPr>
          <w:color w:val="000000"/>
          <w:szCs w:val="24"/>
        </w:rPr>
      </w:pPr>
      <w:r>
        <w:rPr>
          <w:color w:val="000000"/>
          <w:szCs w:val="24"/>
        </w:rPr>
        <w:lastRenderedPageBreak/>
        <w:t xml:space="preserve">Alex Acks </w:t>
      </w:r>
      <w:r w:rsidR="00A23B89">
        <w:rPr>
          <w:color w:val="000000"/>
          <w:szCs w:val="24"/>
        </w:rPr>
        <w:t xml:space="preserve">(they/them) </w:t>
      </w:r>
      <w:r>
        <w:rPr>
          <w:color w:val="000000"/>
          <w:szCs w:val="24"/>
        </w:rPr>
        <w:t>reite</w:t>
      </w:r>
      <w:r w:rsidR="00A23B89">
        <w:rPr>
          <w:color w:val="000000"/>
          <w:szCs w:val="24"/>
        </w:rPr>
        <w:t>r</w:t>
      </w:r>
      <w:r>
        <w:rPr>
          <w:color w:val="000000"/>
          <w:szCs w:val="24"/>
        </w:rPr>
        <w:t xml:space="preserve">ated that the HASC has too much on its plate and </w:t>
      </w:r>
      <w:r w:rsidR="00471494">
        <w:rPr>
          <w:color w:val="000000"/>
          <w:szCs w:val="24"/>
        </w:rPr>
        <w:t xml:space="preserve">suggested that </w:t>
      </w:r>
      <w:r w:rsidR="00A23B89">
        <w:rPr>
          <w:color w:val="000000"/>
          <w:szCs w:val="24"/>
        </w:rPr>
        <w:t xml:space="preserve">this motion have its own committee; however, </w:t>
      </w:r>
      <w:r w:rsidR="00471494">
        <w:rPr>
          <w:color w:val="000000"/>
          <w:szCs w:val="24"/>
        </w:rPr>
        <w:t>t</w:t>
      </w:r>
      <w:r w:rsidR="00A23B89">
        <w:rPr>
          <w:color w:val="000000"/>
          <w:szCs w:val="24"/>
        </w:rPr>
        <w:t>he</w:t>
      </w:r>
      <w:r w:rsidR="00471494">
        <w:rPr>
          <w:color w:val="000000"/>
          <w:szCs w:val="24"/>
        </w:rPr>
        <w:t>y</w:t>
      </w:r>
      <w:r w:rsidR="00A23B89">
        <w:rPr>
          <w:color w:val="000000"/>
          <w:szCs w:val="24"/>
        </w:rPr>
        <w:t xml:space="preserve"> did not know who should be on such a proposed committee.</w:t>
      </w:r>
    </w:p>
    <w:p w:rsidR="007665C7" w:rsidRDefault="007665C7" w:rsidP="00894B06">
      <w:pPr>
        <w:spacing w:before="180"/>
        <w:rPr>
          <w:color w:val="000000"/>
          <w:szCs w:val="24"/>
        </w:rPr>
      </w:pPr>
      <w:r>
        <w:rPr>
          <w:color w:val="000000"/>
          <w:szCs w:val="24"/>
        </w:rPr>
        <w:t xml:space="preserve">Marguerite Kenner </w:t>
      </w:r>
      <w:r w:rsidR="00A23B89">
        <w:rPr>
          <w:color w:val="000000"/>
          <w:szCs w:val="24"/>
        </w:rPr>
        <w:t xml:space="preserve">(she/her) </w:t>
      </w:r>
      <w:r>
        <w:rPr>
          <w:color w:val="000000"/>
          <w:szCs w:val="24"/>
        </w:rPr>
        <w:t>inquired how such a committee would be formed.</w:t>
      </w:r>
      <w:r w:rsidR="00044252">
        <w:rPr>
          <w:color w:val="000000"/>
          <w:szCs w:val="24"/>
        </w:rPr>
        <w:t xml:space="preserve"> The chair noted that this would require a motion to amend the motion to refer by essentially striking out Hugo Study Committee and inserting “a committee to be appointed by the chair”.</w:t>
      </w:r>
    </w:p>
    <w:p w:rsidR="007665C7" w:rsidRDefault="007665C7" w:rsidP="00894B06">
      <w:pPr>
        <w:spacing w:before="180"/>
        <w:rPr>
          <w:color w:val="000000"/>
          <w:szCs w:val="24"/>
        </w:rPr>
      </w:pPr>
      <w:r>
        <w:rPr>
          <w:color w:val="000000"/>
          <w:szCs w:val="24"/>
        </w:rPr>
        <w:t xml:space="preserve">Kate Secor noted that </w:t>
      </w:r>
      <w:r w:rsidR="00044252">
        <w:rPr>
          <w:color w:val="000000"/>
          <w:szCs w:val="24"/>
        </w:rPr>
        <w:t xml:space="preserve">while she appreciated that the </w:t>
      </w:r>
      <w:r>
        <w:rPr>
          <w:color w:val="000000"/>
          <w:szCs w:val="24"/>
        </w:rPr>
        <w:t xml:space="preserve">HASC </w:t>
      </w:r>
      <w:r w:rsidR="00044252">
        <w:rPr>
          <w:color w:val="000000"/>
          <w:szCs w:val="24"/>
        </w:rPr>
        <w:t>already has a lot of work to do, th</w:t>
      </w:r>
      <w:r w:rsidR="00471494">
        <w:rPr>
          <w:color w:val="000000"/>
          <w:szCs w:val="24"/>
        </w:rPr>
        <w:t>at</w:t>
      </w:r>
      <w:r w:rsidR="00044252">
        <w:rPr>
          <w:color w:val="000000"/>
          <w:szCs w:val="24"/>
        </w:rPr>
        <w:t xml:space="preserve"> committee is moving </w:t>
      </w:r>
      <w:r>
        <w:rPr>
          <w:color w:val="000000"/>
          <w:szCs w:val="24"/>
        </w:rPr>
        <w:t xml:space="preserve">to a wiki format </w:t>
      </w:r>
      <w:r w:rsidR="00044252">
        <w:rPr>
          <w:color w:val="000000"/>
          <w:szCs w:val="24"/>
        </w:rPr>
        <w:t xml:space="preserve">capable of tracking different </w:t>
      </w:r>
      <w:r>
        <w:rPr>
          <w:color w:val="000000"/>
          <w:szCs w:val="24"/>
        </w:rPr>
        <w:t>discussion</w:t>
      </w:r>
      <w:r w:rsidR="00044252">
        <w:rPr>
          <w:color w:val="000000"/>
          <w:szCs w:val="24"/>
        </w:rPr>
        <w:t>s</w:t>
      </w:r>
      <w:r>
        <w:rPr>
          <w:color w:val="000000"/>
          <w:szCs w:val="24"/>
        </w:rPr>
        <w:t xml:space="preserve"> </w:t>
      </w:r>
      <w:r w:rsidR="00044252">
        <w:rPr>
          <w:color w:val="000000"/>
          <w:szCs w:val="24"/>
        </w:rPr>
        <w:t>and subcommittees</w:t>
      </w:r>
      <w:r w:rsidR="00471494">
        <w:rPr>
          <w:color w:val="000000"/>
          <w:szCs w:val="24"/>
        </w:rPr>
        <w:t xml:space="preserve"> if/when they are formed</w:t>
      </w:r>
      <w:r>
        <w:rPr>
          <w:color w:val="000000"/>
          <w:szCs w:val="24"/>
        </w:rPr>
        <w:t xml:space="preserve">. </w:t>
      </w:r>
      <w:r w:rsidR="00044252">
        <w:rPr>
          <w:color w:val="000000"/>
          <w:szCs w:val="24"/>
        </w:rPr>
        <w:t>Therefore, s</w:t>
      </w:r>
      <w:r>
        <w:rPr>
          <w:color w:val="000000"/>
          <w:szCs w:val="24"/>
        </w:rPr>
        <w:t xml:space="preserve">he supported the motion to refer to </w:t>
      </w:r>
      <w:r w:rsidR="00471494">
        <w:rPr>
          <w:color w:val="000000"/>
          <w:szCs w:val="24"/>
        </w:rPr>
        <w:t xml:space="preserve">the </w:t>
      </w:r>
      <w:r>
        <w:rPr>
          <w:color w:val="000000"/>
          <w:szCs w:val="24"/>
        </w:rPr>
        <w:t>HASC.</w:t>
      </w:r>
      <w:r w:rsidR="00044252">
        <w:rPr>
          <w:color w:val="000000"/>
          <w:szCs w:val="24"/>
        </w:rPr>
        <w:t xml:space="preserve"> She also supported the motion to refer the main motion to committee</w:t>
      </w:r>
      <w:r w:rsidR="00471494">
        <w:rPr>
          <w:color w:val="000000"/>
          <w:szCs w:val="24"/>
        </w:rPr>
        <w:t xml:space="preserve"> </w:t>
      </w:r>
      <w:r w:rsidR="00044252">
        <w:rPr>
          <w:color w:val="000000"/>
          <w:szCs w:val="24"/>
        </w:rPr>
        <w:t>because she felt people wanted more discussion on the matter from people who were not part of the original discussion</w:t>
      </w:r>
      <w:r w:rsidR="00471494">
        <w:rPr>
          <w:color w:val="000000"/>
          <w:szCs w:val="24"/>
        </w:rPr>
        <w:t>, and because the business meeting was not the appropriate forum for that discussion</w:t>
      </w:r>
      <w:r w:rsidR="00044252">
        <w:rPr>
          <w:color w:val="000000"/>
          <w:szCs w:val="24"/>
        </w:rPr>
        <w:t>.</w:t>
      </w:r>
    </w:p>
    <w:p w:rsidR="007665C7" w:rsidRDefault="007665C7" w:rsidP="00894B06">
      <w:pPr>
        <w:spacing w:before="180"/>
        <w:rPr>
          <w:color w:val="000000"/>
          <w:szCs w:val="24"/>
        </w:rPr>
      </w:pPr>
      <w:r>
        <w:rPr>
          <w:color w:val="000000"/>
          <w:szCs w:val="24"/>
        </w:rPr>
        <w:t xml:space="preserve">Martin Pyne made a further motion to amend the phrase </w:t>
      </w:r>
      <w:r w:rsidR="00044252">
        <w:rPr>
          <w:color w:val="000000"/>
          <w:szCs w:val="24"/>
        </w:rPr>
        <w:t>“</w:t>
      </w:r>
      <w:r>
        <w:rPr>
          <w:color w:val="000000"/>
          <w:szCs w:val="24"/>
        </w:rPr>
        <w:t>to cha</w:t>
      </w:r>
      <w:r w:rsidR="00E80F77">
        <w:rPr>
          <w:color w:val="000000"/>
          <w:szCs w:val="24"/>
        </w:rPr>
        <w:t>r</w:t>
      </w:r>
      <w:r>
        <w:rPr>
          <w:color w:val="000000"/>
          <w:szCs w:val="24"/>
        </w:rPr>
        <w:t>ge the H</w:t>
      </w:r>
      <w:r w:rsidR="00577EEB">
        <w:rPr>
          <w:color w:val="000000"/>
          <w:szCs w:val="24"/>
        </w:rPr>
        <w:t xml:space="preserve">ugo </w:t>
      </w:r>
      <w:r>
        <w:rPr>
          <w:color w:val="000000"/>
          <w:szCs w:val="24"/>
        </w:rPr>
        <w:t>A</w:t>
      </w:r>
      <w:r w:rsidR="00577EEB">
        <w:rPr>
          <w:color w:val="000000"/>
          <w:szCs w:val="24"/>
        </w:rPr>
        <w:t xml:space="preserve">ward </w:t>
      </w:r>
      <w:r>
        <w:rPr>
          <w:color w:val="000000"/>
          <w:szCs w:val="24"/>
        </w:rPr>
        <w:t>S</w:t>
      </w:r>
      <w:r w:rsidR="00577EEB">
        <w:rPr>
          <w:color w:val="000000"/>
          <w:szCs w:val="24"/>
        </w:rPr>
        <w:t xml:space="preserve">tudy </w:t>
      </w:r>
      <w:r>
        <w:rPr>
          <w:color w:val="000000"/>
          <w:szCs w:val="24"/>
        </w:rPr>
        <w:t>C</w:t>
      </w:r>
      <w:r w:rsidR="00577EEB">
        <w:rPr>
          <w:color w:val="000000"/>
          <w:szCs w:val="24"/>
        </w:rPr>
        <w:t>ommittee</w:t>
      </w:r>
      <w:r>
        <w:rPr>
          <w:color w:val="000000"/>
          <w:szCs w:val="24"/>
        </w:rPr>
        <w:t xml:space="preserve"> with </w:t>
      </w:r>
      <w:r w:rsidR="00471494">
        <w:rPr>
          <w:color w:val="000000"/>
          <w:szCs w:val="24"/>
        </w:rPr>
        <w:t xml:space="preserve">the formation of </w:t>
      </w:r>
      <w:r>
        <w:rPr>
          <w:color w:val="000000"/>
          <w:szCs w:val="24"/>
        </w:rPr>
        <w:t xml:space="preserve">a specific subcommittee to address the subject, </w:t>
      </w:r>
      <w:r w:rsidR="00577EEB">
        <w:rPr>
          <w:color w:val="000000"/>
          <w:szCs w:val="24"/>
        </w:rPr>
        <w:t xml:space="preserve">and </w:t>
      </w:r>
      <w:r w:rsidR="00471494">
        <w:rPr>
          <w:color w:val="000000"/>
          <w:szCs w:val="24"/>
        </w:rPr>
        <w:t xml:space="preserve">invite </w:t>
      </w:r>
      <w:r>
        <w:rPr>
          <w:color w:val="000000"/>
          <w:szCs w:val="24"/>
        </w:rPr>
        <w:t xml:space="preserve">the makers of the original motion </w:t>
      </w:r>
      <w:r w:rsidR="00E80F77">
        <w:rPr>
          <w:color w:val="000000"/>
          <w:szCs w:val="24"/>
        </w:rPr>
        <w:t>to participate</w:t>
      </w:r>
      <w:r>
        <w:rPr>
          <w:color w:val="000000"/>
          <w:szCs w:val="24"/>
        </w:rPr>
        <w:t>.</w:t>
      </w:r>
      <w:r w:rsidR="00044252">
        <w:rPr>
          <w:color w:val="000000"/>
          <w:szCs w:val="24"/>
        </w:rPr>
        <w:t>”</w:t>
      </w:r>
    </w:p>
    <w:p w:rsidR="007665C7" w:rsidRDefault="00E80F77" w:rsidP="00894B06">
      <w:pPr>
        <w:spacing w:before="180"/>
        <w:rPr>
          <w:color w:val="000000"/>
          <w:szCs w:val="24"/>
        </w:rPr>
      </w:pPr>
      <w:r>
        <w:rPr>
          <w:color w:val="000000"/>
          <w:szCs w:val="24"/>
        </w:rPr>
        <w:t xml:space="preserve">Perianne Lurie noted there were 9 makers of the original motion, but she didn’t feel that </w:t>
      </w:r>
      <w:r w:rsidR="00577EEB">
        <w:rPr>
          <w:color w:val="000000"/>
          <w:szCs w:val="24"/>
        </w:rPr>
        <w:t xml:space="preserve">that all </w:t>
      </w:r>
      <w:r>
        <w:rPr>
          <w:color w:val="000000"/>
          <w:szCs w:val="24"/>
        </w:rPr>
        <w:t xml:space="preserve">9 </w:t>
      </w:r>
      <w:r w:rsidR="00577EEB">
        <w:rPr>
          <w:color w:val="000000"/>
          <w:szCs w:val="24"/>
        </w:rPr>
        <w:t xml:space="preserve">should form the new </w:t>
      </w:r>
      <w:r w:rsidR="000A739C">
        <w:rPr>
          <w:color w:val="000000"/>
          <w:szCs w:val="24"/>
        </w:rPr>
        <w:t>sub</w:t>
      </w:r>
      <w:r w:rsidR="00577EEB">
        <w:rPr>
          <w:color w:val="000000"/>
          <w:szCs w:val="24"/>
        </w:rPr>
        <w:t>committee</w:t>
      </w:r>
      <w:r w:rsidR="000A739C">
        <w:rPr>
          <w:color w:val="000000"/>
          <w:szCs w:val="24"/>
        </w:rPr>
        <w:t xml:space="preserve">. Having the same 9 people discuss the same thing they’ve already been discussing </w:t>
      </w:r>
      <w:r w:rsidR="00577EEB">
        <w:rPr>
          <w:color w:val="000000"/>
          <w:szCs w:val="24"/>
        </w:rPr>
        <w:t>would not be productive.</w:t>
      </w:r>
    </w:p>
    <w:p w:rsidR="00577EEB" w:rsidRDefault="00577EEB" w:rsidP="00894B06">
      <w:pPr>
        <w:spacing w:before="180"/>
        <w:rPr>
          <w:color w:val="000000"/>
          <w:szCs w:val="24"/>
        </w:rPr>
      </w:pPr>
      <w:r>
        <w:rPr>
          <w:color w:val="000000"/>
          <w:szCs w:val="24"/>
        </w:rPr>
        <w:t>Kate Secor made a parliamentary enquiry: did inviting specific people to form the new subcommittee restrict the heads of the original committee from appointing other people</w:t>
      </w:r>
      <w:r w:rsidR="000A739C">
        <w:rPr>
          <w:color w:val="000000"/>
          <w:szCs w:val="24"/>
        </w:rPr>
        <w:t xml:space="preserve"> or having other volunteers</w:t>
      </w:r>
      <w:r>
        <w:rPr>
          <w:color w:val="000000"/>
          <w:szCs w:val="24"/>
        </w:rPr>
        <w:t>? The chair felt that the body could consider Ms. Secor’s enquiry.</w:t>
      </w:r>
    </w:p>
    <w:p w:rsidR="00C656A2" w:rsidRDefault="00E80F77" w:rsidP="00894B06">
      <w:pPr>
        <w:spacing w:before="180"/>
        <w:rPr>
          <w:color w:val="000000"/>
          <w:szCs w:val="24"/>
        </w:rPr>
      </w:pPr>
      <w:r>
        <w:rPr>
          <w:color w:val="000000"/>
          <w:szCs w:val="24"/>
        </w:rPr>
        <w:t xml:space="preserve">Terry Neill </w:t>
      </w:r>
      <w:r w:rsidR="00C656A2">
        <w:rPr>
          <w:color w:val="000000"/>
          <w:szCs w:val="24"/>
        </w:rPr>
        <w:t xml:space="preserve">spoke in favor of the </w:t>
      </w:r>
      <w:r w:rsidR="000A739C">
        <w:rPr>
          <w:color w:val="000000"/>
          <w:szCs w:val="24"/>
        </w:rPr>
        <w:t>amendment</w:t>
      </w:r>
      <w:r w:rsidR="00C656A2">
        <w:rPr>
          <w:color w:val="000000"/>
          <w:szCs w:val="24"/>
        </w:rPr>
        <w:t xml:space="preserve">. She </w:t>
      </w:r>
      <w:r>
        <w:rPr>
          <w:color w:val="000000"/>
          <w:szCs w:val="24"/>
        </w:rPr>
        <w:t xml:space="preserve">felt that the </w:t>
      </w:r>
      <w:r w:rsidR="00577EEB">
        <w:rPr>
          <w:color w:val="000000"/>
          <w:szCs w:val="24"/>
        </w:rPr>
        <w:t xml:space="preserve">business meeting </w:t>
      </w:r>
      <w:r>
        <w:rPr>
          <w:color w:val="000000"/>
          <w:szCs w:val="24"/>
        </w:rPr>
        <w:t xml:space="preserve">has charged the HASC with the ability to appoint </w:t>
      </w:r>
      <w:r w:rsidR="000A739C">
        <w:rPr>
          <w:color w:val="000000"/>
          <w:szCs w:val="24"/>
        </w:rPr>
        <w:t>any willing person to any position in which they have an interest. That would i</w:t>
      </w:r>
      <w:r w:rsidR="00C656A2">
        <w:rPr>
          <w:color w:val="000000"/>
          <w:szCs w:val="24"/>
        </w:rPr>
        <w:t>nclude all 9 makers of the original motion and anyone else</w:t>
      </w:r>
      <w:r w:rsidR="000A739C">
        <w:rPr>
          <w:color w:val="000000"/>
          <w:szCs w:val="24"/>
        </w:rPr>
        <w:t xml:space="preserve"> who wishes to participate</w:t>
      </w:r>
      <w:r w:rsidR="00C656A2">
        <w:rPr>
          <w:color w:val="000000"/>
          <w:szCs w:val="24"/>
        </w:rPr>
        <w:t>.</w:t>
      </w:r>
    </w:p>
    <w:p w:rsidR="00E80F77" w:rsidRDefault="00E80F77" w:rsidP="00894B06">
      <w:pPr>
        <w:spacing w:before="180"/>
        <w:rPr>
          <w:color w:val="000000"/>
          <w:szCs w:val="24"/>
        </w:rPr>
      </w:pPr>
      <w:r>
        <w:rPr>
          <w:color w:val="000000"/>
          <w:szCs w:val="24"/>
        </w:rPr>
        <w:t xml:space="preserve">Lisa Padol moved to call the question on the amendment to instruct the HASC to </w:t>
      </w:r>
      <w:r w:rsidR="00C656A2">
        <w:rPr>
          <w:color w:val="000000"/>
          <w:szCs w:val="24"/>
        </w:rPr>
        <w:t xml:space="preserve">create a </w:t>
      </w:r>
      <w:r>
        <w:rPr>
          <w:color w:val="000000"/>
          <w:szCs w:val="24"/>
        </w:rPr>
        <w:t xml:space="preserve">subcommittee </w:t>
      </w:r>
      <w:r w:rsidR="000A739C">
        <w:rPr>
          <w:color w:val="000000"/>
          <w:szCs w:val="24"/>
        </w:rPr>
        <w:t>(</w:t>
      </w:r>
      <w:r w:rsidR="00C656A2">
        <w:rPr>
          <w:color w:val="000000"/>
          <w:szCs w:val="24"/>
        </w:rPr>
        <w:t>regarding a Hugo Award for gaming</w:t>
      </w:r>
      <w:r w:rsidR="000A739C">
        <w:rPr>
          <w:color w:val="000000"/>
          <w:szCs w:val="24"/>
        </w:rPr>
        <w:t>)</w:t>
      </w:r>
      <w:r w:rsidR="00C656A2">
        <w:rPr>
          <w:color w:val="000000"/>
          <w:szCs w:val="24"/>
        </w:rPr>
        <w:t xml:space="preserve"> </w:t>
      </w:r>
      <w:r w:rsidR="000A739C">
        <w:rPr>
          <w:color w:val="000000"/>
          <w:szCs w:val="24"/>
        </w:rPr>
        <w:t xml:space="preserve">to which </w:t>
      </w:r>
      <w:r w:rsidR="00C656A2">
        <w:rPr>
          <w:color w:val="000000"/>
          <w:szCs w:val="24"/>
        </w:rPr>
        <w:t>its original proponents</w:t>
      </w:r>
      <w:r w:rsidR="000A739C">
        <w:rPr>
          <w:color w:val="000000"/>
          <w:szCs w:val="24"/>
        </w:rPr>
        <w:t xml:space="preserve"> are invited</w:t>
      </w:r>
      <w:r>
        <w:rPr>
          <w:color w:val="000000"/>
          <w:szCs w:val="24"/>
        </w:rPr>
        <w:t xml:space="preserve">. </w:t>
      </w:r>
      <w:r w:rsidR="00C656A2">
        <w:rPr>
          <w:color w:val="000000"/>
          <w:szCs w:val="24"/>
        </w:rPr>
        <w:t>Her motion was seconded, and b</w:t>
      </w:r>
      <w:r>
        <w:rPr>
          <w:color w:val="000000"/>
          <w:szCs w:val="24"/>
        </w:rPr>
        <w:t xml:space="preserve">y a show of hands, the amendment </w:t>
      </w:r>
      <w:r w:rsidR="000A739C">
        <w:rPr>
          <w:color w:val="000000"/>
          <w:szCs w:val="24"/>
        </w:rPr>
        <w:t xml:space="preserve">to the motion to refer </w:t>
      </w:r>
      <w:r>
        <w:rPr>
          <w:color w:val="000000"/>
          <w:szCs w:val="24"/>
        </w:rPr>
        <w:t>passed.</w:t>
      </w:r>
    </w:p>
    <w:p w:rsidR="00E80F77" w:rsidRDefault="000A739C" w:rsidP="00894B06">
      <w:pPr>
        <w:spacing w:before="180"/>
        <w:rPr>
          <w:color w:val="000000"/>
          <w:szCs w:val="24"/>
        </w:rPr>
      </w:pPr>
      <w:r>
        <w:rPr>
          <w:color w:val="000000"/>
          <w:szCs w:val="24"/>
        </w:rPr>
        <w:t>Back o</w:t>
      </w:r>
      <w:r w:rsidR="00E80F77">
        <w:rPr>
          <w:color w:val="000000"/>
          <w:szCs w:val="24"/>
        </w:rPr>
        <w:t>n the motion to refer to committee</w:t>
      </w:r>
      <w:r>
        <w:rPr>
          <w:color w:val="000000"/>
          <w:szCs w:val="24"/>
        </w:rPr>
        <w:t>,</w:t>
      </w:r>
      <w:r w:rsidR="00C656A2">
        <w:rPr>
          <w:color w:val="000000"/>
          <w:szCs w:val="24"/>
        </w:rPr>
        <w:t xml:space="preserve"> as amended</w:t>
      </w:r>
      <w:r w:rsidR="00E80F77">
        <w:rPr>
          <w:color w:val="000000"/>
          <w:szCs w:val="24"/>
        </w:rPr>
        <w:t xml:space="preserve">, Ben Yalow </w:t>
      </w:r>
      <w:r>
        <w:rPr>
          <w:color w:val="000000"/>
          <w:szCs w:val="24"/>
        </w:rPr>
        <w:t xml:space="preserve">spoke in favor and </w:t>
      </w:r>
      <w:r w:rsidR="00E80F77">
        <w:rPr>
          <w:color w:val="000000"/>
          <w:szCs w:val="24"/>
        </w:rPr>
        <w:t xml:space="preserve">said there were technical issues he felt need to be addressed. </w:t>
      </w:r>
      <w:r w:rsidR="00C656A2">
        <w:rPr>
          <w:color w:val="000000"/>
          <w:szCs w:val="24"/>
        </w:rPr>
        <w:t>For example, as noted in the original motion, a</w:t>
      </w:r>
      <w:r w:rsidR="00E80F77">
        <w:rPr>
          <w:color w:val="000000"/>
          <w:szCs w:val="24"/>
        </w:rPr>
        <w:t xml:space="preserve"> </w:t>
      </w:r>
      <w:r w:rsidR="002713FD">
        <w:rPr>
          <w:color w:val="000000"/>
          <w:szCs w:val="24"/>
        </w:rPr>
        <w:t>“</w:t>
      </w:r>
      <w:r w:rsidR="00E80F77">
        <w:rPr>
          <w:color w:val="000000"/>
          <w:szCs w:val="24"/>
        </w:rPr>
        <w:t>choose</w:t>
      </w:r>
      <w:r>
        <w:rPr>
          <w:color w:val="000000"/>
          <w:szCs w:val="24"/>
        </w:rPr>
        <w:t>-</w:t>
      </w:r>
      <w:r w:rsidR="00E80F77">
        <w:rPr>
          <w:color w:val="000000"/>
          <w:szCs w:val="24"/>
        </w:rPr>
        <w:t>your</w:t>
      </w:r>
      <w:r>
        <w:rPr>
          <w:color w:val="000000"/>
          <w:szCs w:val="24"/>
        </w:rPr>
        <w:t>-</w:t>
      </w:r>
      <w:r w:rsidR="00E80F77">
        <w:rPr>
          <w:color w:val="000000"/>
          <w:szCs w:val="24"/>
        </w:rPr>
        <w:t>own</w:t>
      </w:r>
      <w:r>
        <w:rPr>
          <w:color w:val="000000"/>
          <w:szCs w:val="24"/>
        </w:rPr>
        <w:t>-</w:t>
      </w:r>
      <w:r w:rsidR="00E80F77">
        <w:rPr>
          <w:color w:val="000000"/>
          <w:szCs w:val="24"/>
        </w:rPr>
        <w:t>adventure</w:t>
      </w:r>
      <w:r w:rsidR="002713FD">
        <w:rPr>
          <w:color w:val="000000"/>
          <w:szCs w:val="24"/>
        </w:rPr>
        <w:t>”</w:t>
      </w:r>
      <w:r w:rsidR="00E80F77">
        <w:rPr>
          <w:color w:val="000000"/>
          <w:szCs w:val="24"/>
        </w:rPr>
        <w:t xml:space="preserve"> novel would be eligible. Would </w:t>
      </w:r>
      <w:r>
        <w:rPr>
          <w:color w:val="000000"/>
          <w:szCs w:val="24"/>
        </w:rPr>
        <w:t xml:space="preserve">it be </w:t>
      </w:r>
      <w:r w:rsidR="00E80F77">
        <w:rPr>
          <w:color w:val="000000"/>
          <w:szCs w:val="24"/>
        </w:rPr>
        <w:t xml:space="preserve">eligible in two categories at once? </w:t>
      </w:r>
      <w:r w:rsidR="00C656A2">
        <w:rPr>
          <w:color w:val="000000"/>
          <w:szCs w:val="24"/>
        </w:rPr>
        <w:t xml:space="preserve">WSFS rules </w:t>
      </w:r>
      <w:r w:rsidR="00E80F77">
        <w:rPr>
          <w:color w:val="000000"/>
          <w:szCs w:val="24"/>
        </w:rPr>
        <w:t xml:space="preserve">try to avoid </w:t>
      </w:r>
      <w:r w:rsidR="00C656A2">
        <w:rPr>
          <w:color w:val="000000"/>
          <w:szCs w:val="24"/>
        </w:rPr>
        <w:t>doing things that would make something eligible in two categories at once</w:t>
      </w:r>
      <w:r>
        <w:rPr>
          <w:color w:val="000000"/>
          <w:szCs w:val="24"/>
        </w:rPr>
        <w:t xml:space="preserve">. He said it is </w:t>
      </w:r>
      <w:r w:rsidR="00E80F77">
        <w:rPr>
          <w:color w:val="000000"/>
          <w:szCs w:val="24"/>
        </w:rPr>
        <w:t xml:space="preserve">technical issues </w:t>
      </w:r>
      <w:r w:rsidR="00C656A2">
        <w:rPr>
          <w:color w:val="000000"/>
          <w:szCs w:val="24"/>
        </w:rPr>
        <w:t xml:space="preserve">like that that </w:t>
      </w:r>
      <w:r>
        <w:rPr>
          <w:color w:val="000000"/>
          <w:szCs w:val="24"/>
        </w:rPr>
        <w:t xml:space="preserve">the subcommittee can address better than </w:t>
      </w:r>
      <w:r w:rsidR="00C656A2">
        <w:rPr>
          <w:color w:val="000000"/>
          <w:szCs w:val="24"/>
        </w:rPr>
        <w:t xml:space="preserve">trying to fix </w:t>
      </w:r>
      <w:r>
        <w:rPr>
          <w:color w:val="000000"/>
          <w:szCs w:val="24"/>
        </w:rPr>
        <w:t xml:space="preserve">them </w:t>
      </w:r>
      <w:r w:rsidR="00C656A2">
        <w:rPr>
          <w:color w:val="000000"/>
          <w:szCs w:val="24"/>
        </w:rPr>
        <w:t>on the fly</w:t>
      </w:r>
      <w:r>
        <w:rPr>
          <w:color w:val="000000"/>
          <w:szCs w:val="24"/>
        </w:rPr>
        <w:t>,</w:t>
      </w:r>
      <w:r w:rsidR="00C656A2">
        <w:rPr>
          <w:color w:val="000000"/>
          <w:szCs w:val="24"/>
        </w:rPr>
        <w:t xml:space="preserve"> and that</w:t>
      </w:r>
      <w:r>
        <w:rPr>
          <w:color w:val="000000"/>
          <w:szCs w:val="24"/>
        </w:rPr>
        <w:t xml:space="preserve"> was</w:t>
      </w:r>
      <w:r w:rsidR="00C656A2">
        <w:rPr>
          <w:color w:val="000000"/>
          <w:szCs w:val="24"/>
        </w:rPr>
        <w:t xml:space="preserve"> why </w:t>
      </w:r>
      <w:r>
        <w:rPr>
          <w:color w:val="000000"/>
          <w:szCs w:val="24"/>
        </w:rPr>
        <w:t>he supported creating a sub</w:t>
      </w:r>
      <w:r w:rsidR="00C656A2">
        <w:rPr>
          <w:color w:val="000000"/>
          <w:szCs w:val="24"/>
        </w:rPr>
        <w:t>committee</w:t>
      </w:r>
      <w:r>
        <w:rPr>
          <w:color w:val="000000"/>
          <w:szCs w:val="24"/>
        </w:rPr>
        <w:t xml:space="preserve">, </w:t>
      </w:r>
      <w:r w:rsidR="00C656A2">
        <w:rPr>
          <w:color w:val="000000"/>
          <w:szCs w:val="24"/>
        </w:rPr>
        <w:t>over and above any questions about the merits of such an amendment.</w:t>
      </w:r>
    </w:p>
    <w:p w:rsidR="00E80F77" w:rsidRPr="00B04009" w:rsidRDefault="00B12D88" w:rsidP="00894B06">
      <w:pPr>
        <w:spacing w:before="180"/>
        <w:rPr>
          <w:bCs/>
          <w:color w:val="000000"/>
          <w:szCs w:val="24"/>
        </w:rPr>
      </w:pPr>
      <w:r>
        <w:lastRenderedPageBreak/>
        <w:t>Kathleen Dimmich Mahaffy</w:t>
      </w:r>
      <w:r w:rsidR="00C656A2">
        <w:rPr>
          <w:color w:val="000000"/>
          <w:szCs w:val="24"/>
        </w:rPr>
        <w:t xml:space="preserve"> </w:t>
      </w:r>
      <w:r w:rsidR="00E80F77">
        <w:rPr>
          <w:color w:val="000000"/>
          <w:szCs w:val="24"/>
        </w:rPr>
        <w:t xml:space="preserve">called </w:t>
      </w:r>
      <w:r>
        <w:rPr>
          <w:color w:val="000000"/>
          <w:szCs w:val="24"/>
        </w:rPr>
        <w:t xml:space="preserve">the question </w:t>
      </w:r>
      <w:r w:rsidR="00E80F77">
        <w:rPr>
          <w:color w:val="000000"/>
          <w:szCs w:val="24"/>
        </w:rPr>
        <w:t>on the moti</w:t>
      </w:r>
      <w:r w:rsidR="002713FD">
        <w:rPr>
          <w:color w:val="000000"/>
          <w:szCs w:val="24"/>
        </w:rPr>
        <w:t>o</w:t>
      </w:r>
      <w:r w:rsidR="00E80F77">
        <w:rPr>
          <w:color w:val="000000"/>
          <w:szCs w:val="24"/>
        </w:rPr>
        <w:t>n to refer</w:t>
      </w:r>
      <w:r w:rsidR="00C656A2">
        <w:rPr>
          <w:color w:val="000000"/>
          <w:szCs w:val="24"/>
        </w:rPr>
        <w:t xml:space="preserve">, </w:t>
      </w:r>
      <w:r>
        <w:rPr>
          <w:color w:val="000000"/>
          <w:szCs w:val="24"/>
        </w:rPr>
        <w:t xml:space="preserve">which </w:t>
      </w:r>
      <w:r w:rsidR="00C656A2">
        <w:rPr>
          <w:color w:val="000000"/>
          <w:szCs w:val="24"/>
        </w:rPr>
        <w:t>was seconded.</w:t>
      </w:r>
      <w:r w:rsidR="00E80F77">
        <w:rPr>
          <w:color w:val="000000"/>
          <w:szCs w:val="24"/>
        </w:rPr>
        <w:t xml:space="preserve"> </w:t>
      </w:r>
      <w:r w:rsidR="00C656A2">
        <w:rPr>
          <w:color w:val="000000"/>
          <w:szCs w:val="24"/>
        </w:rPr>
        <w:t>There was no discussion</w:t>
      </w:r>
      <w:r w:rsidR="005C41F3">
        <w:rPr>
          <w:color w:val="000000"/>
          <w:szCs w:val="24"/>
        </w:rPr>
        <w:t>.</w:t>
      </w:r>
      <w:r w:rsidR="00C656A2">
        <w:rPr>
          <w:color w:val="000000"/>
          <w:szCs w:val="24"/>
        </w:rPr>
        <w:t xml:space="preserve"> </w:t>
      </w:r>
      <w:r w:rsidR="005C41F3">
        <w:rPr>
          <w:color w:val="000000"/>
          <w:szCs w:val="24"/>
        </w:rPr>
        <w:t xml:space="preserve">Then, </w:t>
      </w:r>
      <w:r w:rsidR="00C656A2">
        <w:rPr>
          <w:color w:val="000000"/>
          <w:szCs w:val="24"/>
        </w:rPr>
        <w:t xml:space="preserve">by a show of hands, the motion to </w:t>
      </w:r>
      <w:r w:rsidR="005C41F3">
        <w:rPr>
          <w:color w:val="000000"/>
          <w:szCs w:val="24"/>
        </w:rPr>
        <w:t xml:space="preserve">refer the </w:t>
      </w:r>
      <w:r w:rsidR="005C41F3" w:rsidRPr="00F91B94">
        <w:t>Best Game or Interactive Experience</w:t>
      </w:r>
      <w:r w:rsidR="005C41F3">
        <w:t xml:space="preserve"> amendment to the Hugo Study Committee with the specific charge of forming a subcommittee to which the makers of the original motion will be invited to participate,</w:t>
      </w:r>
      <w:r w:rsidR="005C41F3">
        <w:rPr>
          <w:color w:val="000000"/>
          <w:szCs w:val="24"/>
        </w:rPr>
        <w:t xml:space="preserve"> also </w:t>
      </w:r>
      <w:r w:rsidR="00E80F77">
        <w:rPr>
          <w:color w:val="000000"/>
          <w:szCs w:val="24"/>
        </w:rPr>
        <w:t>passed by a show of hands.</w:t>
      </w:r>
      <w:r>
        <w:rPr>
          <w:color w:val="000000"/>
          <w:szCs w:val="24"/>
        </w:rPr>
        <w:t xml:space="preserve"> This subcommittee will report back at CoNZealand.</w:t>
      </w:r>
    </w:p>
    <w:p w:rsidR="001C2F39" w:rsidRDefault="00364D71" w:rsidP="002750BF">
      <w:pPr>
        <w:pStyle w:val="Heading1"/>
      </w:pPr>
      <w:bookmarkStart w:id="64" w:name="_Toc14249569"/>
      <w:bookmarkStart w:id="65" w:name="_Toc24868555"/>
      <w:r>
        <w:t>E.</w:t>
      </w:r>
      <w:r>
        <w:tab/>
        <w:t>COMMITTEE REPORTS AND MOTIONS</w:t>
      </w:r>
      <w:bookmarkEnd w:id="64"/>
      <w:bookmarkEnd w:id="65"/>
    </w:p>
    <w:p w:rsidR="00140B49" w:rsidRPr="00140B49" w:rsidRDefault="00140B49" w:rsidP="00140B49">
      <w:r>
        <w:t>The committee reports were all given at the Preliminary Business Meeting on Friday.</w:t>
      </w:r>
    </w:p>
    <w:p w:rsidR="001C2F39" w:rsidRDefault="00364D71" w:rsidP="00894B06">
      <w:pPr>
        <w:pStyle w:val="Heading2"/>
        <w:spacing w:before="180"/>
      </w:pPr>
      <w:bookmarkStart w:id="66" w:name="_Toc489256086"/>
      <w:bookmarkStart w:id="67" w:name="_Toc14249570"/>
      <w:bookmarkStart w:id="68" w:name="_Toc24868556"/>
      <w:bookmarkEnd w:id="66"/>
      <w:r>
        <w:t>E.1</w:t>
      </w:r>
      <w:r>
        <w:tab/>
        <w:t>Standing Committee of WSFS</w:t>
      </w:r>
      <w:bookmarkEnd w:id="67"/>
      <w:bookmarkEnd w:id="68"/>
    </w:p>
    <w:p w:rsidR="001C2F39" w:rsidRPr="00B04009" w:rsidRDefault="00364D71" w:rsidP="00894B06">
      <w:pPr>
        <w:pStyle w:val="Heading3"/>
        <w:spacing w:before="180"/>
      </w:pPr>
      <w:bookmarkStart w:id="69" w:name="_Toc489256087"/>
      <w:bookmarkStart w:id="70" w:name="_Toc521736894"/>
      <w:bookmarkStart w:id="71" w:name="_Toc489256088"/>
      <w:bookmarkStart w:id="72" w:name="_Toc521736895"/>
      <w:bookmarkStart w:id="73" w:name="_Toc14249571"/>
      <w:bookmarkEnd w:id="69"/>
      <w:bookmarkEnd w:id="70"/>
      <w:bookmarkEnd w:id="71"/>
      <w:bookmarkEnd w:id="72"/>
      <w:r>
        <w:t>E.1.</w:t>
      </w:r>
      <w:r w:rsidR="008F20BA">
        <w:t>1</w:t>
      </w:r>
      <w:r>
        <w:tab/>
        <w:t>Mark Protection Committee Report</w:t>
      </w:r>
      <w:bookmarkEnd w:id="73"/>
      <w:r w:rsidR="008F20BA" w:rsidRPr="00B04009">
        <w:t xml:space="preserve"> and Nominations</w:t>
      </w:r>
    </w:p>
    <w:p w:rsidR="007357D7" w:rsidRDefault="008B1DE0" w:rsidP="00894B06">
      <w:pPr>
        <w:spacing w:before="180"/>
        <w:rPr>
          <w:color w:val="auto"/>
        </w:rPr>
      </w:pPr>
      <w:r w:rsidRPr="00FF29D8">
        <w:t>The members of the MPC for 201</w:t>
      </w:r>
      <w:r w:rsidR="003D2EC3" w:rsidRPr="00FF29D8">
        <w:t>8</w:t>
      </w:r>
      <w:r w:rsidRPr="00FF29D8">
        <w:t>-201</w:t>
      </w:r>
      <w:r w:rsidR="003D2EC3" w:rsidRPr="00FF29D8">
        <w:t>9</w:t>
      </w:r>
      <w:r w:rsidR="00B04009">
        <w:t xml:space="preserve"> </w:t>
      </w:r>
      <w:r w:rsidR="00FF29D8" w:rsidRPr="00B04009">
        <w:t>were</w:t>
      </w:r>
      <w:r w:rsidR="00FF29D8">
        <w:t xml:space="preserve"> </w:t>
      </w:r>
      <w:r w:rsidR="00FF29D8" w:rsidRPr="00FF29D8">
        <w:t>Judy Bemis (elected until 2021), Stephen Boucher (elected until 2021),</w:t>
      </w:r>
      <w:r w:rsidR="00FF29D8">
        <w:t xml:space="preserve"> </w:t>
      </w:r>
      <w:r w:rsidR="00FF29D8" w:rsidRPr="00FF29D8">
        <w:t xml:space="preserve">John Coxon (elected until 2020), Joni Dashoff (appointed by Worldcon 76 until 2020), Linda Deneroff (elected until 2020), Paul Dormer (appointed by Dublin 2019 an Irish Worldcon until 2021), Donald E. Eastlake III (elected until 2021), Michael Lee (appointed by Worldcon 75 until 2019), Tim Illingworth (elected until 2019), Dave McCarty (elected until 2020), Randall Shepherd (appointed by NASFiC 2017 until 2019), Kevin Standlee (elected until 2019), Mike Willmoth (appointed by NASFiC 2019 until 2021), and Ben Yalow (elected until 2019). Bruce Farr </w:t>
      </w:r>
      <w:r w:rsidR="00E916A5">
        <w:t>is a non-voting member appointed to the board of Worldcon Intellectual Property to meet a corporate requirement</w:t>
      </w:r>
      <w:r w:rsidR="00474F7F">
        <w:t>,</w:t>
      </w:r>
      <w:r w:rsidR="00E916A5">
        <w:t xml:space="preserve"> and </w:t>
      </w:r>
      <w:r w:rsidR="00474F7F">
        <w:t xml:space="preserve">he </w:t>
      </w:r>
      <w:r w:rsidR="00E916A5">
        <w:t>is also Treasurer.</w:t>
      </w:r>
      <w:r w:rsidR="00FF29D8" w:rsidRPr="00FF29D8">
        <w:t xml:space="preserve"> Our Canadian agent is Adrienne Seel.</w:t>
      </w:r>
      <w:r w:rsidR="005C67AD" w:rsidRPr="007A57F5">
        <w:rPr>
          <w:color w:val="auto"/>
        </w:rPr>
        <w:t xml:space="preserve"> For the full MPC wri</w:t>
      </w:r>
      <w:r w:rsidR="004B4892">
        <w:rPr>
          <w:color w:val="auto"/>
        </w:rPr>
        <w:t xml:space="preserve">tten report, please see </w:t>
      </w:r>
      <w:hyperlink w:anchor="_Appendix_A_–" w:history="1">
        <w:r w:rsidR="00F028CE" w:rsidRPr="003D4044">
          <w:rPr>
            <w:rStyle w:val="Hyperlink"/>
          </w:rPr>
          <w:t>Exhibit</w:t>
        </w:r>
        <w:r w:rsidR="00F028CE">
          <w:rPr>
            <w:rStyle w:val="Hyperlink"/>
          </w:rPr>
          <w:t> </w:t>
        </w:r>
        <w:r w:rsidR="00F028CE" w:rsidRPr="003D4044">
          <w:rPr>
            <w:rStyle w:val="Hyperlink"/>
          </w:rPr>
          <w:t>A</w:t>
        </w:r>
      </w:hyperlink>
      <w:r w:rsidR="00474F7F" w:rsidRPr="007A57F5">
        <w:rPr>
          <w:color w:val="auto"/>
        </w:rPr>
        <w:t>, attached</w:t>
      </w:r>
      <w:r w:rsidRPr="007A57F5">
        <w:rPr>
          <w:rStyle w:val="InternetLink"/>
          <w:color w:val="auto"/>
          <w:u w:val="none"/>
        </w:rPr>
        <w:t xml:space="preserve"> to these minutes</w:t>
      </w:r>
      <w:r w:rsidRPr="007A57F5">
        <w:rPr>
          <w:color w:val="auto"/>
        </w:rPr>
        <w:t>.</w:t>
      </w:r>
    </w:p>
    <w:p w:rsidR="00B04009" w:rsidRDefault="004B4892" w:rsidP="00B04009">
      <w:pPr>
        <w:spacing w:before="180"/>
        <w:rPr>
          <w:color w:val="auto"/>
        </w:rPr>
      </w:pPr>
      <w:r>
        <w:rPr>
          <w:color w:val="auto"/>
        </w:rPr>
        <w:t xml:space="preserve">Kevin Standlee </w:t>
      </w:r>
      <w:r w:rsidR="003D4044">
        <w:rPr>
          <w:color w:val="auto"/>
        </w:rPr>
        <w:t xml:space="preserve">(he/him/his), the chair of the WSFS Mark Protection Committee </w:t>
      </w:r>
      <w:r w:rsidR="00140B49">
        <w:rPr>
          <w:color w:val="auto"/>
        </w:rPr>
        <w:t>(</w:t>
      </w:r>
      <w:r w:rsidR="003D4044">
        <w:rPr>
          <w:color w:val="auto"/>
        </w:rPr>
        <w:t>and by virtue of that position also the president of Worldcon Intellectual Property, the nonprofit corporation that holds title to WSFS’s marks in places where it’s hard to do for an unincorporated association</w:t>
      </w:r>
      <w:r w:rsidR="00140B49">
        <w:rPr>
          <w:color w:val="auto"/>
        </w:rPr>
        <w:t>)</w:t>
      </w:r>
      <w:r w:rsidR="003D4044">
        <w:rPr>
          <w:color w:val="auto"/>
        </w:rPr>
        <w:t xml:space="preserve"> </w:t>
      </w:r>
      <w:r>
        <w:rPr>
          <w:color w:val="auto"/>
        </w:rPr>
        <w:t>ga</w:t>
      </w:r>
      <w:r w:rsidR="00B04009">
        <w:rPr>
          <w:color w:val="auto"/>
        </w:rPr>
        <w:t>ve a short verbal report</w:t>
      </w:r>
      <w:r w:rsidR="003D4044">
        <w:rPr>
          <w:color w:val="auto"/>
        </w:rPr>
        <w:t xml:space="preserve"> to supplement the </w:t>
      </w:r>
      <w:r w:rsidR="00F028CE">
        <w:rPr>
          <w:color w:val="auto"/>
        </w:rPr>
        <w:t xml:space="preserve">written </w:t>
      </w:r>
      <w:r w:rsidR="003D4044">
        <w:rPr>
          <w:color w:val="auto"/>
        </w:rPr>
        <w:t>report</w:t>
      </w:r>
      <w:r w:rsidR="00B04009">
        <w:rPr>
          <w:color w:val="auto"/>
        </w:rPr>
        <w:t xml:space="preserve">. </w:t>
      </w:r>
      <w:r w:rsidR="00F028CE">
        <w:rPr>
          <w:color w:val="auto"/>
        </w:rPr>
        <w:t xml:space="preserve">There were a </w:t>
      </w:r>
      <w:r w:rsidR="00B04009">
        <w:rPr>
          <w:color w:val="auto"/>
        </w:rPr>
        <w:t xml:space="preserve">couple of challenges to </w:t>
      </w:r>
      <w:r w:rsidR="00F028CE">
        <w:rPr>
          <w:color w:val="auto"/>
        </w:rPr>
        <w:t xml:space="preserve">those </w:t>
      </w:r>
      <w:r>
        <w:rPr>
          <w:color w:val="auto"/>
        </w:rPr>
        <w:t>marks</w:t>
      </w:r>
      <w:r w:rsidR="00F028CE">
        <w:rPr>
          <w:color w:val="auto"/>
        </w:rPr>
        <w:t>, and</w:t>
      </w:r>
      <w:r>
        <w:rPr>
          <w:color w:val="auto"/>
        </w:rPr>
        <w:t xml:space="preserve"> this is the second time </w:t>
      </w:r>
      <w:r w:rsidR="00B04009">
        <w:rPr>
          <w:color w:val="auto"/>
        </w:rPr>
        <w:t>that having a European trademark</w:t>
      </w:r>
      <w:r w:rsidR="00F028CE">
        <w:rPr>
          <w:color w:val="auto"/>
        </w:rPr>
        <w:t xml:space="preserve"> registration</w:t>
      </w:r>
      <w:r w:rsidR="00B04009">
        <w:rPr>
          <w:color w:val="auto"/>
        </w:rPr>
        <w:t xml:space="preserve"> helped defend </w:t>
      </w:r>
      <w:r w:rsidR="00F028CE">
        <w:rPr>
          <w:color w:val="auto"/>
        </w:rPr>
        <w:t>them. He also thanked Etsy for being so responsive to our request to deal with a violation of our service mark regarding our rocket image.</w:t>
      </w:r>
    </w:p>
    <w:p w:rsidR="00F028CE" w:rsidRDefault="00F028CE" w:rsidP="00B04009">
      <w:pPr>
        <w:spacing w:before="180"/>
        <w:rPr>
          <w:color w:val="auto"/>
        </w:rPr>
      </w:pPr>
      <w:r>
        <w:rPr>
          <w:color w:val="auto"/>
        </w:rPr>
        <w:t>The MPC also made several service mark renewals, domains renewals. These things happen only every few years, but a number of them came due at the same time.</w:t>
      </w:r>
    </w:p>
    <w:p w:rsidR="00B04009" w:rsidRDefault="00B04009" w:rsidP="00B04009">
      <w:pPr>
        <w:spacing w:before="180"/>
        <w:rPr>
          <w:color w:val="auto"/>
        </w:rPr>
      </w:pPr>
      <w:r>
        <w:rPr>
          <w:color w:val="auto"/>
        </w:rPr>
        <w:t xml:space="preserve">Alexis Layton </w:t>
      </w:r>
      <w:r w:rsidR="00F028CE">
        <w:rPr>
          <w:color w:val="auto"/>
        </w:rPr>
        <w:t xml:space="preserve">(he/him/his) </w:t>
      </w:r>
      <w:r>
        <w:rPr>
          <w:color w:val="auto"/>
        </w:rPr>
        <w:t xml:space="preserve">asked if the marks required some financial </w:t>
      </w:r>
      <w:r w:rsidR="00F028CE">
        <w:rPr>
          <w:color w:val="auto"/>
        </w:rPr>
        <w:t>assistance</w:t>
      </w:r>
      <w:r>
        <w:rPr>
          <w:color w:val="auto"/>
        </w:rPr>
        <w:t xml:space="preserve">. </w:t>
      </w:r>
      <w:r w:rsidR="00F028CE">
        <w:rPr>
          <w:color w:val="auto"/>
        </w:rPr>
        <w:t xml:space="preserve">Mr. Standlee noted that while the MPC has not been great about working out a long-term budget, its </w:t>
      </w:r>
      <w:r>
        <w:rPr>
          <w:color w:val="auto"/>
        </w:rPr>
        <w:t>average expenditures are running about $1</w:t>
      </w:r>
      <w:r w:rsidR="00F028CE">
        <w:rPr>
          <w:color w:val="auto"/>
        </w:rPr>
        <w:t>,</w:t>
      </w:r>
      <w:r>
        <w:rPr>
          <w:color w:val="auto"/>
        </w:rPr>
        <w:t>700</w:t>
      </w:r>
      <w:r w:rsidR="00F028CE">
        <w:rPr>
          <w:color w:val="auto"/>
        </w:rPr>
        <w:t>-$2,000</w:t>
      </w:r>
      <w:r>
        <w:rPr>
          <w:color w:val="auto"/>
        </w:rPr>
        <w:t xml:space="preserve"> a year. </w:t>
      </w:r>
      <w:r w:rsidR="00F028CE">
        <w:rPr>
          <w:color w:val="auto"/>
        </w:rPr>
        <w:t>Currently there is cash on hand and n</w:t>
      </w:r>
      <w:r>
        <w:rPr>
          <w:color w:val="auto"/>
        </w:rPr>
        <w:t>othing dire is pending, but anyt</w:t>
      </w:r>
      <w:r w:rsidR="004B4892">
        <w:rPr>
          <w:color w:val="auto"/>
        </w:rPr>
        <w:t>h</w:t>
      </w:r>
      <w:r>
        <w:rPr>
          <w:color w:val="auto"/>
        </w:rPr>
        <w:t xml:space="preserve">ing that might cost us in excess of $5,000 would require </w:t>
      </w:r>
      <w:r w:rsidR="00F028CE">
        <w:rPr>
          <w:color w:val="auto"/>
        </w:rPr>
        <w:t xml:space="preserve">the </w:t>
      </w:r>
      <w:r>
        <w:rPr>
          <w:color w:val="auto"/>
        </w:rPr>
        <w:t xml:space="preserve">MPC </w:t>
      </w:r>
      <w:r w:rsidR="00F028CE">
        <w:rPr>
          <w:color w:val="auto"/>
        </w:rPr>
        <w:t xml:space="preserve">to ask </w:t>
      </w:r>
      <w:r>
        <w:rPr>
          <w:color w:val="auto"/>
        </w:rPr>
        <w:t>for a bailout</w:t>
      </w:r>
      <w:r w:rsidR="00F028CE">
        <w:rPr>
          <w:color w:val="auto"/>
        </w:rPr>
        <w:t xml:space="preserve"> from past Worldcons that have money</w:t>
      </w:r>
      <w:r>
        <w:rPr>
          <w:color w:val="auto"/>
        </w:rPr>
        <w:t>.</w:t>
      </w:r>
    </w:p>
    <w:p w:rsidR="00B04009" w:rsidRDefault="00B04009" w:rsidP="00B04009">
      <w:pPr>
        <w:spacing w:before="180"/>
        <w:rPr>
          <w:color w:val="auto"/>
        </w:rPr>
      </w:pPr>
      <w:r>
        <w:rPr>
          <w:color w:val="auto"/>
        </w:rPr>
        <w:t>Perianne Lurie</w:t>
      </w:r>
      <w:r w:rsidR="00140B49">
        <w:rPr>
          <w:color w:val="auto"/>
        </w:rPr>
        <w:t xml:space="preserve"> (she/her)</w:t>
      </w:r>
      <w:r>
        <w:rPr>
          <w:color w:val="auto"/>
        </w:rPr>
        <w:t xml:space="preserve"> asked if the </w:t>
      </w:r>
      <w:r w:rsidR="00F028CE">
        <w:rPr>
          <w:color w:val="auto"/>
        </w:rPr>
        <w:t xml:space="preserve">business meeting </w:t>
      </w:r>
      <w:r>
        <w:rPr>
          <w:color w:val="auto"/>
        </w:rPr>
        <w:t>need</w:t>
      </w:r>
      <w:r w:rsidR="00140B49">
        <w:rPr>
          <w:color w:val="auto"/>
        </w:rPr>
        <w:t>ed</w:t>
      </w:r>
      <w:r>
        <w:rPr>
          <w:color w:val="auto"/>
        </w:rPr>
        <w:t xml:space="preserve"> to approve a payment of $100 to photographer</w:t>
      </w:r>
      <w:r w:rsidR="00F028CE">
        <w:rPr>
          <w:color w:val="auto"/>
        </w:rPr>
        <w:t xml:space="preserve"> </w:t>
      </w:r>
      <w:r w:rsidR="00140B49">
        <w:rPr>
          <w:color w:val="auto"/>
        </w:rPr>
        <w:t xml:space="preserve">Richard Mann </w:t>
      </w:r>
      <w:r w:rsidR="00F028CE">
        <w:rPr>
          <w:color w:val="auto"/>
        </w:rPr>
        <w:t xml:space="preserve">to license his photographs of the Hugo Award </w:t>
      </w:r>
      <w:r w:rsidR="00F028CE">
        <w:rPr>
          <w:color w:val="auto"/>
        </w:rPr>
        <w:lastRenderedPageBreak/>
        <w:t>statuettes</w:t>
      </w:r>
      <w:r>
        <w:rPr>
          <w:color w:val="auto"/>
        </w:rPr>
        <w:t xml:space="preserve">. </w:t>
      </w:r>
      <w:r w:rsidR="00F028CE">
        <w:rPr>
          <w:color w:val="auto"/>
        </w:rPr>
        <w:t xml:space="preserve">Mr. Standlee replied that the business meeting </w:t>
      </w:r>
      <w:r w:rsidR="00140B49">
        <w:rPr>
          <w:color w:val="auto"/>
        </w:rPr>
        <w:t>did not need to take action on this</w:t>
      </w:r>
      <w:r w:rsidR="00F028CE">
        <w:rPr>
          <w:color w:val="auto"/>
        </w:rPr>
        <w:t xml:space="preserve">, and that </w:t>
      </w:r>
      <w:r w:rsidR="00140B49">
        <w:rPr>
          <w:color w:val="auto"/>
        </w:rPr>
        <w:t xml:space="preserve">the MPC has approved this item and </w:t>
      </w:r>
      <w:r w:rsidR="00F028CE">
        <w:rPr>
          <w:color w:val="auto"/>
        </w:rPr>
        <w:t xml:space="preserve">it is </w:t>
      </w:r>
      <w:r>
        <w:rPr>
          <w:color w:val="auto"/>
        </w:rPr>
        <w:t xml:space="preserve">going to </w:t>
      </w:r>
      <w:r w:rsidR="004B4892">
        <w:rPr>
          <w:color w:val="auto"/>
        </w:rPr>
        <w:t xml:space="preserve">take advantage of </w:t>
      </w:r>
      <w:r w:rsidR="00140B49">
        <w:rPr>
          <w:color w:val="auto"/>
        </w:rPr>
        <w:t xml:space="preserve">Mr. Mann’s </w:t>
      </w:r>
      <w:r w:rsidR="004B4892">
        <w:rPr>
          <w:color w:val="auto"/>
        </w:rPr>
        <w:t>gener</w:t>
      </w:r>
      <w:r>
        <w:rPr>
          <w:color w:val="auto"/>
        </w:rPr>
        <w:t xml:space="preserve">ous offer. </w:t>
      </w:r>
    </w:p>
    <w:p w:rsidR="00202BFC" w:rsidRPr="00B04009" w:rsidRDefault="00202BFC" w:rsidP="00894B06">
      <w:pPr>
        <w:pStyle w:val="Heading3"/>
        <w:spacing w:before="180"/>
      </w:pPr>
      <w:r w:rsidRPr="00B04009">
        <w:t>E.1.2</w:t>
      </w:r>
      <w:r w:rsidRPr="00B04009">
        <w:tab/>
        <w:t>MPC Election Results</w:t>
      </w:r>
    </w:p>
    <w:p w:rsidR="001C2F39" w:rsidRPr="00B04009" w:rsidRDefault="00BC06B5" w:rsidP="00894B06">
      <w:pPr>
        <w:spacing w:before="180"/>
      </w:pPr>
      <w:r w:rsidRPr="00B04009">
        <w:t xml:space="preserve">At the preliminary business meeting on Friday, </w:t>
      </w:r>
      <w:r w:rsidR="004B4892">
        <w:rPr>
          <w:color w:val="auto"/>
        </w:rPr>
        <w:t>Tim Illingworth, Kevin Standlee and Ben Yalow stood for re-election</w:t>
      </w:r>
      <w:r w:rsidR="004B4892" w:rsidRPr="00B04009">
        <w:t xml:space="preserve"> </w:t>
      </w:r>
      <w:r w:rsidR="004B4892">
        <w:t xml:space="preserve">to </w:t>
      </w:r>
      <w:r w:rsidRPr="00B04009">
        <w:t>the 201</w:t>
      </w:r>
      <w:r w:rsidR="003D2EC3" w:rsidRPr="00B04009">
        <w:t>9</w:t>
      </w:r>
      <w:r w:rsidRPr="00B04009">
        <w:t>-20</w:t>
      </w:r>
      <w:r w:rsidR="003D2EC3" w:rsidRPr="00B04009">
        <w:t>20</w:t>
      </w:r>
      <w:r w:rsidRPr="00B04009">
        <w:t xml:space="preserve"> MPC</w:t>
      </w:r>
      <w:r w:rsidR="004B4892">
        <w:t xml:space="preserve">. </w:t>
      </w:r>
      <w:r w:rsidR="004B4892">
        <w:rPr>
          <w:color w:val="auto"/>
        </w:rPr>
        <w:t>Jo Van Ekeren was also nominated</w:t>
      </w:r>
      <w:r w:rsidR="00E75901">
        <w:rPr>
          <w:color w:val="auto"/>
        </w:rPr>
        <w:t>,</w:t>
      </w:r>
      <w:r w:rsidRPr="00B04009">
        <w:t xml:space="preserve"> </w:t>
      </w:r>
      <w:r w:rsidR="004B4892">
        <w:t>and all</w:t>
      </w:r>
      <w:r w:rsidR="008B1DE0" w:rsidRPr="00B04009">
        <w:t xml:space="preserve"> signed a consent to be nominated</w:t>
      </w:r>
      <w:r w:rsidR="00364D71" w:rsidRPr="00B04009">
        <w:t>.</w:t>
      </w:r>
    </w:p>
    <w:p w:rsidR="001C2F39" w:rsidRPr="00B04009" w:rsidRDefault="000E5259" w:rsidP="00894B06">
      <w:pPr>
        <w:spacing w:before="180"/>
      </w:pPr>
      <w:r w:rsidRPr="00B04009">
        <w:t xml:space="preserve">The first order of business at the </w:t>
      </w:r>
      <w:r w:rsidR="00364D71" w:rsidRPr="00B04009">
        <w:t>Sa</w:t>
      </w:r>
      <w:r w:rsidR="008B1DE0" w:rsidRPr="00B04009">
        <w:t>t</w:t>
      </w:r>
      <w:r w:rsidR="00364D71" w:rsidRPr="00B04009">
        <w:t>urday</w:t>
      </w:r>
      <w:r w:rsidRPr="00B04009">
        <w:t xml:space="preserve"> main meeting was </w:t>
      </w:r>
      <w:r w:rsidR="00364D71" w:rsidRPr="00B04009">
        <w:t xml:space="preserve">the </w:t>
      </w:r>
      <w:r w:rsidRPr="00B04009">
        <w:t xml:space="preserve">election of new Mark Protection Committee members. </w:t>
      </w:r>
      <w:r w:rsidR="003A1505" w:rsidRPr="00B04009">
        <w:t>By preferential ballot,</w:t>
      </w:r>
      <w:r w:rsidRPr="00B04009">
        <w:t xml:space="preserve"> </w:t>
      </w:r>
      <w:r w:rsidR="000D69C3">
        <w:t>Kevin Standlee</w:t>
      </w:r>
      <w:r w:rsidRPr="00B04009">
        <w:t xml:space="preserve"> was elected on the first round</w:t>
      </w:r>
      <w:r w:rsidR="00364D71" w:rsidRPr="00B04009">
        <w:t>,</w:t>
      </w:r>
      <w:r w:rsidR="000D69C3">
        <w:t xml:space="preserve"> Jo Van Ekeren </w:t>
      </w:r>
      <w:r w:rsidRPr="00B04009">
        <w:t xml:space="preserve">on </w:t>
      </w:r>
      <w:r w:rsidR="00364D71" w:rsidRPr="00B04009">
        <w:t>the second round</w:t>
      </w:r>
      <w:r w:rsidRPr="00B04009">
        <w:t xml:space="preserve">, and </w:t>
      </w:r>
      <w:r w:rsidR="000D69C3">
        <w:t>Ben Yalow</w:t>
      </w:r>
      <w:r w:rsidR="003D2EC3" w:rsidRPr="00B04009">
        <w:t xml:space="preserve"> </w:t>
      </w:r>
      <w:r w:rsidRPr="00B04009">
        <w:t>on the third round</w:t>
      </w:r>
      <w:r w:rsidR="00364D71" w:rsidRPr="00B04009">
        <w:t>.</w:t>
      </w:r>
      <w:r w:rsidR="009F653F" w:rsidRPr="00B04009">
        <w:t xml:space="preserve"> </w:t>
      </w:r>
      <w:r w:rsidR="00323F16" w:rsidRPr="00B04009">
        <w:t>Without objection, the Chair then instructed the tellers to destroy the ballots.</w:t>
      </w:r>
    </w:p>
    <w:p w:rsidR="001C2F39" w:rsidRDefault="00364D71" w:rsidP="00894B06">
      <w:pPr>
        <w:pStyle w:val="Heading2"/>
        <w:spacing w:before="180"/>
      </w:pPr>
      <w:bookmarkStart w:id="74" w:name="_Toc489256089"/>
      <w:bookmarkStart w:id="75" w:name="_Toc14249572"/>
      <w:bookmarkStart w:id="76" w:name="_Toc24868557"/>
      <w:bookmarkEnd w:id="74"/>
      <w:r>
        <w:t>E.2.</w:t>
      </w:r>
      <w:r>
        <w:tab/>
        <w:t>Standing Committees of the Business Meeting</w:t>
      </w:r>
      <w:bookmarkEnd w:id="75"/>
      <w:bookmarkEnd w:id="76"/>
    </w:p>
    <w:p w:rsidR="001C2F39" w:rsidRDefault="00364D71" w:rsidP="00894B06">
      <w:pPr>
        <w:pStyle w:val="Heading3"/>
        <w:spacing w:before="180"/>
      </w:pPr>
      <w:bookmarkStart w:id="77" w:name="_Toc489256090"/>
      <w:bookmarkStart w:id="78" w:name="_Toc14249573"/>
      <w:bookmarkEnd w:id="77"/>
      <w:r>
        <w:t>E.2.1</w:t>
      </w:r>
      <w:r>
        <w:tab/>
        <w:t>Nitpicking &amp; Flyspecking Committee</w:t>
      </w:r>
      <w:bookmarkEnd w:id="78"/>
    </w:p>
    <w:p w:rsidR="001C2F39" w:rsidRDefault="00364D71" w:rsidP="00894B06">
      <w:pPr>
        <w:spacing w:before="180"/>
      </w:pPr>
      <w:r>
        <w:t>The members of the NP</w:t>
      </w:r>
      <w:r w:rsidR="007357D7">
        <w:t>&amp;</w:t>
      </w:r>
      <w:r>
        <w:t>FSC for 201</w:t>
      </w:r>
      <w:r w:rsidR="003D2EC3">
        <w:t>8</w:t>
      </w:r>
      <w:r>
        <w:t>-201</w:t>
      </w:r>
      <w:r w:rsidR="003D2EC3">
        <w:t>9</w:t>
      </w:r>
      <w:r>
        <w:t xml:space="preserve"> </w:t>
      </w:r>
      <w:r w:rsidR="00A768E2" w:rsidRPr="00140B49">
        <w:t>were</w:t>
      </w:r>
      <w:r>
        <w:t xml:space="preserve"> </w:t>
      </w:r>
      <w:r w:rsidR="00A10C02" w:rsidRPr="00A10C02">
        <w:t>Don Eastlake (Chair), Jared Dashoff, Linda Deneroff, Tim Illingworth, Jesi Lipp, Kevin Standlee</w:t>
      </w:r>
      <w:r w:rsidR="00A10C02">
        <w:t>, and Jo Van Ekeren</w:t>
      </w:r>
      <w:r w:rsidR="00A10C02" w:rsidRPr="00A10C02">
        <w:t>.</w:t>
      </w:r>
      <w:r w:rsidR="00027E3D">
        <w:t xml:space="preserve"> </w:t>
      </w:r>
      <w:r>
        <w:t>The authority of this committee stems from:</w:t>
      </w:r>
    </w:p>
    <w:p w:rsidR="001C2F39" w:rsidRDefault="00364D71" w:rsidP="00894B06">
      <w:pPr>
        <w:pStyle w:val="Head3"/>
        <w:keepNext/>
        <w:spacing w:before="180" w:after="0"/>
      </w:pPr>
      <w:r>
        <w:t>Standing Rule 7.7: Nitpicking and Flyspecking Committee</w:t>
      </w:r>
    </w:p>
    <w:p w:rsidR="001C2F39" w:rsidRDefault="00364D71" w:rsidP="00894B06">
      <w:pPr>
        <w:pStyle w:val="Moved"/>
        <w:spacing w:before="180"/>
      </w:pPr>
      <w:r>
        <w:t xml:space="preserve">The Business Meeting shall appoint a Nitpicking </w:t>
      </w:r>
      <w:r w:rsidR="007357D7">
        <w:t xml:space="preserve">&amp; </w:t>
      </w:r>
      <w:r>
        <w:t>Flyspecking Committee. The Committee shall:</w:t>
      </w:r>
    </w:p>
    <w:p w:rsidR="001C2F39" w:rsidRPr="000966A0" w:rsidRDefault="00364D71" w:rsidP="00894B06">
      <w:pPr>
        <w:pStyle w:val="Indent"/>
        <w:spacing w:before="180"/>
      </w:pPr>
      <w:r w:rsidRPr="000966A0">
        <w:t>(1)</w:t>
      </w:r>
      <w:r w:rsidRPr="000966A0">
        <w:tab/>
        <w:t>Maintain the list of Rulings and Resolutions of Continuing Effect;</w:t>
      </w:r>
    </w:p>
    <w:p w:rsidR="001C2F39" w:rsidRPr="000966A0" w:rsidRDefault="00364D71" w:rsidP="00894B06">
      <w:pPr>
        <w:pStyle w:val="Indent"/>
        <w:spacing w:before="180"/>
      </w:pPr>
      <w:r w:rsidRPr="000966A0">
        <w:t>(2)</w:t>
      </w:r>
      <w:r w:rsidRPr="000966A0">
        <w:tab/>
        <w:t>Codify the Customs and Usages of WSFS and of the Business Meeting.</w:t>
      </w:r>
    </w:p>
    <w:p w:rsidR="0089516D" w:rsidRDefault="00364D71" w:rsidP="00894B06">
      <w:pPr>
        <w:spacing w:before="180"/>
      </w:pPr>
      <w:r w:rsidRPr="00517580">
        <w:rPr>
          <w:b/>
          <w:color w:val="auto"/>
        </w:rPr>
        <w:t>Actions:</w:t>
      </w:r>
      <w:r w:rsidRPr="00517580">
        <w:rPr>
          <w:color w:val="auto"/>
        </w:rPr>
        <w:t xml:space="preserve"> </w:t>
      </w:r>
      <w:r w:rsidR="0089516D">
        <w:t>We took a closer look at the Constitution this year and have proposed several amendments to fix some potential problems.</w:t>
      </w:r>
    </w:p>
    <w:p w:rsidR="001C2F39" w:rsidRPr="00517580" w:rsidRDefault="00364D71" w:rsidP="00894B06">
      <w:pPr>
        <w:spacing w:before="180"/>
        <w:rPr>
          <w:color w:val="auto"/>
        </w:rPr>
      </w:pPr>
      <w:r w:rsidRPr="00517580">
        <w:rPr>
          <w:color w:val="auto"/>
        </w:rPr>
        <w:t>The current list is at</w:t>
      </w:r>
      <w:r w:rsidR="000966A0" w:rsidRPr="00517580">
        <w:rPr>
          <w:color w:val="auto"/>
        </w:rPr>
        <w:t xml:space="preserve"> </w:t>
      </w:r>
      <w:hyperlink r:id="rId21" w:history="1">
        <w:r w:rsidR="003D2EC3" w:rsidRPr="00517580">
          <w:rPr>
            <w:rStyle w:val="Hyperlink"/>
            <w:color w:val="0000FF"/>
          </w:rPr>
          <w:t>http://www.wsfs.org/wp-content/uploads/2018/09/2018-Rulings-of-Continuing-Effect-for-2019.pdf</w:t>
        </w:r>
      </w:hyperlink>
      <w:r w:rsidR="000966A0" w:rsidRPr="00517580">
        <w:rPr>
          <w:color w:val="auto"/>
        </w:rPr>
        <w:t>.</w:t>
      </w:r>
    </w:p>
    <w:p w:rsidR="00B04009" w:rsidRDefault="00140B49" w:rsidP="00B04009">
      <w:pPr>
        <w:spacing w:before="180"/>
      </w:pPr>
      <w:bookmarkStart w:id="79" w:name="_Toc489256091"/>
      <w:bookmarkStart w:id="80" w:name="_Toc14249574"/>
      <w:bookmarkEnd w:id="79"/>
      <w:r>
        <w:t xml:space="preserve">Donald E. Eastlake III (he/him/his) gave a brief report. </w:t>
      </w:r>
      <w:r w:rsidR="00B04009" w:rsidRPr="003534B5">
        <w:t xml:space="preserve">This </w:t>
      </w:r>
      <w:r>
        <w:t>NP&amp;FSC</w:t>
      </w:r>
      <w:r w:rsidR="00B04009" w:rsidRPr="003534B5">
        <w:t xml:space="preserve"> </w:t>
      </w:r>
      <w:r>
        <w:t xml:space="preserve">tends to focus on different areas in different years, and this year concentrated on the Worldcon Constitution, submitting </w:t>
      </w:r>
      <w:r w:rsidR="00B04009" w:rsidRPr="003534B5">
        <w:t>some new constitutional amendments.</w:t>
      </w:r>
      <w:r w:rsidR="00B04009">
        <w:t xml:space="preserve"> The chair asked </w:t>
      </w:r>
      <w:r>
        <w:t xml:space="preserve">for and received </w:t>
      </w:r>
      <w:r w:rsidR="00B04009">
        <w:t xml:space="preserve">unanimous consent to reappoint </w:t>
      </w:r>
      <w:r>
        <w:t xml:space="preserve">all </w:t>
      </w:r>
      <w:r w:rsidR="00B04009">
        <w:t>the members of the committee.</w:t>
      </w:r>
    </w:p>
    <w:p w:rsidR="000425DB" w:rsidRDefault="00B04009" w:rsidP="00B04009">
      <w:pPr>
        <w:spacing w:before="180"/>
      </w:pPr>
      <w:r>
        <w:t xml:space="preserve">Martin Pyne asked if the committee </w:t>
      </w:r>
      <w:r w:rsidR="00140B49">
        <w:t xml:space="preserve">had </w:t>
      </w:r>
      <w:r>
        <w:t>consider</w:t>
      </w:r>
      <w:r w:rsidR="00140B49">
        <w:t>e</w:t>
      </w:r>
      <w:r>
        <w:t xml:space="preserve">d the amendment </w:t>
      </w:r>
      <w:r w:rsidR="000425DB">
        <w:t xml:space="preserve">proposed last year regarding filing deadlines for </w:t>
      </w:r>
      <w:r>
        <w:t xml:space="preserve">committees </w:t>
      </w:r>
      <w:r w:rsidR="000425DB">
        <w:t>required by the WSFS Constitution</w:t>
      </w:r>
    </w:p>
    <w:p w:rsidR="000425DB" w:rsidRDefault="000425DB" w:rsidP="00B04009">
      <w:pPr>
        <w:spacing w:before="180"/>
      </w:pPr>
      <w:r>
        <w:t xml:space="preserve">Jo Van Ekeren (she/her) clarified that Mr. Pyne was referring to a proposal that passed last year requiring committees to </w:t>
      </w:r>
      <w:r w:rsidR="00B04009">
        <w:t xml:space="preserve">report </w:t>
      </w:r>
      <w:r>
        <w:t xml:space="preserve">back </w:t>
      </w:r>
      <w:r w:rsidR="00B04009">
        <w:t>30 days</w:t>
      </w:r>
      <w:r>
        <w:t>’</w:t>
      </w:r>
      <w:r w:rsidR="00B04009">
        <w:t xml:space="preserve"> prior to the </w:t>
      </w:r>
      <w:r>
        <w:t xml:space="preserve">business </w:t>
      </w:r>
      <w:r w:rsidR="00B04009">
        <w:t>meeting.</w:t>
      </w:r>
      <w:r>
        <w:t xml:space="preserve"> Mr. Pyne noted, however, that that was a standing rule, and Ben Yalow had submitted a proposal to put it in the Constitution so that committees established by the </w:t>
      </w:r>
      <w:r>
        <w:lastRenderedPageBreak/>
        <w:t>Constitution were deadlined in the Constitution. Mr. Eastlake confirmed that the NP&amp;FSC did not discuss that.</w:t>
      </w:r>
    </w:p>
    <w:p w:rsidR="00B04009" w:rsidRDefault="00B04009" w:rsidP="00B04009">
      <w:pPr>
        <w:spacing w:before="180"/>
      </w:pPr>
      <w:r>
        <w:t xml:space="preserve">The </w:t>
      </w:r>
      <w:r w:rsidR="000425DB">
        <w:t xml:space="preserve">chair noted that the </w:t>
      </w:r>
      <w:r>
        <w:t>reappoint</w:t>
      </w:r>
      <w:r w:rsidR="000425DB">
        <w:t>ed</w:t>
      </w:r>
      <w:r>
        <w:t xml:space="preserve"> committee </w:t>
      </w:r>
      <w:r w:rsidR="000425DB">
        <w:t xml:space="preserve">should take it upon itself to discuss that matter and </w:t>
      </w:r>
      <w:r>
        <w:t xml:space="preserve">report back at next year’s </w:t>
      </w:r>
      <w:r w:rsidR="000425DB">
        <w:t xml:space="preserve">business </w:t>
      </w:r>
      <w:r>
        <w:t>meeting.</w:t>
      </w:r>
    </w:p>
    <w:p w:rsidR="00B04009" w:rsidRPr="003534B5" w:rsidRDefault="00B04009" w:rsidP="00B04009">
      <w:pPr>
        <w:pStyle w:val="Center"/>
      </w:pPr>
      <w:r>
        <w:t>*****</w:t>
      </w:r>
    </w:p>
    <w:p w:rsidR="001C2F39" w:rsidRDefault="00364D71" w:rsidP="00894B06">
      <w:pPr>
        <w:pStyle w:val="Heading3"/>
        <w:spacing w:before="180"/>
      </w:pPr>
      <w:r>
        <w:t>E.2.2</w:t>
      </w:r>
      <w:r>
        <w:tab/>
        <w:t>Worldcon Runners Guide Editorial Committee</w:t>
      </w:r>
      <w:bookmarkEnd w:id="80"/>
    </w:p>
    <w:p w:rsidR="00FF29D8" w:rsidRPr="00FF29D8" w:rsidRDefault="00364D71" w:rsidP="00894B06">
      <w:pPr>
        <w:pStyle w:val="HTMLPreformatted"/>
        <w:spacing w:before="180"/>
        <w:rPr>
          <w:rFonts w:ascii="Times New Roman" w:hAnsi="Times New Roman"/>
          <w:sz w:val="26"/>
        </w:rPr>
      </w:pPr>
      <w:r>
        <w:rPr>
          <w:rFonts w:ascii="Times New Roman" w:hAnsi="Times New Roman"/>
          <w:sz w:val="26"/>
        </w:rPr>
        <w:t>The Worldcon Runners’ Guide Editorial Committee members for 201</w:t>
      </w:r>
      <w:r w:rsidR="003D2EC3">
        <w:rPr>
          <w:rFonts w:ascii="Times New Roman" w:hAnsi="Times New Roman"/>
          <w:sz w:val="26"/>
        </w:rPr>
        <w:t>8</w:t>
      </w:r>
      <w:r>
        <w:rPr>
          <w:rFonts w:ascii="Times New Roman" w:hAnsi="Times New Roman"/>
          <w:sz w:val="26"/>
        </w:rPr>
        <w:t>-201</w:t>
      </w:r>
      <w:r w:rsidR="003D2EC3">
        <w:rPr>
          <w:rFonts w:ascii="Times New Roman" w:hAnsi="Times New Roman"/>
          <w:sz w:val="26"/>
        </w:rPr>
        <w:t>9</w:t>
      </w:r>
      <w:r>
        <w:rPr>
          <w:rFonts w:ascii="Times New Roman" w:hAnsi="Times New Roman"/>
          <w:sz w:val="26"/>
        </w:rPr>
        <w:t xml:space="preserve"> </w:t>
      </w:r>
      <w:r w:rsidR="00FF29D8" w:rsidRPr="00FF29D8">
        <w:rPr>
          <w:rFonts w:ascii="Times New Roman" w:hAnsi="Times New Roman"/>
          <w:sz w:val="26"/>
        </w:rPr>
        <w:t>Mike Willmoth</w:t>
      </w:r>
      <w:r w:rsidR="00B04009">
        <w:rPr>
          <w:rFonts w:ascii="Times New Roman" w:hAnsi="Times New Roman"/>
          <w:sz w:val="26"/>
        </w:rPr>
        <w:t xml:space="preserve"> were </w:t>
      </w:r>
      <w:r w:rsidR="00FF29D8" w:rsidRPr="00FF29D8">
        <w:rPr>
          <w:rFonts w:ascii="Times New Roman" w:hAnsi="Times New Roman"/>
          <w:sz w:val="26"/>
        </w:rPr>
        <w:t>&lt;</w:t>
      </w:r>
      <w:hyperlink r:id="rId22" w:history="1">
        <w:r w:rsidR="00FF29D8" w:rsidRPr="00FF29D8">
          <w:rPr>
            <w:rStyle w:val="Hyperlink"/>
            <w:rFonts w:ascii="Times New Roman" w:hAnsi="Times New Roman"/>
            <w:sz w:val="26"/>
          </w:rPr>
          <w:t>mwillmoth@earthlink.net</w:t>
        </w:r>
      </w:hyperlink>
      <w:r w:rsidR="00FF29D8" w:rsidRPr="00FF29D8">
        <w:rPr>
          <w:rFonts w:ascii="Times New Roman" w:hAnsi="Times New Roman"/>
          <w:sz w:val="26"/>
        </w:rPr>
        <w:t>&gt; (Chair), Alex von Thorn &lt;</w:t>
      </w:r>
      <w:hyperlink r:id="rId23" w:history="1">
        <w:r w:rsidR="00FF29D8" w:rsidRPr="00FF29D8">
          <w:rPr>
            <w:rStyle w:val="Hyperlink"/>
            <w:rFonts w:ascii="Times New Roman" w:hAnsi="Times New Roman"/>
            <w:sz w:val="26"/>
          </w:rPr>
          <w:t>avt@worldhouse.com</w:t>
        </w:r>
      </w:hyperlink>
      <w:r w:rsidR="00FF29D8" w:rsidRPr="00FF29D8">
        <w:rPr>
          <w:rFonts w:ascii="Times New Roman" w:hAnsi="Times New Roman"/>
          <w:sz w:val="26"/>
        </w:rPr>
        <w:t>&gt;, Bill Taylor &lt;</w:t>
      </w:r>
      <w:hyperlink r:id="rId24" w:history="1">
        <w:r w:rsidR="00FF29D8" w:rsidRPr="00F72B13">
          <w:rPr>
            <w:rStyle w:val="Hyperlink"/>
            <w:rFonts w:ascii="Times New Roman" w:hAnsi="Times New Roman"/>
            <w:sz w:val="26"/>
          </w:rPr>
          <w:t>jazz@qnet.com</w:t>
        </w:r>
      </w:hyperlink>
      <w:r w:rsidR="00FF29D8">
        <w:rPr>
          <w:rFonts w:ascii="Times New Roman" w:hAnsi="Times New Roman"/>
          <w:sz w:val="26"/>
        </w:rPr>
        <w:t>&gt;, Bobbi Armbruster</w:t>
      </w:r>
      <w:r w:rsidR="00FF29D8" w:rsidRPr="00FF29D8">
        <w:rPr>
          <w:rFonts w:ascii="Times New Roman" w:hAnsi="Times New Roman"/>
          <w:sz w:val="26"/>
        </w:rPr>
        <w:t xml:space="preserve"> </w:t>
      </w:r>
      <w:r w:rsidR="00FF29D8">
        <w:rPr>
          <w:rFonts w:ascii="Times New Roman" w:hAnsi="Times New Roman"/>
          <w:sz w:val="26"/>
        </w:rPr>
        <w:t>&lt;</w:t>
      </w:r>
      <w:hyperlink r:id="rId25" w:history="1">
        <w:r w:rsidR="00FF29D8" w:rsidRPr="00F72B13">
          <w:rPr>
            <w:rStyle w:val="Hyperlink"/>
            <w:rFonts w:ascii="Times New Roman" w:hAnsi="Times New Roman"/>
            <w:sz w:val="26"/>
          </w:rPr>
          <w:t>barmbru@gmail.com</w:t>
        </w:r>
      </w:hyperlink>
      <w:r w:rsidR="00FF29D8">
        <w:rPr>
          <w:rFonts w:ascii="Times New Roman" w:hAnsi="Times New Roman"/>
          <w:sz w:val="26"/>
        </w:rPr>
        <w:t>&gt;, John Hertz &lt;no email&gt;, Marah Searle-Kovacevic &lt;</w:t>
      </w:r>
      <w:hyperlink r:id="rId26" w:history="1">
        <w:r w:rsidR="00FF29D8" w:rsidRPr="00F72B13">
          <w:rPr>
            <w:rStyle w:val="Hyperlink"/>
            <w:rFonts w:ascii="Times New Roman" w:hAnsi="Times New Roman"/>
            <w:sz w:val="26"/>
          </w:rPr>
          <w:t>marahsk@gmail.com</w:t>
        </w:r>
      </w:hyperlink>
      <w:r w:rsidR="00FF29D8">
        <w:rPr>
          <w:rFonts w:ascii="Times New Roman" w:hAnsi="Times New Roman"/>
          <w:sz w:val="26"/>
        </w:rPr>
        <w:t>&gt;, Sharon Sbarsky &lt;</w:t>
      </w:r>
      <w:hyperlink r:id="rId27" w:history="1">
        <w:r w:rsidR="00FF29D8" w:rsidRPr="00F72B13">
          <w:rPr>
            <w:rStyle w:val="Hyperlink"/>
            <w:rFonts w:ascii="Times New Roman" w:hAnsi="Times New Roman"/>
            <w:sz w:val="26"/>
          </w:rPr>
          <w:t>sbarsky@gmail.com</w:t>
        </w:r>
      </w:hyperlink>
      <w:r w:rsidR="00FF29D8">
        <w:rPr>
          <w:rFonts w:ascii="Times New Roman" w:hAnsi="Times New Roman"/>
          <w:sz w:val="26"/>
        </w:rPr>
        <w:t>&gt;, and Judith Herman &lt;</w:t>
      </w:r>
      <w:hyperlink r:id="rId28" w:history="1">
        <w:r w:rsidR="00FF29D8" w:rsidRPr="00F72B13">
          <w:rPr>
            <w:rStyle w:val="Hyperlink"/>
            <w:rFonts w:ascii="Times New Roman" w:hAnsi="Times New Roman"/>
            <w:sz w:val="26"/>
          </w:rPr>
          <w:t>judith.herman@gmail.com</w:t>
        </w:r>
      </w:hyperlink>
      <w:r w:rsidR="00FF29D8">
        <w:rPr>
          <w:rFonts w:ascii="Times New Roman" w:hAnsi="Times New Roman"/>
          <w:sz w:val="26"/>
        </w:rPr>
        <w:t>&gt;. The authority of this committee stems from:</w:t>
      </w:r>
    </w:p>
    <w:p w:rsidR="001C2F39" w:rsidRDefault="00364D71" w:rsidP="00894B06">
      <w:pPr>
        <w:pStyle w:val="Head3"/>
        <w:keepNext/>
        <w:spacing w:before="180" w:after="0"/>
      </w:pPr>
      <w:r>
        <w:t>Standing Rule 7.8: Worldcon Runners Guide Editorial Committee</w:t>
      </w:r>
    </w:p>
    <w:p w:rsidR="001C2F39" w:rsidRDefault="00364D71" w:rsidP="00894B06">
      <w:pPr>
        <w:pStyle w:val="Moved"/>
        <w:spacing w:before="180"/>
      </w:pPr>
      <w:r>
        <w:t>The Business Meeting shall appoint a Worldcon Runners Guide Editorial Committee. The Committee shall maintain the Worldcon Runners Guide, which shall contain a compilation of the best practices in use among those who run Worldcons.</w:t>
      </w:r>
    </w:p>
    <w:p w:rsidR="00DD1A23" w:rsidRDefault="00DD1A23" w:rsidP="00DD1A23">
      <w:pPr>
        <w:rPr>
          <w:sz w:val="24"/>
        </w:rPr>
      </w:pPr>
      <w:r>
        <w:t xml:space="preserve">The WCRG Committee has been working on updating the individual files that make up the guide. As new versions are created they are sent to Cheryl Morgan for placement on wsfs.org. The WCRG appears at </w:t>
      </w:r>
      <w:hyperlink r:id="rId29" w:history="1">
        <w:r w:rsidRPr="00DD1A23">
          <w:rPr>
            <w:rStyle w:val="Hyperlink"/>
          </w:rPr>
          <w:t>http://www.wsfs.org/committees/worldcon-runners-guide/</w:t>
        </w:r>
      </w:hyperlink>
      <w:r>
        <w:t>. The committee will accept suggested updates from fans around the world via email</w:t>
      </w:r>
      <w:r w:rsidR="00C02FE0">
        <w:t xml:space="preserve">. Please email us at </w:t>
      </w:r>
      <w:hyperlink r:id="rId30" w:history="1">
        <w:r>
          <w:rPr>
            <w:rStyle w:val="Hyperlink"/>
            <w:color w:val="000080"/>
          </w:rPr>
          <w:t>guide@wsfs.org</w:t>
        </w:r>
      </w:hyperlink>
      <w:r>
        <w:t>. The committee will maintain the DOCX files as backups and for future updates.</w:t>
      </w:r>
    </w:p>
    <w:p w:rsidR="00B04009" w:rsidRDefault="00B04009" w:rsidP="00B04009">
      <w:pPr>
        <w:spacing w:before="180"/>
      </w:pPr>
      <w:bookmarkStart w:id="81" w:name="_Toc489256092"/>
      <w:bookmarkStart w:id="82" w:name="_Toc14249575"/>
      <w:bookmarkEnd w:id="81"/>
      <w:r w:rsidRPr="00381557">
        <w:t xml:space="preserve">Mike Willmoth </w:t>
      </w:r>
      <w:r w:rsidR="000425DB">
        <w:t xml:space="preserve">reported that the WRG editorial committee is still </w:t>
      </w:r>
      <w:r w:rsidRPr="00381557">
        <w:t xml:space="preserve">making incremental </w:t>
      </w:r>
      <w:r w:rsidR="000425DB">
        <w:t>progress. The latest updates were sent to Cheryl Morgan, with backups to Kevin Standlee</w:t>
      </w:r>
      <w:r w:rsidR="007447A3">
        <w:t>,</w:t>
      </w:r>
      <w:r w:rsidRPr="00381557">
        <w:t xml:space="preserve"> for the web</w:t>
      </w:r>
      <w:r w:rsidR="007447A3">
        <w:t>site</w:t>
      </w:r>
      <w:r w:rsidRPr="00381557">
        <w:t xml:space="preserve">. </w:t>
      </w:r>
      <w:r w:rsidR="007447A3">
        <w:t xml:space="preserve">He also thanked </w:t>
      </w:r>
      <w:r w:rsidRPr="00381557">
        <w:t>Linda Den</w:t>
      </w:r>
      <w:r w:rsidR="007447A3">
        <w:t>e</w:t>
      </w:r>
      <w:r w:rsidRPr="00381557">
        <w:t xml:space="preserve">roff </w:t>
      </w:r>
      <w:r w:rsidR="007447A3">
        <w:t xml:space="preserve">for her help in </w:t>
      </w:r>
      <w:r w:rsidRPr="00381557">
        <w:t xml:space="preserve">cleaning up the Word documents and making them presentable. </w:t>
      </w:r>
    </w:p>
    <w:p w:rsidR="007447A3" w:rsidRDefault="007447A3" w:rsidP="007447A3">
      <w:pPr>
        <w:spacing w:before="180"/>
      </w:pPr>
      <w:r>
        <w:t>The chair asked for and received unanimous consent to reappoint all the members of the committee.</w:t>
      </w:r>
    </w:p>
    <w:p w:rsidR="00B04009" w:rsidRPr="00381557" w:rsidRDefault="00B04009" w:rsidP="00B04009">
      <w:pPr>
        <w:pStyle w:val="Center"/>
      </w:pPr>
      <w:r>
        <w:t>*****</w:t>
      </w:r>
    </w:p>
    <w:p w:rsidR="001C2F39" w:rsidRDefault="00364D71" w:rsidP="00894B06">
      <w:pPr>
        <w:pStyle w:val="Heading2"/>
        <w:spacing w:before="180"/>
      </w:pPr>
      <w:bookmarkStart w:id="83" w:name="_Toc24868558"/>
      <w:r>
        <w:t>E.3</w:t>
      </w:r>
      <w:r>
        <w:tab/>
        <w:t>Special Committees</w:t>
      </w:r>
      <w:bookmarkEnd w:id="82"/>
      <w:bookmarkEnd w:id="83"/>
    </w:p>
    <w:p w:rsidR="001C2F39" w:rsidRDefault="00364D71" w:rsidP="00894B06">
      <w:pPr>
        <w:pStyle w:val="Heading3"/>
        <w:spacing w:before="180"/>
      </w:pPr>
      <w:bookmarkStart w:id="84" w:name="_Toc489256093"/>
      <w:bookmarkStart w:id="85" w:name="_Toc14249576"/>
      <w:bookmarkEnd w:id="84"/>
      <w:r>
        <w:t>E.3.1</w:t>
      </w:r>
      <w:r>
        <w:tab/>
        <w:t>Formalization of Long List Entries (FOLLE) Committee</w:t>
      </w:r>
      <w:bookmarkEnd w:id="85"/>
    </w:p>
    <w:p w:rsidR="001C2F39" w:rsidRDefault="00373801" w:rsidP="00894B06">
      <w:pPr>
        <w:spacing w:before="180"/>
      </w:pPr>
      <w:r>
        <w:t>We have continued to research membership data and have found some new records on past Worldcon which enabled us to add some information and correct one error. We have also corrected a number of minor inconsistencies. We updated the current Worldcons’ notes and did a purge of links to former Worldcons’ web pages when we found them no longer to be active.</w:t>
      </w:r>
    </w:p>
    <w:p w:rsidR="001C2F39" w:rsidRDefault="00364D71" w:rsidP="00894B06">
      <w:pPr>
        <w:spacing w:before="180"/>
        <w:rPr>
          <w:szCs w:val="26"/>
        </w:rPr>
      </w:pPr>
      <w:r>
        <w:rPr>
          <w:szCs w:val="26"/>
        </w:rPr>
        <w:lastRenderedPageBreak/>
        <w:t xml:space="preserve">The Long List Committee for </w:t>
      </w:r>
      <w:r>
        <w:t>201</w:t>
      </w:r>
      <w:r w:rsidR="003D2EC3">
        <w:t>8</w:t>
      </w:r>
      <w:r>
        <w:t>-201</w:t>
      </w:r>
      <w:r w:rsidR="003D2EC3">
        <w:t>9</w:t>
      </w:r>
      <w:r>
        <w:t xml:space="preserve"> </w:t>
      </w:r>
      <w:r>
        <w:rPr>
          <w:szCs w:val="26"/>
        </w:rPr>
        <w:t>consist</w:t>
      </w:r>
      <w:r w:rsidRPr="007447A3">
        <w:t>ed</w:t>
      </w:r>
      <w:r>
        <w:rPr>
          <w:szCs w:val="26"/>
        </w:rPr>
        <w:t xml:space="preserve"> of </w:t>
      </w:r>
      <w:r w:rsidR="00FF29D8" w:rsidRPr="00FF29D8">
        <w:t>Mark Olson (Chair), David</w:t>
      </w:r>
      <w:r w:rsidR="00FF29D8">
        <w:t> </w:t>
      </w:r>
      <w:r w:rsidR="00FF29D8" w:rsidRPr="00FF29D8">
        <w:t>G. Grubbs, Joe Siclari, Kent Bloom, Colin Harris, Kevin Standlee, Tim Illingworth, and Ben</w:t>
      </w:r>
      <w:r w:rsidR="007447A3">
        <w:t xml:space="preserve"> </w:t>
      </w:r>
      <w:r w:rsidR="00FF29D8" w:rsidRPr="00FF29D8">
        <w:t>Yalow.</w:t>
      </w:r>
    </w:p>
    <w:p w:rsidR="00373801" w:rsidRPr="00373801" w:rsidRDefault="00373801" w:rsidP="00894B06">
      <w:pPr>
        <w:spacing w:before="180"/>
        <w:rPr>
          <w:color w:val="auto"/>
        </w:rPr>
      </w:pPr>
      <w:r w:rsidRPr="00373801">
        <w:rPr>
          <w:color w:val="auto"/>
        </w:rPr>
        <w:t>The committee requests that the WSFS BM continue its endorsement of the committee for another year.</w:t>
      </w:r>
    </w:p>
    <w:p w:rsidR="001C2F39" w:rsidRPr="00373801" w:rsidRDefault="00364D71" w:rsidP="00894B06">
      <w:pPr>
        <w:spacing w:before="180"/>
        <w:rPr>
          <w:color w:val="auto"/>
        </w:rPr>
      </w:pPr>
      <w:r w:rsidRPr="00373801">
        <w:rPr>
          <w:color w:val="auto"/>
        </w:rPr>
        <w:t xml:space="preserve">The current working website is at </w:t>
      </w:r>
      <w:hyperlink r:id="rId31" w:history="1">
        <w:r w:rsidR="00A51406" w:rsidRPr="005C67AD">
          <w:rPr>
            <w:rStyle w:val="Hyperlink"/>
            <w:color w:val="0000FF"/>
          </w:rPr>
          <w:t>http://www.smofinfo.com/LL/TheLongList.html</w:t>
        </w:r>
      </w:hyperlink>
      <w:r w:rsidR="000966A0" w:rsidRPr="00373801">
        <w:rPr>
          <w:color w:val="auto"/>
        </w:rPr>
        <w:t>.</w:t>
      </w:r>
    </w:p>
    <w:p w:rsidR="00B04009" w:rsidRPr="00381557" w:rsidRDefault="00B04009" w:rsidP="00B04009">
      <w:pPr>
        <w:spacing w:before="180"/>
      </w:pPr>
      <w:bookmarkStart w:id="86" w:name="_Toc489256094"/>
      <w:bookmarkStart w:id="87" w:name="_Toc14249577"/>
      <w:bookmarkEnd w:id="86"/>
      <w:r w:rsidRPr="00381557">
        <w:t>Kent Bloom said the list continues to</w:t>
      </w:r>
      <w:r w:rsidR="007447A3">
        <w:t xml:space="preserve"> </w:t>
      </w:r>
      <w:r w:rsidRPr="00381557">
        <w:t>be updated as people find</w:t>
      </w:r>
      <w:r w:rsidR="007447A3">
        <w:t xml:space="preserve"> </w:t>
      </w:r>
      <w:r w:rsidRPr="00381557">
        <w:t>eviden</w:t>
      </w:r>
      <w:r w:rsidR="007447A3">
        <w:t>c</w:t>
      </w:r>
      <w:r w:rsidRPr="00381557">
        <w:t xml:space="preserve">e of who did what to whom </w:t>
      </w:r>
      <w:r w:rsidR="007447A3">
        <w:t xml:space="preserve">and </w:t>
      </w:r>
      <w:r w:rsidRPr="00381557">
        <w:t xml:space="preserve">when. </w:t>
      </w:r>
      <w:r w:rsidR="007447A3">
        <w:t>While there was nothing major, some c</w:t>
      </w:r>
      <w:r w:rsidRPr="00381557">
        <w:t xml:space="preserve">hanges were made to the long list this year. </w:t>
      </w:r>
      <w:r w:rsidR="007447A3">
        <w:t>He asked that the committee be endorsed for another year. Without objection, t</w:t>
      </w:r>
      <w:r w:rsidRPr="00381557">
        <w:t>he committee was reappointed for another year.</w:t>
      </w:r>
    </w:p>
    <w:p w:rsidR="001C2F39" w:rsidRDefault="00364D71" w:rsidP="00894B06">
      <w:pPr>
        <w:pStyle w:val="Heading3"/>
        <w:spacing w:before="180"/>
        <w:rPr>
          <w:szCs w:val="26"/>
        </w:rPr>
      </w:pPr>
      <w:r>
        <w:rPr>
          <w:szCs w:val="26"/>
        </w:rPr>
        <w:t>E.3.2</w:t>
      </w:r>
      <w:r>
        <w:rPr>
          <w:szCs w:val="26"/>
        </w:rPr>
        <w:tab/>
        <w:t>Hugo Awards Study Committee</w:t>
      </w:r>
      <w:bookmarkEnd w:id="87"/>
    </w:p>
    <w:p w:rsidR="00196918" w:rsidRPr="00196918" w:rsidRDefault="00FF29D8" w:rsidP="00894B06">
      <w:pPr>
        <w:spacing w:before="180"/>
      </w:pPr>
      <w:r>
        <w:rPr>
          <w:szCs w:val="26"/>
        </w:rPr>
        <w:t xml:space="preserve">The Hugo Awards Study Committee </w:t>
      </w:r>
      <w:r w:rsidR="00BD38B9">
        <w:rPr>
          <w:szCs w:val="26"/>
        </w:rPr>
        <w:t xml:space="preserve">(“HASC”) </w:t>
      </w:r>
      <w:r>
        <w:rPr>
          <w:szCs w:val="26"/>
        </w:rPr>
        <w:t xml:space="preserve">for </w:t>
      </w:r>
      <w:r>
        <w:t xml:space="preserve">2018-2019 </w:t>
      </w:r>
      <w:r>
        <w:rPr>
          <w:szCs w:val="26"/>
        </w:rPr>
        <w:t>consist</w:t>
      </w:r>
      <w:r w:rsidRPr="007447A3">
        <w:t>ed</w:t>
      </w:r>
      <w:r>
        <w:rPr>
          <w:szCs w:val="26"/>
        </w:rPr>
        <w:t xml:space="preserve"> of </w:t>
      </w:r>
      <w:r>
        <w:t>Cliff Dunn</w:t>
      </w:r>
      <w:r w:rsidRPr="00FF29D8">
        <w:t xml:space="preserve"> (Chair), </w:t>
      </w:r>
      <w:r w:rsidR="00196918" w:rsidRPr="00196918">
        <w:t>Alex Acks, Andrew A. Adams, Chris Barkley, Paul Cornell, Joni Brill Dashoff, Todd</w:t>
      </w:r>
      <w:r w:rsidR="00196918">
        <w:t xml:space="preserve"> </w:t>
      </w:r>
      <w:r w:rsidR="00196918" w:rsidRPr="00196918">
        <w:t>Dashoff, Vincent Docherty, Kathryn Duval, Martin Easterbrook, Lisa Garrison, Helen Gbala, Colin Harris, John Hertz, Kevin Hewett, Tim Illingworth, Kat Jones, Marguerite Kenner, Elspeth Kovar, Guy Kovel, Joshua Kronengold, Michael</w:t>
      </w:r>
      <w:r w:rsidR="00196918">
        <w:t xml:space="preserve"> </w:t>
      </w:r>
      <w:r w:rsidR="00196918" w:rsidRPr="00196918">
        <w:t>Lee, Perrianne Lurie, Mark J. Meenan, Farah Mendlesohn, Lisa</w:t>
      </w:r>
      <w:r w:rsidR="00196918">
        <w:t xml:space="preserve"> </w:t>
      </w:r>
      <w:r w:rsidR="00196918" w:rsidRPr="00196918">
        <w:t>Padol, Hanne Paine, PRK, Martin Pyne, Oskari Rantala, Mark Richards, Claire</w:t>
      </w:r>
      <w:r w:rsidR="00196918">
        <w:t xml:space="preserve"> </w:t>
      </w:r>
      <w:r w:rsidR="00196918" w:rsidRPr="00196918">
        <w:t>Rousseau, Ann Marie Rudolph, Kate Secor, Kevin Standlee, Corina Stark, Kelly</w:t>
      </w:r>
      <w:r w:rsidR="00196918">
        <w:t xml:space="preserve"> </w:t>
      </w:r>
      <w:r w:rsidR="00196918" w:rsidRPr="00196918">
        <w:t>Strait,</w:t>
      </w:r>
      <w:r w:rsidR="00196918">
        <w:t xml:space="preserve"> </w:t>
      </w:r>
      <w:r w:rsidR="00196918" w:rsidRPr="00196918">
        <w:t xml:space="preserve">Don A. Timm, Kári Tulinius, Jo Van Ekeren, Lew Wolkoff, </w:t>
      </w:r>
      <w:r w:rsidR="004B739E">
        <w:t xml:space="preserve">Betsy Wollheim, </w:t>
      </w:r>
      <w:r w:rsidR="00196918" w:rsidRPr="00196918">
        <w:t>and Ben Yalow</w:t>
      </w:r>
      <w:r w:rsidR="00810DC4">
        <w:t>.</w:t>
      </w:r>
    </w:p>
    <w:p w:rsidR="005C67AD" w:rsidRDefault="005C67AD" w:rsidP="00894B06">
      <w:pPr>
        <w:spacing w:before="180"/>
        <w:rPr>
          <w:color w:val="auto"/>
        </w:rPr>
      </w:pPr>
      <w:r w:rsidRPr="00517580">
        <w:rPr>
          <w:color w:val="auto"/>
        </w:rPr>
        <w:t xml:space="preserve">For the full Hugo Award Study Committee written report, please see </w:t>
      </w:r>
      <w:hyperlink w:anchor="AppendixB" w:history="1">
        <w:r w:rsidRPr="004B739E">
          <w:rPr>
            <w:rStyle w:val="Hyperlink"/>
            <w:color w:val="0000FF"/>
          </w:rPr>
          <w:t>Appendi</w:t>
        </w:r>
        <w:r w:rsidR="00517580" w:rsidRPr="004B739E">
          <w:rPr>
            <w:rStyle w:val="Hyperlink"/>
            <w:color w:val="0000FF"/>
          </w:rPr>
          <w:t>x B</w:t>
        </w:r>
      </w:hyperlink>
      <w:r w:rsidRPr="00517580">
        <w:rPr>
          <w:color w:val="auto"/>
        </w:rPr>
        <w:t>, attached</w:t>
      </w:r>
      <w:r w:rsidRPr="00517580">
        <w:rPr>
          <w:rStyle w:val="InternetLink"/>
          <w:color w:val="auto"/>
          <w:u w:val="none"/>
        </w:rPr>
        <w:t xml:space="preserve"> to these minutes</w:t>
      </w:r>
      <w:r w:rsidRPr="00517580">
        <w:rPr>
          <w:color w:val="auto"/>
        </w:rPr>
        <w:t>.</w:t>
      </w:r>
    </w:p>
    <w:p w:rsidR="007447A3" w:rsidRPr="00616249" w:rsidRDefault="007447A3" w:rsidP="00894B06">
      <w:pPr>
        <w:spacing w:before="180"/>
      </w:pPr>
      <w:r>
        <w:rPr>
          <w:color w:val="auto"/>
        </w:rPr>
        <w:t>Cliff Dunn (he/him/his) said the written report spoke for itself and asked that the committee be reappointed for another year with the ability to add or drop members, if necessary. He felt the committee had made steady progress and had now set up a wiki to replace the email group.</w:t>
      </w:r>
    </w:p>
    <w:p w:rsidR="00B04009" w:rsidRDefault="00B04009" w:rsidP="00B04009">
      <w:pPr>
        <w:spacing w:before="180"/>
      </w:pPr>
      <w:r>
        <w:t xml:space="preserve">Jo Van </w:t>
      </w:r>
      <w:r w:rsidR="005518B8">
        <w:t xml:space="preserve">Ekeren (she/her) made a motion to discharge the </w:t>
      </w:r>
      <w:r w:rsidR="005518B8" w:rsidRPr="00704354">
        <w:rPr>
          <w:color w:val="auto"/>
          <w:szCs w:val="26"/>
        </w:rPr>
        <w:t>Professional Artist and Fan Artist Study Committee</w:t>
      </w:r>
      <w:r>
        <w:t xml:space="preserve"> </w:t>
      </w:r>
      <w:r w:rsidR="005518B8">
        <w:t xml:space="preserve">and </w:t>
      </w:r>
      <w:r w:rsidR="00BD38B9">
        <w:t xml:space="preserve">combine it with </w:t>
      </w:r>
      <w:r w:rsidR="005518B8">
        <w:t xml:space="preserve">the Hugo Award Study Group. (The subcommittee </w:t>
      </w:r>
      <w:r>
        <w:t xml:space="preserve">did not meet or submit a report </w:t>
      </w:r>
      <w:r w:rsidR="005518B8">
        <w:t xml:space="preserve">this year.) </w:t>
      </w:r>
      <w:r>
        <w:t>The motion was seconded.</w:t>
      </w:r>
    </w:p>
    <w:p w:rsidR="00B04009" w:rsidRDefault="00B04009" w:rsidP="00B04009">
      <w:pPr>
        <w:spacing w:before="180"/>
      </w:pPr>
      <w:r>
        <w:t xml:space="preserve">Ben Yalow </w:t>
      </w:r>
      <w:r w:rsidR="005518B8">
        <w:t>(he/him/his)</w:t>
      </w:r>
      <w:r>
        <w:t xml:space="preserve"> was somewhat concerned only be</w:t>
      </w:r>
      <w:r w:rsidR="005518B8">
        <w:t>c</w:t>
      </w:r>
      <w:r>
        <w:t>ause the other committee was</w:t>
      </w:r>
      <w:r w:rsidR="005518B8">
        <w:t xml:space="preserve"> not on the floor at</w:t>
      </w:r>
      <w:r>
        <w:t xml:space="preserve"> present</w:t>
      </w:r>
      <w:r w:rsidR="00BD38B9">
        <w:t>,</w:t>
      </w:r>
      <w:r>
        <w:t xml:space="preserve"> and </w:t>
      </w:r>
      <w:r w:rsidR="005518B8">
        <w:t xml:space="preserve">he wasn’t sure </w:t>
      </w:r>
      <w:r>
        <w:t xml:space="preserve">if </w:t>
      </w:r>
      <w:r w:rsidR="005518B8">
        <w:t xml:space="preserve">the business meeting </w:t>
      </w:r>
      <w:r>
        <w:t>had the authority to disband th</w:t>
      </w:r>
      <w:r w:rsidR="005518B8">
        <w:t>at</w:t>
      </w:r>
      <w:r>
        <w:t xml:space="preserve"> committee</w:t>
      </w:r>
      <w:r w:rsidR="00BD38B9">
        <w:t xml:space="preserve">. Mr. Yalow </w:t>
      </w:r>
      <w:r w:rsidR="008E5667">
        <w:t xml:space="preserve">felt the </w:t>
      </w:r>
      <w:r w:rsidR="00BD38B9">
        <w:t xml:space="preserve">business meeting had </w:t>
      </w:r>
      <w:r>
        <w:t>the authority to expand the purview of the HASC</w:t>
      </w:r>
      <w:r w:rsidR="008E5667">
        <w:t xml:space="preserve"> at this time because it was currently on the floor</w:t>
      </w:r>
      <w:r>
        <w:t xml:space="preserve">. </w:t>
      </w:r>
      <w:r w:rsidR="008E5667">
        <w:t xml:space="preserve">The chair agreed to expand the purview of the HASC at this time and deal with the dissolution of the Professional Artist and Fan Artist Study Committee when that committee came up for discussion if that was still the will of the body. However, its chair, </w:t>
      </w:r>
      <w:r>
        <w:t>Dave McCarty</w:t>
      </w:r>
      <w:r w:rsidR="008E5667">
        <w:t xml:space="preserve"> (he/him/his)</w:t>
      </w:r>
      <w:r>
        <w:t xml:space="preserve"> </w:t>
      </w:r>
      <w:r w:rsidR="008E5667">
        <w:t xml:space="preserve">then said he </w:t>
      </w:r>
      <w:r>
        <w:t xml:space="preserve">felt that folding </w:t>
      </w:r>
      <w:r w:rsidR="008E5667">
        <w:t xml:space="preserve">his committee </w:t>
      </w:r>
      <w:r>
        <w:t xml:space="preserve">back </w:t>
      </w:r>
      <w:r w:rsidR="008E5667">
        <w:t xml:space="preserve">into the HASC </w:t>
      </w:r>
      <w:r>
        <w:t>was an excellent idea.</w:t>
      </w:r>
    </w:p>
    <w:p w:rsidR="00B04009" w:rsidRDefault="00B04009" w:rsidP="00B04009">
      <w:pPr>
        <w:spacing w:before="180"/>
      </w:pPr>
      <w:r>
        <w:t xml:space="preserve">Without </w:t>
      </w:r>
      <w:r w:rsidR="008E5667">
        <w:t xml:space="preserve">further </w:t>
      </w:r>
      <w:r>
        <w:t xml:space="preserve">objection, </w:t>
      </w:r>
      <w:r w:rsidR="008E5667">
        <w:t>the purview of the HASC was expanded to include the fan art/professional art topic.</w:t>
      </w:r>
    </w:p>
    <w:p w:rsidR="00B04009" w:rsidRDefault="00B04009" w:rsidP="00B04009">
      <w:pPr>
        <w:spacing w:before="180"/>
      </w:pPr>
      <w:r>
        <w:lastRenderedPageBreak/>
        <w:t xml:space="preserve">Lisa Padol </w:t>
      </w:r>
      <w:r w:rsidR="008E5667">
        <w:t xml:space="preserve">(she/her) </w:t>
      </w:r>
      <w:r>
        <w:t>moved to thank Cliff for his second year of herding cats</w:t>
      </w:r>
      <w:r w:rsidR="008E5667">
        <w:t xml:space="preserve"> and by unanimous consent it was so done</w:t>
      </w:r>
      <w:r>
        <w:t>.</w:t>
      </w:r>
    </w:p>
    <w:p w:rsidR="00B04009" w:rsidRPr="00381557" w:rsidRDefault="00B04009" w:rsidP="00B04009">
      <w:pPr>
        <w:spacing w:before="180"/>
      </w:pPr>
      <w:r>
        <w:t xml:space="preserve">Perianne Lurie </w:t>
      </w:r>
      <w:r w:rsidR="008E5667">
        <w:t xml:space="preserve">(she/her) </w:t>
      </w:r>
      <w:r>
        <w:t xml:space="preserve">asked if we need to vote to continue to the committee. </w:t>
      </w:r>
      <w:r w:rsidR="00435656">
        <w:t xml:space="preserve">By unanimous consent, the committee was reappointed </w:t>
      </w:r>
      <w:r>
        <w:t xml:space="preserve">with Cliff </w:t>
      </w:r>
      <w:r w:rsidR="00435656">
        <w:t xml:space="preserve">Dunn </w:t>
      </w:r>
      <w:r>
        <w:t xml:space="preserve">as </w:t>
      </w:r>
      <w:r w:rsidR="00435656">
        <w:t>c</w:t>
      </w:r>
      <w:r>
        <w:t>hair.</w:t>
      </w:r>
    </w:p>
    <w:p w:rsidR="001C2F39" w:rsidRPr="00704354" w:rsidRDefault="00364D71" w:rsidP="00894B06">
      <w:pPr>
        <w:pStyle w:val="Heading3"/>
        <w:spacing w:before="180"/>
        <w:rPr>
          <w:color w:val="auto"/>
        </w:rPr>
      </w:pPr>
      <w:bookmarkStart w:id="88" w:name="_Toc14198713"/>
      <w:r w:rsidRPr="00704354">
        <w:rPr>
          <w:color w:val="auto"/>
          <w:szCs w:val="26"/>
        </w:rPr>
        <w:t>E.3.3</w:t>
      </w:r>
      <w:r w:rsidRPr="00704354">
        <w:rPr>
          <w:color w:val="auto"/>
          <w:szCs w:val="26"/>
        </w:rPr>
        <w:tab/>
        <w:t>Remote but Real Committee</w:t>
      </w:r>
      <w:bookmarkEnd w:id="88"/>
    </w:p>
    <w:p w:rsidR="001C2F39" w:rsidRDefault="00364D71" w:rsidP="00894B06">
      <w:pPr>
        <w:spacing w:before="180"/>
        <w:rPr>
          <w:color w:val="auto"/>
        </w:rPr>
      </w:pPr>
      <w:r w:rsidRPr="00704354">
        <w:rPr>
          <w:color w:val="auto"/>
        </w:rPr>
        <w:t xml:space="preserve">The Remote but Real Committee, chaired by Kate Secor, was appointed </w:t>
      </w:r>
      <w:r w:rsidR="00196918" w:rsidRPr="00704354">
        <w:rPr>
          <w:color w:val="auto"/>
        </w:rPr>
        <w:t xml:space="preserve">at the 2018 meeting </w:t>
      </w:r>
      <w:r w:rsidRPr="00704354">
        <w:rPr>
          <w:color w:val="auto"/>
        </w:rPr>
        <w:t xml:space="preserve">to perfect the </w:t>
      </w:r>
      <w:r w:rsidR="00196918" w:rsidRPr="00704354">
        <w:rPr>
          <w:color w:val="auto"/>
        </w:rPr>
        <w:t xml:space="preserve">proposed </w:t>
      </w:r>
      <w:r w:rsidRPr="00704354">
        <w:rPr>
          <w:color w:val="auto"/>
        </w:rPr>
        <w:t>constitutional amendment of the same name. The committee</w:t>
      </w:r>
      <w:r w:rsidR="00A768E2" w:rsidRPr="00704354">
        <w:rPr>
          <w:color w:val="auto"/>
        </w:rPr>
        <w:t xml:space="preserve"> </w:t>
      </w:r>
      <w:r w:rsidR="00704354">
        <w:rPr>
          <w:szCs w:val="26"/>
        </w:rPr>
        <w:t>consist</w:t>
      </w:r>
      <w:r w:rsidR="00704354" w:rsidRPr="005518B8">
        <w:t>ed</w:t>
      </w:r>
      <w:r w:rsidR="00704354">
        <w:rPr>
          <w:szCs w:val="26"/>
        </w:rPr>
        <w:t xml:space="preserve"> </w:t>
      </w:r>
      <w:r w:rsidR="00A768E2" w:rsidRPr="00704354">
        <w:rPr>
          <w:color w:val="auto"/>
        </w:rPr>
        <w:t>of</w:t>
      </w:r>
      <w:r w:rsidRPr="00704354">
        <w:rPr>
          <w:color w:val="auto"/>
        </w:rPr>
        <w:t xml:space="preserve"> </w:t>
      </w:r>
      <w:r w:rsidR="00A768E2" w:rsidRPr="00704354">
        <w:rPr>
          <w:color w:val="auto"/>
        </w:rPr>
        <w:t xml:space="preserve">Alex Acks, Andrew A. Adams, Gary S. Blog, Kent Bloom, John Dawson, Donald Eastlake III, Carl Fink, Lisa Garrison, Helen Gbala, George Haddad, Chris S. Hensley, </w:t>
      </w:r>
      <w:r w:rsidRPr="00704354">
        <w:rPr>
          <w:color w:val="auto"/>
        </w:rPr>
        <w:t xml:space="preserve">Tim Illingworth, </w:t>
      </w:r>
      <w:r w:rsidR="00A768E2" w:rsidRPr="00704354">
        <w:rPr>
          <w:color w:val="auto"/>
        </w:rPr>
        <w:t>Kat Jones, Elspeth Kovar, Ira Gla</w:t>
      </w:r>
      <w:r w:rsidR="000930F1">
        <w:rPr>
          <w:color w:val="auto"/>
        </w:rPr>
        <w:t>dk</w:t>
      </w:r>
      <w:r w:rsidR="00A768E2" w:rsidRPr="00704354">
        <w:rPr>
          <w:color w:val="auto"/>
        </w:rPr>
        <w:t xml:space="preserve">ova, Elliott Mitchell, Ron Oakes, PRK, </w:t>
      </w:r>
      <w:r w:rsidRPr="00704354">
        <w:rPr>
          <w:color w:val="auto"/>
        </w:rPr>
        <w:t xml:space="preserve">Mark </w:t>
      </w:r>
      <w:r w:rsidR="00A768E2" w:rsidRPr="00704354">
        <w:rPr>
          <w:color w:val="auto"/>
        </w:rPr>
        <w:t xml:space="preserve">Richards, Joe Pregracke, Martin Pyne, Anne Marie Rudolph, Frederick Staats, Don A. Timm, </w:t>
      </w:r>
      <w:r w:rsidRPr="00704354">
        <w:rPr>
          <w:color w:val="auto"/>
        </w:rPr>
        <w:t xml:space="preserve">Clark Wierda, </w:t>
      </w:r>
      <w:r w:rsidR="00A768E2" w:rsidRPr="00704354">
        <w:rPr>
          <w:color w:val="auto"/>
        </w:rPr>
        <w:t xml:space="preserve">Lew Wolkoff, and </w:t>
      </w:r>
      <w:r w:rsidRPr="00704354">
        <w:rPr>
          <w:color w:val="auto"/>
        </w:rPr>
        <w:t>Ben Yalow</w:t>
      </w:r>
      <w:r w:rsidR="00A768E2" w:rsidRPr="00704354">
        <w:rPr>
          <w:color w:val="auto"/>
        </w:rPr>
        <w:t>.</w:t>
      </w:r>
    </w:p>
    <w:p w:rsidR="00704354" w:rsidRPr="00704354" w:rsidRDefault="00704354" w:rsidP="00894B06">
      <w:pPr>
        <w:spacing w:before="180"/>
        <w:rPr>
          <w:color w:val="auto"/>
        </w:rPr>
      </w:pPr>
      <w:r>
        <w:rPr>
          <w:color w:val="auto"/>
        </w:rPr>
        <w:t>No</w:t>
      </w:r>
      <w:r w:rsidR="00B04009">
        <w:rPr>
          <w:color w:val="auto"/>
        </w:rPr>
        <w:t xml:space="preserve"> written</w:t>
      </w:r>
      <w:r>
        <w:rPr>
          <w:color w:val="auto"/>
        </w:rPr>
        <w:t xml:space="preserve"> report was submitted.</w:t>
      </w:r>
    </w:p>
    <w:p w:rsidR="00B04009" w:rsidRPr="00D804B6" w:rsidRDefault="00B04009" w:rsidP="00B04009">
      <w:pPr>
        <w:spacing w:before="180"/>
      </w:pPr>
      <w:bookmarkStart w:id="89" w:name="_Toc489256095"/>
      <w:bookmarkEnd w:id="89"/>
      <w:r w:rsidRPr="00D804B6">
        <w:t>There was no report</w:t>
      </w:r>
      <w:r w:rsidR="00435656">
        <w:t>,</w:t>
      </w:r>
      <w:r w:rsidRPr="00D804B6">
        <w:t xml:space="preserve"> and Kate </w:t>
      </w:r>
      <w:r w:rsidR="00435656">
        <w:t xml:space="preserve">Secor (she/her) </w:t>
      </w:r>
      <w:r w:rsidRPr="00D804B6">
        <w:t>a</w:t>
      </w:r>
      <w:r w:rsidR="00435656">
        <w:t>bj</w:t>
      </w:r>
      <w:r w:rsidRPr="00D804B6">
        <w:t>ect</w:t>
      </w:r>
      <w:r w:rsidR="00435656">
        <w:t>ly</w:t>
      </w:r>
      <w:r w:rsidRPr="00D804B6">
        <w:t xml:space="preserve"> apologized for there being no action on this committee. Kate asked for continuance of the committee</w:t>
      </w:r>
      <w:r w:rsidR="00435656">
        <w:t xml:space="preserve"> for another year, either with her or someone else </w:t>
      </w:r>
      <w:r w:rsidRPr="00D804B6">
        <w:t>as chair</w:t>
      </w:r>
      <w:r w:rsidR="00435656">
        <w:t xml:space="preserve">. By unanimous consent, the committee was continued for another year with Kate as chair. </w:t>
      </w:r>
      <w:r>
        <w:t xml:space="preserve">Allen Tipper </w:t>
      </w:r>
      <w:r w:rsidR="00435656">
        <w:t xml:space="preserve">(he/him/his) then </w:t>
      </w:r>
      <w:r>
        <w:t>asked how one goes about joining the committee.</w:t>
      </w:r>
      <w:r w:rsidR="00435656">
        <w:t xml:space="preserve"> Ms. Secor said anyone wishing to join the committee should give her their email address.</w:t>
      </w:r>
    </w:p>
    <w:p w:rsidR="00B56357" w:rsidRPr="00704354" w:rsidRDefault="00B56357" w:rsidP="00B56357">
      <w:pPr>
        <w:pStyle w:val="Heading3"/>
        <w:spacing w:before="180"/>
        <w:rPr>
          <w:color w:val="auto"/>
        </w:rPr>
      </w:pPr>
      <w:r w:rsidRPr="00704354">
        <w:rPr>
          <w:color w:val="auto"/>
          <w:szCs w:val="26"/>
        </w:rPr>
        <w:t>E.3.4</w:t>
      </w:r>
      <w:r w:rsidRPr="00704354">
        <w:rPr>
          <w:color w:val="auto"/>
          <w:szCs w:val="26"/>
        </w:rPr>
        <w:tab/>
        <w:t>Professional Artist and Fan Artist Study Committee</w:t>
      </w:r>
    </w:p>
    <w:p w:rsidR="00B56357" w:rsidRPr="00704354" w:rsidRDefault="00B56357" w:rsidP="00B56357">
      <w:pPr>
        <w:spacing w:before="180"/>
        <w:rPr>
          <w:color w:val="auto"/>
        </w:rPr>
      </w:pPr>
      <w:r w:rsidRPr="00704354">
        <w:rPr>
          <w:color w:val="auto"/>
        </w:rPr>
        <w:t>The Professional Artist and Fan Artist Study Committee was appointed at the 2018 meeting to come up with a means to differentiate fan art from professional art. The committee was chaired by Dave McCarty, but no report was submitted.</w:t>
      </w:r>
    </w:p>
    <w:p w:rsidR="00B04009" w:rsidRPr="00D804B6" w:rsidRDefault="00435656" w:rsidP="00B04009">
      <w:pPr>
        <w:spacing w:before="180"/>
      </w:pPr>
      <w:bookmarkStart w:id="90" w:name="_Toc14249578"/>
      <w:r>
        <w:t>As noted above, the committee was discharged</w:t>
      </w:r>
      <w:r w:rsidR="00B04009" w:rsidRPr="00D804B6">
        <w:t>.</w:t>
      </w:r>
      <w:r w:rsidR="00B04009">
        <w:t xml:space="preserve"> Cliff Dunn presented materials to add </w:t>
      </w:r>
      <w:r>
        <w:t xml:space="preserve">those who wished </w:t>
      </w:r>
      <w:r w:rsidR="00B04009">
        <w:t xml:space="preserve">to </w:t>
      </w:r>
      <w:r>
        <w:t xml:space="preserve">be added or transitioned to </w:t>
      </w:r>
      <w:r w:rsidR="00B04009">
        <w:t xml:space="preserve">the </w:t>
      </w:r>
      <w:r>
        <w:t>Hugo Award Study Committee</w:t>
      </w:r>
      <w:r w:rsidR="00B04009">
        <w:t>.</w:t>
      </w:r>
    </w:p>
    <w:p w:rsidR="001C2F39" w:rsidRDefault="00364D71" w:rsidP="00295AF9">
      <w:pPr>
        <w:pStyle w:val="Heading1"/>
        <w:keepLines w:val="0"/>
        <w:pageBreakBefore/>
      </w:pPr>
      <w:bookmarkStart w:id="91" w:name="_Toc24868559"/>
      <w:r>
        <w:lastRenderedPageBreak/>
        <w:t>F.</w:t>
      </w:r>
      <w:r>
        <w:tab/>
        <w:t>FINANCIAL REPORTS</w:t>
      </w:r>
      <w:bookmarkEnd w:id="90"/>
      <w:bookmarkEnd w:id="91"/>
    </w:p>
    <w:p w:rsidR="00B04009" w:rsidRDefault="008F20BA" w:rsidP="00B04009">
      <w:r w:rsidRPr="00B04009">
        <w:rPr>
          <w:b/>
        </w:rPr>
        <w:t>Friday Discussion:</w:t>
      </w:r>
      <w:r w:rsidRPr="00B04009">
        <w:t xml:space="preserve"> The chair asked for questions regarding any of the financial reports</w:t>
      </w:r>
      <w:r w:rsidR="00B04009">
        <w:t>.</w:t>
      </w:r>
      <w:r w:rsidRPr="007A57F5">
        <w:rPr>
          <w:vanish/>
          <w:color w:val="0070C0"/>
        </w:rPr>
        <w:t xml:space="preserve"> </w:t>
      </w:r>
      <w:r w:rsidR="00B04009" w:rsidRPr="006962A1">
        <w:t>The dates in the Anticipation report (F.1) were wrong in the agenda and were corrected in these minutes. With no objections, the financial reports were accepted.</w:t>
      </w:r>
    </w:p>
    <w:p w:rsidR="001C2F39" w:rsidRPr="00D31250" w:rsidRDefault="00364D71" w:rsidP="00894B06">
      <w:pPr>
        <w:pStyle w:val="Heading2"/>
        <w:spacing w:before="180"/>
      </w:pPr>
      <w:bookmarkStart w:id="92" w:name="_Toc489256096"/>
      <w:bookmarkStart w:id="93" w:name="_Toc14249579"/>
      <w:bookmarkStart w:id="94" w:name="_Toc24868560"/>
      <w:bookmarkEnd w:id="92"/>
      <w:r w:rsidRPr="00D31250">
        <w:t>F.1</w:t>
      </w:r>
      <w:r w:rsidRPr="00D31250">
        <w:tab/>
        <w:t>Anticipation (Montréal)</w:t>
      </w:r>
      <w:bookmarkEnd w:id="93"/>
      <w:bookmarkEnd w:id="94"/>
    </w:p>
    <w:p w:rsidR="001C2F39" w:rsidRPr="003D32FB" w:rsidRDefault="00364D71" w:rsidP="00894B06">
      <w:pPr>
        <w:spacing w:before="180" w:after="240"/>
        <w:jc w:val="center"/>
        <w:rPr>
          <w:color w:val="auto"/>
        </w:rPr>
      </w:pPr>
      <w:r w:rsidRPr="003D32FB">
        <w:rPr>
          <w:rFonts w:ascii="Times New Roman Bold" w:hAnsi="Times New Roman Bold"/>
          <w:b/>
          <w:color w:val="auto"/>
        </w:rPr>
        <w:t>Financial Report</w:t>
      </w:r>
      <w:r w:rsidRPr="003D32FB">
        <w:rPr>
          <w:rFonts w:ascii="Times New Roman Bold" w:hAnsi="Times New Roman Bold"/>
          <w:b/>
          <w:color w:val="auto"/>
        </w:rPr>
        <w:br/>
        <w:t>Anticipation</w:t>
      </w:r>
      <w:r w:rsidRPr="003D32FB">
        <w:rPr>
          <w:rFonts w:ascii="Times New Roman Bold" w:hAnsi="Times New Roman Bold"/>
          <w:b/>
          <w:color w:val="auto"/>
        </w:rPr>
        <w:br/>
        <w:t xml:space="preserve">For the period of </w:t>
      </w:r>
      <w:r w:rsidR="003D32FB">
        <w:rPr>
          <w:rFonts w:ascii="Times New Roman Bold" w:hAnsi="Times New Roman Bold"/>
          <w:b/>
          <w:color w:val="auto"/>
        </w:rPr>
        <w:t>July</w:t>
      </w:r>
      <w:r w:rsidRPr="003D32FB">
        <w:rPr>
          <w:rFonts w:ascii="Times New Roman Bold" w:hAnsi="Times New Roman Bold"/>
          <w:b/>
          <w:color w:val="auto"/>
        </w:rPr>
        <w:t xml:space="preserve"> 1</w:t>
      </w:r>
      <w:r w:rsidR="003D32FB">
        <w:rPr>
          <w:rFonts w:ascii="Times New Roman Bold" w:hAnsi="Times New Roman Bold"/>
          <w:b/>
          <w:color w:val="auto"/>
        </w:rPr>
        <w:t>6</w:t>
      </w:r>
      <w:r w:rsidRPr="003D32FB">
        <w:rPr>
          <w:rFonts w:ascii="Times New Roman Bold" w:hAnsi="Times New Roman Bold"/>
          <w:b/>
          <w:color w:val="auto"/>
        </w:rPr>
        <w:t>, 201</w:t>
      </w:r>
      <w:r w:rsidR="003D32FB">
        <w:rPr>
          <w:rFonts w:ascii="Times New Roman Bold" w:hAnsi="Times New Roman Bold"/>
          <w:b/>
          <w:color w:val="auto"/>
        </w:rPr>
        <w:t>8</w:t>
      </w:r>
      <w:r w:rsidRPr="003D32FB">
        <w:rPr>
          <w:rFonts w:ascii="Times New Roman Bold" w:hAnsi="Times New Roman Bold"/>
          <w:b/>
          <w:color w:val="auto"/>
        </w:rPr>
        <w:t xml:space="preserve"> to </w:t>
      </w:r>
      <w:r w:rsidR="003D32FB">
        <w:rPr>
          <w:rFonts w:ascii="Times New Roman Bold" w:hAnsi="Times New Roman Bold"/>
          <w:b/>
          <w:color w:val="auto"/>
        </w:rPr>
        <w:t>June 30</w:t>
      </w:r>
      <w:r w:rsidRPr="003D32FB">
        <w:rPr>
          <w:rFonts w:ascii="Times New Roman Bold" w:hAnsi="Times New Roman Bold"/>
          <w:b/>
          <w:color w:val="auto"/>
        </w:rPr>
        <w:t>, 201</w:t>
      </w:r>
      <w:r w:rsidR="003D32FB">
        <w:rPr>
          <w:rFonts w:ascii="Times New Roman Bold" w:hAnsi="Times New Roman Bold"/>
          <w:b/>
          <w:color w:val="auto"/>
        </w:rPr>
        <w:t>9</w:t>
      </w:r>
    </w:p>
    <w:tbl>
      <w:tblPr>
        <w:tblW w:w="6111" w:type="dxa"/>
        <w:tblInd w:w="159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0" w:type="dxa"/>
          <w:right w:w="0" w:type="dxa"/>
        </w:tblCellMar>
        <w:tblLook w:val="00A0" w:firstRow="1" w:lastRow="0" w:firstColumn="1" w:lastColumn="0" w:noHBand="0" w:noVBand="0"/>
      </w:tblPr>
      <w:tblGrid>
        <w:gridCol w:w="4617"/>
        <w:gridCol w:w="1494"/>
      </w:tblGrid>
      <w:tr w:rsidR="00C13434" w:rsidTr="003D32FB">
        <w:trPr>
          <w:trHeight w:val="256"/>
        </w:trPr>
        <w:tc>
          <w:tcPr>
            <w:tcW w:w="46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rsidR="001C2F39" w:rsidRPr="003D32FB" w:rsidRDefault="00364D71" w:rsidP="003D32FB">
            <w:pPr>
              <w:spacing w:before="0"/>
              <w:rPr>
                <w:color w:val="auto"/>
              </w:rPr>
            </w:pPr>
            <w:r w:rsidRPr="003D32FB">
              <w:rPr>
                <w:color w:val="auto"/>
              </w:rPr>
              <w:t>Balance on July 16, 201</w:t>
            </w:r>
            <w:r w:rsidR="003D32FB">
              <w:rPr>
                <w:color w:val="auto"/>
              </w:rPr>
              <w:t>8</w:t>
            </w:r>
          </w:p>
        </w:tc>
        <w:tc>
          <w:tcPr>
            <w:tcW w:w="149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rsidR="001C2F39" w:rsidRPr="003D32FB" w:rsidRDefault="003D32FB">
            <w:pPr>
              <w:spacing w:before="0"/>
              <w:jc w:val="right"/>
              <w:rPr>
                <w:color w:val="auto"/>
              </w:rPr>
            </w:pPr>
            <w:r w:rsidRPr="003D32FB">
              <w:rPr>
                <w:color w:val="auto"/>
              </w:rPr>
              <w:t>$26,910.70</w:t>
            </w:r>
          </w:p>
        </w:tc>
      </w:tr>
      <w:tr w:rsidR="00C13434" w:rsidTr="003D32FB">
        <w:trPr>
          <w:trHeight w:val="256"/>
        </w:trPr>
        <w:tc>
          <w:tcPr>
            <w:tcW w:w="46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rsidR="001C2F39" w:rsidRPr="003D32FB" w:rsidRDefault="001C2F39">
            <w:pPr>
              <w:spacing w:before="0"/>
              <w:rPr>
                <w:color w:val="auto"/>
              </w:rPr>
            </w:pPr>
          </w:p>
        </w:tc>
        <w:tc>
          <w:tcPr>
            <w:tcW w:w="149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rsidR="001C2F39" w:rsidRPr="003D32FB" w:rsidRDefault="001C2F39">
            <w:pPr>
              <w:spacing w:before="0"/>
              <w:rPr>
                <w:color w:val="auto"/>
              </w:rPr>
            </w:pPr>
          </w:p>
        </w:tc>
      </w:tr>
      <w:tr w:rsidR="00C13434" w:rsidTr="003D32FB">
        <w:trPr>
          <w:trHeight w:val="256"/>
        </w:trPr>
        <w:tc>
          <w:tcPr>
            <w:tcW w:w="46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rsidR="001C2F39" w:rsidRPr="003D32FB" w:rsidRDefault="00364D71">
            <w:pPr>
              <w:spacing w:before="0"/>
              <w:rPr>
                <w:color w:val="auto"/>
              </w:rPr>
            </w:pPr>
            <w:r w:rsidRPr="003D32FB">
              <w:rPr>
                <w:color w:val="auto"/>
              </w:rPr>
              <w:t>Administrative Fees</w:t>
            </w:r>
          </w:p>
        </w:tc>
        <w:tc>
          <w:tcPr>
            <w:tcW w:w="149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rsidR="001C2F39" w:rsidRPr="003D32FB" w:rsidRDefault="00364D71" w:rsidP="003D32FB">
            <w:pPr>
              <w:spacing w:before="0"/>
              <w:jc w:val="right"/>
              <w:rPr>
                <w:color w:val="auto"/>
              </w:rPr>
            </w:pPr>
            <w:r w:rsidRPr="003D32FB">
              <w:rPr>
                <w:color w:val="auto"/>
              </w:rPr>
              <w:t>$</w:t>
            </w:r>
            <w:r w:rsidR="003D32FB">
              <w:rPr>
                <w:color w:val="auto"/>
              </w:rPr>
              <w:t>136.63</w:t>
            </w:r>
          </w:p>
        </w:tc>
      </w:tr>
      <w:tr w:rsidR="00C13434" w:rsidTr="003D32FB">
        <w:trPr>
          <w:trHeight w:val="256"/>
        </w:trPr>
        <w:tc>
          <w:tcPr>
            <w:tcW w:w="46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rsidR="001C2F39" w:rsidRPr="003D32FB" w:rsidRDefault="001C2F39">
            <w:pPr>
              <w:spacing w:before="0"/>
              <w:rPr>
                <w:color w:val="auto"/>
              </w:rPr>
            </w:pPr>
          </w:p>
        </w:tc>
        <w:tc>
          <w:tcPr>
            <w:tcW w:w="149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rsidR="001C2F39" w:rsidRPr="003D32FB" w:rsidRDefault="001C2F39">
            <w:pPr>
              <w:spacing w:before="0"/>
              <w:rPr>
                <w:color w:val="auto"/>
              </w:rPr>
            </w:pPr>
          </w:p>
        </w:tc>
      </w:tr>
      <w:tr w:rsidR="00C13434" w:rsidTr="003D32FB">
        <w:trPr>
          <w:trHeight w:val="256"/>
        </w:trPr>
        <w:tc>
          <w:tcPr>
            <w:tcW w:w="46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rsidR="001C2F39" w:rsidRPr="003D32FB" w:rsidRDefault="00364D71">
            <w:pPr>
              <w:spacing w:before="0"/>
              <w:rPr>
                <w:color w:val="auto"/>
              </w:rPr>
            </w:pPr>
            <w:r w:rsidRPr="003D32FB">
              <w:rPr>
                <w:color w:val="auto"/>
              </w:rPr>
              <w:t>Smofcon Scholarships</w:t>
            </w:r>
          </w:p>
        </w:tc>
        <w:tc>
          <w:tcPr>
            <w:tcW w:w="149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rsidR="001C2F39" w:rsidRPr="003D32FB" w:rsidRDefault="00364D71" w:rsidP="003D32FB">
            <w:pPr>
              <w:spacing w:before="0"/>
              <w:jc w:val="right"/>
              <w:rPr>
                <w:color w:val="auto"/>
              </w:rPr>
            </w:pPr>
            <w:r w:rsidRPr="003D32FB">
              <w:rPr>
                <w:color w:val="auto"/>
              </w:rPr>
              <w:t>$21</w:t>
            </w:r>
            <w:r w:rsidR="003D32FB">
              <w:rPr>
                <w:color w:val="auto"/>
              </w:rPr>
              <w:t>92</w:t>
            </w:r>
            <w:r w:rsidRPr="003D32FB">
              <w:rPr>
                <w:color w:val="auto"/>
              </w:rPr>
              <w:t>.</w:t>
            </w:r>
            <w:r w:rsidR="003D32FB">
              <w:rPr>
                <w:color w:val="auto"/>
              </w:rPr>
              <w:t>97</w:t>
            </w:r>
          </w:p>
        </w:tc>
      </w:tr>
      <w:tr w:rsidR="00C13434" w:rsidTr="003D32FB">
        <w:trPr>
          <w:trHeight w:val="256"/>
        </w:trPr>
        <w:tc>
          <w:tcPr>
            <w:tcW w:w="46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rsidR="003D32FB" w:rsidRPr="003D32FB" w:rsidRDefault="003D32FB">
            <w:pPr>
              <w:spacing w:before="0"/>
              <w:rPr>
                <w:color w:val="auto"/>
              </w:rPr>
            </w:pPr>
            <w:r>
              <w:rPr>
                <w:color w:val="auto"/>
              </w:rPr>
              <w:t>Worldcon 76 Suite</w:t>
            </w:r>
          </w:p>
        </w:tc>
        <w:tc>
          <w:tcPr>
            <w:tcW w:w="149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rsidR="003D32FB" w:rsidRPr="003D32FB" w:rsidRDefault="003D32FB" w:rsidP="003D32FB">
            <w:pPr>
              <w:spacing w:before="0"/>
              <w:jc w:val="right"/>
              <w:rPr>
                <w:color w:val="auto"/>
              </w:rPr>
            </w:pPr>
            <w:r>
              <w:rPr>
                <w:color w:val="auto"/>
              </w:rPr>
              <w:t>$3,286.25.</w:t>
            </w:r>
          </w:p>
        </w:tc>
      </w:tr>
      <w:tr w:rsidR="00C13434" w:rsidTr="003D32FB">
        <w:trPr>
          <w:trHeight w:val="256"/>
        </w:trPr>
        <w:tc>
          <w:tcPr>
            <w:tcW w:w="46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rsidR="003D32FB" w:rsidRDefault="003D32FB" w:rsidP="003D32FB">
            <w:pPr>
              <w:spacing w:before="0"/>
            </w:pPr>
            <w:r>
              <w:t>Boréal Grant</w:t>
            </w:r>
          </w:p>
        </w:tc>
        <w:tc>
          <w:tcPr>
            <w:tcW w:w="149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rsidR="003D32FB" w:rsidRDefault="003D32FB" w:rsidP="003D32FB">
            <w:pPr>
              <w:spacing w:before="0"/>
              <w:jc w:val="right"/>
            </w:pPr>
            <w:r>
              <w:t>$1,000.00</w:t>
            </w:r>
          </w:p>
        </w:tc>
      </w:tr>
      <w:tr w:rsidR="00C13434" w:rsidTr="003D32FB">
        <w:trPr>
          <w:trHeight w:val="256"/>
        </w:trPr>
        <w:tc>
          <w:tcPr>
            <w:tcW w:w="46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rsidR="001C2F39" w:rsidRPr="003D32FB" w:rsidRDefault="003D32FB">
            <w:pPr>
              <w:spacing w:before="0"/>
              <w:rPr>
                <w:color w:val="auto"/>
              </w:rPr>
            </w:pPr>
            <w:r w:rsidRPr="003D32FB">
              <w:rPr>
                <w:color w:val="auto"/>
              </w:rPr>
              <w:t>CoNZealand Grant</w:t>
            </w:r>
          </w:p>
        </w:tc>
        <w:tc>
          <w:tcPr>
            <w:tcW w:w="149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rsidR="001C2F39" w:rsidRPr="003D32FB" w:rsidRDefault="003D32FB">
            <w:pPr>
              <w:spacing w:before="0"/>
              <w:jc w:val="right"/>
              <w:rPr>
                <w:color w:val="auto"/>
              </w:rPr>
            </w:pPr>
            <w:r>
              <w:rPr>
                <w:color w:val="auto"/>
              </w:rPr>
              <w:t>10,000.00</w:t>
            </w:r>
          </w:p>
        </w:tc>
      </w:tr>
      <w:tr w:rsidR="00C13434" w:rsidTr="003D32FB">
        <w:trPr>
          <w:trHeight w:val="256"/>
        </w:trPr>
        <w:tc>
          <w:tcPr>
            <w:tcW w:w="46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rsidR="001C2F39" w:rsidRPr="003D32FB" w:rsidRDefault="001C2F39">
            <w:pPr>
              <w:spacing w:before="0"/>
              <w:rPr>
                <w:color w:val="auto"/>
              </w:rPr>
            </w:pPr>
          </w:p>
        </w:tc>
        <w:tc>
          <w:tcPr>
            <w:tcW w:w="149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rsidR="001C2F39" w:rsidRPr="003D32FB" w:rsidRDefault="001C2F39">
            <w:pPr>
              <w:spacing w:before="0"/>
              <w:jc w:val="right"/>
              <w:rPr>
                <w:color w:val="auto"/>
              </w:rPr>
            </w:pPr>
          </w:p>
        </w:tc>
      </w:tr>
      <w:tr w:rsidR="00C13434" w:rsidTr="003D32FB">
        <w:trPr>
          <w:trHeight w:val="256"/>
        </w:trPr>
        <w:tc>
          <w:tcPr>
            <w:tcW w:w="46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rsidR="001C2F39" w:rsidRPr="003D32FB" w:rsidRDefault="00364D71">
            <w:pPr>
              <w:spacing w:before="0"/>
              <w:rPr>
                <w:color w:val="auto"/>
              </w:rPr>
            </w:pPr>
            <w:r w:rsidRPr="003D32FB">
              <w:rPr>
                <w:color w:val="auto"/>
              </w:rPr>
              <w:t>Total expenses</w:t>
            </w:r>
          </w:p>
        </w:tc>
        <w:tc>
          <w:tcPr>
            <w:tcW w:w="149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rsidR="001C2F39" w:rsidRPr="003D32FB" w:rsidRDefault="00364D71" w:rsidP="003D32FB">
            <w:pPr>
              <w:spacing w:before="0"/>
              <w:jc w:val="right"/>
              <w:rPr>
                <w:color w:val="auto"/>
              </w:rPr>
            </w:pPr>
            <w:r w:rsidRPr="003D32FB">
              <w:rPr>
                <w:color w:val="auto"/>
              </w:rPr>
              <w:t>$</w:t>
            </w:r>
            <w:r w:rsidR="003D32FB">
              <w:rPr>
                <w:color w:val="auto"/>
              </w:rPr>
              <w:t>16</w:t>
            </w:r>
            <w:r w:rsidRPr="003D32FB">
              <w:rPr>
                <w:color w:val="auto"/>
              </w:rPr>
              <w:t>,</w:t>
            </w:r>
            <w:r w:rsidR="003D32FB" w:rsidRPr="003D32FB">
              <w:rPr>
                <w:color w:val="auto"/>
              </w:rPr>
              <w:t xml:space="preserve"> </w:t>
            </w:r>
            <w:r w:rsidRPr="003D32FB">
              <w:rPr>
                <w:color w:val="auto"/>
              </w:rPr>
              <w:t>6</w:t>
            </w:r>
            <w:r w:rsidR="003D32FB">
              <w:rPr>
                <w:color w:val="auto"/>
              </w:rPr>
              <w:t>15</w:t>
            </w:r>
            <w:r w:rsidRPr="003D32FB">
              <w:rPr>
                <w:color w:val="auto"/>
              </w:rPr>
              <w:t>.</w:t>
            </w:r>
            <w:r w:rsidR="003D32FB">
              <w:rPr>
                <w:color w:val="auto"/>
              </w:rPr>
              <w:t>85</w:t>
            </w:r>
          </w:p>
        </w:tc>
      </w:tr>
      <w:tr w:rsidR="00C13434" w:rsidTr="003D32FB">
        <w:trPr>
          <w:trHeight w:val="256"/>
        </w:trPr>
        <w:tc>
          <w:tcPr>
            <w:tcW w:w="46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rsidR="001C2F39" w:rsidRPr="003D32FB" w:rsidRDefault="001C2F39">
            <w:pPr>
              <w:spacing w:before="0"/>
              <w:rPr>
                <w:color w:val="auto"/>
              </w:rPr>
            </w:pPr>
          </w:p>
        </w:tc>
        <w:tc>
          <w:tcPr>
            <w:tcW w:w="149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rsidR="001C2F39" w:rsidRPr="003D32FB" w:rsidRDefault="001C2F39">
            <w:pPr>
              <w:spacing w:before="0"/>
              <w:rPr>
                <w:color w:val="auto"/>
              </w:rPr>
            </w:pPr>
          </w:p>
        </w:tc>
      </w:tr>
      <w:tr w:rsidR="00C13434" w:rsidTr="003D32FB">
        <w:trPr>
          <w:trHeight w:val="268"/>
        </w:trPr>
        <w:tc>
          <w:tcPr>
            <w:tcW w:w="46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rsidR="001C2F39" w:rsidRPr="003D32FB" w:rsidRDefault="00364D71">
            <w:pPr>
              <w:spacing w:before="0"/>
              <w:rPr>
                <w:color w:val="auto"/>
              </w:rPr>
            </w:pPr>
            <w:r w:rsidRPr="003D32FB">
              <w:rPr>
                <w:color w:val="auto"/>
              </w:rPr>
              <w:t>Balance on July 15, 2018</w:t>
            </w:r>
          </w:p>
        </w:tc>
        <w:tc>
          <w:tcPr>
            <w:tcW w:w="149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rsidR="001C2F39" w:rsidRPr="003D32FB" w:rsidRDefault="003D32FB">
            <w:pPr>
              <w:spacing w:before="0"/>
              <w:jc w:val="right"/>
              <w:rPr>
                <w:color w:val="auto"/>
              </w:rPr>
            </w:pPr>
            <w:r>
              <w:rPr>
                <w:color w:val="auto"/>
              </w:rPr>
              <w:t>$10,294.85</w:t>
            </w:r>
          </w:p>
        </w:tc>
      </w:tr>
    </w:tbl>
    <w:p w:rsidR="001C2F39" w:rsidRPr="003D32FB" w:rsidRDefault="00364D71" w:rsidP="00295AF9">
      <w:pPr>
        <w:spacing w:before="200"/>
        <w:rPr>
          <w:color w:val="auto"/>
        </w:rPr>
      </w:pPr>
      <w:r w:rsidRPr="003D32FB">
        <w:rPr>
          <w:color w:val="auto"/>
        </w:rPr>
        <w:t>Submitted by René Walling on behalf of Cansmof Inc.</w:t>
      </w:r>
    </w:p>
    <w:p w:rsidR="001C2F39" w:rsidRPr="003D32FB" w:rsidRDefault="00364D71" w:rsidP="00295AF9">
      <w:pPr>
        <w:spacing w:before="200"/>
        <w:ind w:left="1440" w:right="609" w:hanging="720"/>
        <w:rPr>
          <w:color w:val="auto"/>
        </w:rPr>
      </w:pPr>
      <w:r w:rsidRPr="003D32FB">
        <w:rPr>
          <w:color w:val="auto"/>
        </w:rPr>
        <w:t>Note 1:</w:t>
      </w:r>
      <w:r w:rsidRPr="003D32FB">
        <w:rPr>
          <w:color w:val="auto"/>
        </w:rPr>
        <w:tab/>
        <w:t>All amount in Canadian Dollars (CAD)</w:t>
      </w:r>
    </w:p>
    <w:p w:rsidR="001C2F39" w:rsidRPr="003D32FB" w:rsidRDefault="00364D71" w:rsidP="00295AF9">
      <w:pPr>
        <w:tabs>
          <w:tab w:val="left" w:pos="1800"/>
        </w:tabs>
        <w:spacing w:before="200"/>
        <w:ind w:left="1440" w:right="609" w:hanging="720"/>
        <w:rPr>
          <w:color w:val="auto"/>
        </w:rPr>
      </w:pPr>
      <w:r w:rsidRPr="003D32FB">
        <w:rPr>
          <w:color w:val="auto"/>
        </w:rPr>
        <w:t>Note 2:</w:t>
      </w:r>
      <w:r w:rsidRPr="003D32FB">
        <w:rPr>
          <w:color w:val="auto"/>
        </w:rPr>
        <w:tab/>
        <w:t>Cansmof, a federally incorporated Canadian not for profit corporation, may be reached by mail at:</w:t>
      </w:r>
      <w:r w:rsidRPr="003D32FB">
        <w:rPr>
          <w:color w:val="auto"/>
        </w:rPr>
        <w:br/>
      </w:r>
      <w:r w:rsidRPr="003D32FB">
        <w:rPr>
          <w:color w:val="auto"/>
        </w:rPr>
        <w:tab/>
        <w:t>103-2077 Wilson</w:t>
      </w:r>
      <w:r w:rsidRPr="003D32FB">
        <w:rPr>
          <w:color w:val="auto"/>
        </w:rPr>
        <w:br/>
      </w:r>
      <w:r w:rsidRPr="003D32FB">
        <w:rPr>
          <w:color w:val="auto"/>
        </w:rPr>
        <w:tab/>
        <w:t>Montréal, QC H4A 0A3</w:t>
      </w:r>
      <w:r w:rsidRPr="003D32FB">
        <w:rPr>
          <w:color w:val="auto"/>
        </w:rPr>
        <w:br/>
      </w:r>
      <w:r w:rsidRPr="003D32FB">
        <w:rPr>
          <w:color w:val="auto"/>
        </w:rPr>
        <w:tab/>
        <w:t>Canada</w:t>
      </w:r>
      <w:r w:rsidRPr="003D32FB">
        <w:rPr>
          <w:color w:val="auto"/>
        </w:rPr>
        <w:br/>
        <w:t xml:space="preserve">or by e-mail at: </w:t>
      </w:r>
      <w:hyperlink r:id="rId32" w:history="1">
        <w:r w:rsidR="003D32FB" w:rsidRPr="00206DB1">
          <w:rPr>
            <w:rStyle w:val="Hyperlink"/>
          </w:rPr>
          <w:t>cansmof@gmail.com</w:t>
        </w:r>
      </w:hyperlink>
    </w:p>
    <w:p w:rsidR="001C2F39" w:rsidRPr="003D32FB" w:rsidRDefault="00364D71" w:rsidP="00295AF9">
      <w:pPr>
        <w:spacing w:before="200"/>
        <w:ind w:right="720" w:hanging="14"/>
        <w:rPr>
          <w:color w:val="auto"/>
        </w:rPr>
      </w:pPr>
      <w:r w:rsidRPr="003D32FB">
        <w:rPr>
          <w:color w:val="auto"/>
        </w:rPr>
        <w:t xml:space="preserve">The current Board of Cansmof Inc., consists of (in alphabetical order): </w:t>
      </w:r>
      <w:r w:rsidRPr="003D32FB">
        <w:rPr>
          <w:color w:val="auto"/>
        </w:rPr>
        <w:br/>
        <w:t>Robbie Bourget, Terry Fong (Treasurer), Eugene Heller (Vice-President), Diane Lacey, Dawn McKechnie, Linda Ross-Mansfield, Jannie Shea, Kevin Standlee and René Walling (President).</w:t>
      </w:r>
    </w:p>
    <w:p w:rsidR="001C2F39" w:rsidRPr="00D31250" w:rsidRDefault="00364D71" w:rsidP="00295AF9">
      <w:pPr>
        <w:pStyle w:val="Heading2"/>
        <w:keepNext w:val="0"/>
        <w:keepLines w:val="0"/>
        <w:pageBreakBefore/>
        <w:spacing w:after="480"/>
      </w:pPr>
      <w:bookmarkStart w:id="95" w:name="_Toc489256097"/>
      <w:bookmarkStart w:id="96" w:name="_Toc14249580"/>
      <w:bookmarkStart w:id="97" w:name="_Toc24868561"/>
      <w:bookmarkEnd w:id="95"/>
      <w:r w:rsidRPr="00D31250">
        <w:lastRenderedPageBreak/>
        <w:t>F.2</w:t>
      </w:r>
      <w:r w:rsidRPr="00D31250">
        <w:tab/>
        <w:t>LoneStarCon 3 (San Antonio)</w:t>
      </w:r>
      <w:bookmarkEnd w:id="96"/>
      <w:bookmarkEnd w:id="97"/>
    </w:p>
    <w:tbl>
      <w:tblPr>
        <w:tblW w:w="11160" w:type="dxa"/>
        <w:tblInd w:w="-900" w:type="dxa"/>
        <w:tblLook w:val="00A0" w:firstRow="1" w:lastRow="0" w:firstColumn="1" w:lastColumn="0" w:noHBand="0" w:noVBand="0"/>
      </w:tblPr>
      <w:tblGrid>
        <w:gridCol w:w="3148"/>
        <w:gridCol w:w="8012"/>
      </w:tblGrid>
      <w:tr w:rsidR="001C2F39" w:rsidRPr="00C13434">
        <w:tc>
          <w:tcPr>
            <w:tcW w:w="3148" w:type="dxa"/>
            <w:shd w:val="clear" w:color="auto" w:fill="auto"/>
          </w:tcPr>
          <w:p w:rsidR="001C2F39" w:rsidRPr="00C13434" w:rsidRDefault="005C6982">
            <w:pPr>
              <w:rPr>
                <w:color w:val="FF0000"/>
              </w:rPr>
            </w:pPr>
            <w:r w:rsidRPr="00C13434">
              <w:rPr>
                <w:noProof/>
                <w:color w:val="FF0000"/>
              </w:rPr>
              <w:drawing>
                <wp:inline distT="0" distB="0" distL="0" distR="0">
                  <wp:extent cx="1790700" cy="3381375"/>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lamo.jpg"/>
                          <pic:cNvPicPr/>
                        </pic:nvPicPr>
                        <pic:blipFill>
                          <a:blip r:embed="rId33">
                            <a:extLst>
                              <a:ext uri="{28A0092B-C50C-407E-A947-70E740481C1C}">
                                <a14:useLocalDpi xmlns:a14="http://schemas.microsoft.com/office/drawing/2010/main" val="0"/>
                              </a:ext>
                            </a:extLst>
                          </a:blip>
                          <a:stretch>
                            <a:fillRect/>
                          </a:stretch>
                        </pic:blipFill>
                        <pic:spPr>
                          <a:xfrm>
                            <a:off x="0" y="0"/>
                            <a:ext cx="1790700" cy="3381375"/>
                          </a:xfrm>
                          <a:prstGeom prst="rect">
                            <a:avLst/>
                          </a:prstGeom>
                        </pic:spPr>
                      </pic:pic>
                    </a:graphicData>
                  </a:graphic>
                </wp:inline>
              </w:drawing>
            </w:r>
          </w:p>
        </w:tc>
        <w:tc>
          <w:tcPr>
            <w:tcW w:w="8011" w:type="dxa"/>
            <w:shd w:val="clear" w:color="auto" w:fill="auto"/>
          </w:tcPr>
          <w:p w:rsidR="001C2F39" w:rsidRPr="00C13434" w:rsidRDefault="00364D71" w:rsidP="00F55A51">
            <w:pPr>
              <w:spacing w:after="240"/>
              <w:jc w:val="center"/>
              <w:rPr>
                <w:rFonts w:ascii="Arial" w:hAnsi="Arial"/>
                <w:color w:val="auto"/>
                <w:sz w:val="24"/>
              </w:rPr>
            </w:pPr>
            <w:r w:rsidRPr="00C13434">
              <w:rPr>
                <w:rFonts w:ascii="Arial" w:hAnsi="Arial"/>
                <w:color w:val="auto"/>
                <w:sz w:val="24"/>
              </w:rPr>
              <w:t>Remaining Funds</w:t>
            </w:r>
            <w:r w:rsidRPr="00C13434">
              <w:rPr>
                <w:rFonts w:ascii="Arial" w:hAnsi="Arial"/>
                <w:color w:val="auto"/>
                <w:sz w:val="24"/>
              </w:rPr>
              <w:br/>
              <w:t>July 2</w:t>
            </w:r>
            <w:r w:rsidR="00F55A51" w:rsidRPr="00C13434">
              <w:rPr>
                <w:rFonts w:ascii="Arial" w:hAnsi="Arial"/>
                <w:color w:val="auto"/>
                <w:sz w:val="24"/>
              </w:rPr>
              <w:t>1</w:t>
            </w:r>
            <w:r w:rsidRPr="00C13434">
              <w:rPr>
                <w:rFonts w:ascii="Arial" w:hAnsi="Arial"/>
                <w:color w:val="auto"/>
                <w:sz w:val="24"/>
              </w:rPr>
              <w:t>, 201</w:t>
            </w:r>
            <w:r w:rsidR="00F55A51" w:rsidRPr="00C13434">
              <w:rPr>
                <w:rFonts w:ascii="Arial" w:hAnsi="Arial"/>
                <w:color w:val="auto"/>
                <w:sz w:val="24"/>
              </w:rPr>
              <w:t>8</w:t>
            </w:r>
            <w:r w:rsidRPr="00C13434">
              <w:rPr>
                <w:rFonts w:ascii="Arial" w:hAnsi="Arial"/>
                <w:color w:val="auto"/>
                <w:sz w:val="24"/>
              </w:rPr>
              <w:t xml:space="preserve"> to July </w:t>
            </w:r>
            <w:r w:rsidR="00F55A51" w:rsidRPr="00C13434">
              <w:rPr>
                <w:rFonts w:ascii="Arial" w:hAnsi="Arial"/>
                <w:color w:val="auto"/>
                <w:sz w:val="24"/>
              </w:rPr>
              <w:t>20</w:t>
            </w:r>
            <w:r w:rsidRPr="00C13434">
              <w:rPr>
                <w:rFonts w:ascii="Arial" w:hAnsi="Arial"/>
                <w:color w:val="auto"/>
                <w:sz w:val="24"/>
              </w:rPr>
              <w:t>, 201</w:t>
            </w:r>
            <w:r w:rsidR="00F55A51" w:rsidRPr="00C13434">
              <w:rPr>
                <w:rFonts w:ascii="Arial" w:hAnsi="Arial"/>
                <w:color w:val="auto"/>
                <w:sz w:val="24"/>
              </w:rPr>
              <w:t>9</w:t>
            </w:r>
          </w:p>
          <w:tbl>
            <w:tblPr>
              <w:tblW w:w="7774"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CellMar>
                <w:left w:w="48" w:type="dxa"/>
              </w:tblCellMar>
              <w:tblLook w:val="00A0" w:firstRow="1" w:lastRow="0" w:firstColumn="1" w:lastColumn="0" w:noHBand="0" w:noVBand="0"/>
            </w:tblPr>
            <w:tblGrid>
              <w:gridCol w:w="1217"/>
              <w:gridCol w:w="4158"/>
              <w:gridCol w:w="1125"/>
              <w:gridCol w:w="1274"/>
            </w:tblGrid>
            <w:tr w:rsidR="001C2F39" w:rsidRPr="00C13434" w:rsidTr="00F55A51">
              <w:tc>
                <w:tcPr>
                  <w:tcW w:w="1217"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1C2F39" w:rsidRPr="00C13434" w:rsidRDefault="00364D71">
                  <w:pPr>
                    <w:spacing w:before="40" w:after="40"/>
                    <w:jc w:val="center"/>
                    <w:rPr>
                      <w:rFonts w:ascii="Arial" w:hAnsi="Arial"/>
                      <w:b/>
                      <w:color w:val="auto"/>
                      <w:sz w:val="20"/>
                    </w:rPr>
                  </w:pPr>
                  <w:r w:rsidRPr="00C13434">
                    <w:rPr>
                      <w:rFonts w:ascii="Arial" w:hAnsi="Arial"/>
                      <w:b/>
                      <w:color w:val="auto"/>
                      <w:sz w:val="20"/>
                    </w:rPr>
                    <w:t>Date</w:t>
                  </w:r>
                </w:p>
              </w:tc>
              <w:tc>
                <w:tcPr>
                  <w:tcW w:w="4158"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1C2F39" w:rsidRPr="00C13434" w:rsidRDefault="00364D71">
                  <w:pPr>
                    <w:spacing w:before="40" w:after="40"/>
                    <w:jc w:val="center"/>
                    <w:rPr>
                      <w:rFonts w:ascii="Arial" w:hAnsi="Arial"/>
                      <w:b/>
                      <w:color w:val="auto"/>
                      <w:sz w:val="20"/>
                    </w:rPr>
                  </w:pPr>
                  <w:r w:rsidRPr="00C13434">
                    <w:rPr>
                      <w:rFonts w:ascii="Arial" w:hAnsi="Arial"/>
                      <w:b/>
                      <w:color w:val="auto"/>
                      <w:sz w:val="20"/>
                    </w:rPr>
                    <w:t>Description</w:t>
                  </w:r>
                </w:p>
              </w:tc>
              <w:tc>
                <w:tcPr>
                  <w:tcW w:w="1125"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1C2F39" w:rsidRPr="00C13434" w:rsidRDefault="00364D71">
                  <w:pPr>
                    <w:spacing w:before="40" w:after="40"/>
                    <w:jc w:val="center"/>
                    <w:rPr>
                      <w:rFonts w:ascii="Arial" w:hAnsi="Arial"/>
                      <w:b/>
                      <w:color w:val="auto"/>
                      <w:sz w:val="20"/>
                    </w:rPr>
                  </w:pPr>
                  <w:r w:rsidRPr="00C13434">
                    <w:rPr>
                      <w:rFonts w:ascii="Arial" w:hAnsi="Arial"/>
                      <w:b/>
                      <w:color w:val="auto"/>
                      <w:sz w:val="20"/>
                    </w:rPr>
                    <w:t>Amount</w:t>
                  </w:r>
                </w:p>
              </w:tc>
              <w:tc>
                <w:tcPr>
                  <w:tcW w:w="1274"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1C2F39" w:rsidRPr="00C13434" w:rsidRDefault="00364D71">
                  <w:pPr>
                    <w:spacing w:before="40" w:after="40"/>
                    <w:jc w:val="center"/>
                    <w:rPr>
                      <w:rFonts w:ascii="Arial" w:hAnsi="Arial"/>
                      <w:b/>
                      <w:color w:val="auto"/>
                      <w:sz w:val="20"/>
                    </w:rPr>
                  </w:pPr>
                  <w:r w:rsidRPr="00C13434">
                    <w:rPr>
                      <w:rFonts w:ascii="Arial" w:hAnsi="Arial"/>
                      <w:b/>
                      <w:color w:val="auto"/>
                      <w:sz w:val="20"/>
                    </w:rPr>
                    <w:t>Total</w:t>
                  </w:r>
                </w:p>
              </w:tc>
            </w:tr>
            <w:tr w:rsidR="00F55A51" w:rsidRPr="00C13434" w:rsidTr="00F55A51">
              <w:tc>
                <w:tcPr>
                  <w:tcW w:w="1217"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F55A51" w:rsidRPr="00C13434" w:rsidRDefault="00F55A51" w:rsidP="00F55A51">
                  <w:pPr>
                    <w:spacing w:before="40" w:after="40"/>
                    <w:rPr>
                      <w:rFonts w:ascii="Arial" w:hAnsi="Arial"/>
                      <w:b/>
                      <w:color w:val="auto"/>
                      <w:sz w:val="20"/>
                    </w:rPr>
                  </w:pPr>
                  <w:r w:rsidRPr="00C13434">
                    <w:rPr>
                      <w:rFonts w:ascii="Arial" w:hAnsi="Arial"/>
                      <w:b/>
                      <w:color w:val="auto"/>
                      <w:sz w:val="20"/>
                    </w:rPr>
                    <w:t>07/21/2018</w:t>
                  </w:r>
                </w:p>
              </w:tc>
              <w:tc>
                <w:tcPr>
                  <w:tcW w:w="4158"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F55A51" w:rsidRPr="00C13434" w:rsidRDefault="00F55A51" w:rsidP="00F55A51">
                  <w:pPr>
                    <w:spacing w:before="40" w:after="40"/>
                    <w:rPr>
                      <w:rFonts w:ascii="Arial" w:hAnsi="Arial"/>
                      <w:b/>
                      <w:color w:val="auto"/>
                      <w:sz w:val="20"/>
                    </w:rPr>
                  </w:pPr>
                  <w:r w:rsidRPr="00C13434">
                    <w:rPr>
                      <w:rFonts w:ascii="Arial" w:hAnsi="Arial"/>
                      <w:b/>
                      <w:color w:val="auto"/>
                      <w:sz w:val="20"/>
                    </w:rPr>
                    <w:t>2018 balance</w:t>
                  </w:r>
                </w:p>
              </w:tc>
              <w:tc>
                <w:tcPr>
                  <w:tcW w:w="1125"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F55A51" w:rsidRPr="00C13434" w:rsidRDefault="00F55A51" w:rsidP="00F55A51">
                  <w:pPr>
                    <w:tabs>
                      <w:tab w:val="decimal" w:pos="481"/>
                      <w:tab w:val="decimal" w:pos="616"/>
                    </w:tabs>
                    <w:spacing w:before="40" w:after="40"/>
                    <w:rPr>
                      <w:rFonts w:ascii="Arial" w:hAnsi="Arial"/>
                      <w:b/>
                      <w:color w:val="auto"/>
                      <w:sz w:val="20"/>
                    </w:rPr>
                  </w:pPr>
                </w:p>
              </w:tc>
              <w:tc>
                <w:tcPr>
                  <w:tcW w:w="1274"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F55A51" w:rsidRPr="00C13434" w:rsidRDefault="00F55A51" w:rsidP="00F55A51">
                  <w:pPr>
                    <w:tabs>
                      <w:tab w:val="decimal" w:pos="781"/>
                    </w:tabs>
                    <w:spacing w:before="40" w:after="40"/>
                    <w:rPr>
                      <w:rFonts w:ascii="Arial" w:hAnsi="Arial"/>
                      <w:b/>
                      <w:color w:val="auto"/>
                      <w:sz w:val="20"/>
                    </w:rPr>
                  </w:pPr>
                  <w:r w:rsidRPr="00C13434">
                    <w:rPr>
                      <w:rFonts w:ascii="Arial" w:hAnsi="Arial"/>
                      <w:b/>
                      <w:color w:val="auto"/>
                      <w:sz w:val="20"/>
                    </w:rPr>
                    <w:t>$47,541.23</w:t>
                  </w:r>
                </w:p>
              </w:tc>
            </w:tr>
            <w:tr w:rsidR="001C2F39" w:rsidRPr="00C13434" w:rsidTr="00F55A51">
              <w:tc>
                <w:tcPr>
                  <w:tcW w:w="1217"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1C2F39" w:rsidRPr="00C13434" w:rsidRDefault="00F55A51">
                  <w:pPr>
                    <w:spacing w:before="40" w:after="40"/>
                    <w:rPr>
                      <w:rFonts w:ascii="Arial" w:hAnsi="Arial"/>
                      <w:color w:val="auto"/>
                      <w:sz w:val="20"/>
                    </w:rPr>
                  </w:pPr>
                  <w:r w:rsidRPr="00C13434">
                    <w:rPr>
                      <w:rFonts w:ascii="Arial" w:hAnsi="Arial"/>
                      <w:color w:val="auto"/>
                      <w:sz w:val="20"/>
                    </w:rPr>
                    <w:t>11/10/18</w:t>
                  </w:r>
                </w:p>
              </w:tc>
              <w:tc>
                <w:tcPr>
                  <w:tcW w:w="4158"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1C2F39" w:rsidRPr="00C13434" w:rsidRDefault="00F55A51">
                  <w:pPr>
                    <w:spacing w:before="40" w:after="40"/>
                    <w:rPr>
                      <w:rFonts w:ascii="Arial" w:hAnsi="Arial"/>
                      <w:color w:val="auto"/>
                      <w:sz w:val="20"/>
                    </w:rPr>
                  </w:pPr>
                  <w:r w:rsidRPr="00C13434">
                    <w:rPr>
                      <w:rFonts w:ascii="Arial" w:hAnsi="Arial"/>
                      <w:color w:val="auto"/>
                      <w:sz w:val="20"/>
                    </w:rPr>
                    <w:t>Felicia Day San Jose Grant Expenses</w:t>
                  </w:r>
                </w:p>
              </w:tc>
              <w:tc>
                <w:tcPr>
                  <w:tcW w:w="1125"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1C2F39" w:rsidRPr="00C13434" w:rsidRDefault="00F55A51">
                  <w:pPr>
                    <w:tabs>
                      <w:tab w:val="decimal" w:pos="481"/>
                    </w:tabs>
                    <w:spacing w:before="40" w:after="40"/>
                    <w:rPr>
                      <w:rFonts w:ascii="Arial" w:hAnsi="Arial"/>
                      <w:color w:val="auto"/>
                      <w:sz w:val="20"/>
                    </w:rPr>
                  </w:pPr>
                  <w:r w:rsidRPr="00C13434">
                    <w:rPr>
                      <w:rFonts w:ascii="Arial" w:hAnsi="Arial"/>
                      <w:color w:val="auto"/>
                      <w:sz w:val="20"/>
                    </w:rPr>
                    <w:t>657.52</w:t>
                  </w:r>
                </w:p>
              </w:tc>
              <w:tc>
                <w:tcPr>
                  <w:tcW w:w="1274"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1C2F39" w:rsidRPr="00C13434" w:rsidRDefault="00F55A51">
                  <w:pPr>
                    <w:tabs>
                      <w:tab w:val="decimal" w:pos="781"/>
                    </w:tabs>
                    <w:spacing w:before="40" w:after="40"/>
                    <w:rPr>
                      <w:rFonts w:ascii="Arial" w:hAnsi="Arial"/>
                      <w:color w:val="auto"/>
                      <w:sz w:val="20"/>
                    </w:rPr>
                  </w:pPr>
                  <w:r w:rsidRPr="00C13434">
                    <w:rPr>
                      <w:rFonts w:ascii="Arial" w:hAnsi="Arial"/>
                      <w:color w:val="auto"/>
                      <w:sz w:val="20"/>
                    </w:rPr>
                    <w:t>46,883.71</w:t>
                  </w:r>
                </w:p>
              </w:tc>
            </w:tr>
            <w:tr w:rsidR="001C2F39" w:rsidRPr="00C13434" w:rsidTr="00F55A51">
              <w:tc>
                <w:tcPr>
                  <w:tcW w:w="1217"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1C2F39" w:rsidRPr="00C13434" w:rsidRDefault="00364D71" w:rsidP="00F55A51">
                  <w:pPr>
                    <w:spacing w:before="40" w:after="40"/>
                    <w:rPr>
                      <w:rFonts w:ascii="Arial" w:hAnsi="Arial"/>
                      <w:b/>
                      <w:color w:val="auto"/>
                      <w:sz w:val="20"/>
                    </w:rPr>
                  </w:pPr>
                  <w:r w:rsidRPr="00C13434">
                    <w:rPr>
                      <w:rFonts w:ascii="Arial" w:hAnsi="Arial"/>
                      <w:b/>
                      <w:color w:val="auto"/>
                      <w:sz w:val="20"/>
                    </w:rPr>
                    <w:t>07/2</w:t>
                  </w:r>
                  <w:r w:rsidR="00F55A51" w:rsidRPr="00C13434">
                    <w:rPr>
                      <w:rFonts w:ascii="Arial" w:hAnsi="Arial"/>
                      <w:b/>
                      <w:color w:val="auto"/>
                      <w:sz w:val="20"/>
                    </w:rPr>
                    <w:t>0</w:t>
                  </w:r>
                  <w:r w:rsidRPr="00C13434">
                    <w:rPr>
                      <w:rFonts w:ascii="Arial" w:hAnsi="Arial"/>
                      <w:b/>
                      <w:color w:val="auto"/>
                      <w:sz w:val="20"/>
                    </w:rPr>
                    <w:t>/201</w:t>
                  </w:r>
                  <w:r w:rsidR="00F55A51" w:rsidRPr="00C13434">
                    <w:rPr>
                      <w:rFonts w:ascii="Arial" w:hAnsi="Arial"/>
                      <w:b/>
                      <w:color w:val="auto"/>
                      <w:sz w:val="20"/>
                    </w:rPr>
                    <w:t>9</w:t>
                  </w:r>
                </w:p>
              </w:tc>
              <w:tc>
                <w:tcPr>
                  <w:tcW w:w="4158"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1C2F39" w:rsidRPr="00C13434" w:rsidRDefault="00364D71">
                  <w:pPr>
                    <w:spacing w:before="40" w:after="40"/>
                    <w:rPr>
                      <w:rFonts w:ascii="Arial" w:hAnsi="Arial"/>
                      <w:b/>
                      <w:color w:val="auto"/>
                      <w:sz w:val="20"/>
                    </w:rPr>
                  </w:pPr>
                  <w:r w:rsidRPr="00C13434">
                    <w:rPr>
                      <w:rFonts w:ascii="Arial" w:hAnsi="Arial"/>
                      <w:b/>
                      <w:color w:val="auto"/>
                      <w:sz w:val="20"/>
                    </w:rPr>
                    <w:t>Outstanding Balance</w:t>
                  </w:r>
                </w:p>
              </w:tc>
              <w:tc>
                <w:tcPr>
                  <w:tcW w:w="1125"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1C2F39" w:rsidRPr="00C13434" w:rsidRDefault="001C2F39">
                  <w:pPr>
                    <w:tabs>
                      <w:tab w:val="decimal" w:pos="481"/>
                      <w:tab w:val="decimal" w:pos="616"/>
                    </w:tabs>
                    <w:spacing w:before="40" w:after="40"/>
                    <w:rPr>
                      <w:rFonts w:ascii="Arial" w:hAnsi="Arial"/>
                      <w:b/>
                      <w:color w:val="auto"/>
                      <w:sz w:val="20"/>
                    </w:rPr>
                  </w:pPr>
                </w:p>
              </w:tc>
              <w:tc>
                <w:tcPr>
                  <w:tcW w:w="1274"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1C2F39" w:rsidRPr="00C13434" w:rsidRDefault="00364D71" w:rsidP="00F55A51">
                  <w:pPr>
                    <w:tabs>
                      <w:tab w:val="decimal" w:pos="781"/>
                    </w:tabs>
                    <w:spacing w:before="40" w:after="40"/>
                    <w:rPr>
                      <w:rFonts w:ascii="Arial" w:hAnsi="Arial"/>
                      <w:b/>
                      <w:color w:val="auto"/>
                      <w:sz w:val="20"/>
                    </w:rPr>
                  </w:pPr>
                  <w:r w:rsidRPr="00C13434">
                    <w:rPr>
                      <w:rFonts w:ascii="Arial" w:hAnsi="Arial"/>
                      <w:b/>
                      <w:color w:val="auto"/>
                      <w:sz w:val="20"/>
                    </w:rPr>
                    <w:t>$4</w:t>
                  </w:r>
                  <w:r w:rsidR="00F55A51" w:rsidRPr="00C13434">
                    <w:rPr>
                      <w:rFonts w:ascii="Arial" w:hAnsi="Arial"/>
                      <w:b/>
                      <w:color w:val="auto"/>
                      <w:sz w:val="20"/>
                    </w:rPr>
                    <w:t>6</w:t>
                  </w:r>
                  <w:r w:rsidRPr="00C13434">
                    <w:rPr>
                      <w:rFonts w:ascii="Arial" w:hAnsi="Arial"/>
                      <w:b/>
                      <w:color w:val="auto"/>
                      <w:sz w:val="20"/>
                    </w:rPr>
                    <w:t>,</w:t>
                  </w:r>
                  <w:r w:rsidR="00F55A51" w:rsidRPr="00C13434">
                    <w:rPr>
                      <w:rFonts w:ascii="Arial" w:hAnsi="Arial"/>
                      <w:b/>
                      <w:color w:val="auto"/>
                      <w:sz w:val="20"/>
                    </w:rPr>
                    <w:t>883</w:t>
                  </w:r>
                  <w:r w:rsidRPr="00C13434">
                    <w:rPr>
                      <w:rFonts w:ascii="Arial" w:hAnsi="Arial"/>
                      <w:b/>
                      <w:color w:val="auto"/>
                      <w:sz w:val="20"/>
                    </w:rPr>
                    <w:t>.</w:t>
                  </w:r>
                  <w:r w:rsidR="00F55A51" w:rsidRPr="00C13434">
                    <w:rPr>
                      <w:rFonts w:ascii="Arial" w:hAnsi="Arial"/>
                      <w:b/>
                      <w:color w:val="auto"/>
                      <w:sz w:val="20"/>
                    </w:rPr>
                    <w:t>71</w:t>
                  </w:r>
                </w:p>
              </w:tc>
            </w:tr>
          </w:tbl>
          <w:p w:rsidR="001C2F39" w:rsidRPr="00C13434" w:rsidRDefault="00364D71">
            <w:pPr>
              <w:rPr>
                <w:rFonts w:ascii="Arial" w:hAnsi="Arial"/>
                <w:color w:val="auto"/>
                <w:sz w:val="18"/>
              </w:rPr>
            </w:pPr>
            <w:r w:rsidRPr="00C13434">
              <w:rPr>
                <w:rFonts w:ascii="Arial" w:hAnsi="Arial"/>
                <w:b/>
                <w:color w:val="auto"/>
                <w:sz w:val="18"/>
              </w:rPr>
              <w:t xml:space="preserve">Prepared by: </w:t>
            </w:r>
            <w:r w:rsidRPr="00C13434">
              <w:rPr>
                <w:rFonts w:ascii="Arial" w:hAnsi="Arial"/>
                <w:color w:val="auto"/>
                <w:sz w:val="18"/>
              </w:rPr>
              <w:t>Bill Parker</w:t>
            </w:r>
            <w:r w:rsidRPr="00C13434">
              <w:rPr>
                <w:rFonts w:ascii="Arial" w:hAnsi="Arial"/>
                <w:color w:val="auto"/>
                <w:sz w:val="18"/>
              </w:rPr>
              <w:br/>
            </w:r>
            <w:r w:rsidRPr="00C13434">
              <w:rPr>
                <w:rFonts w:ascii="Arial" w:hAnsi="Arial"/>
                <w:b/>
                <w:color w:val="auto"/>
                <w:sz w:val="18"/>
              </w:rPr>
              <w:t>Convention:</w:t>
            </w:r>
            <w:r w:rsidRPr="00C13434">
              <w:rPr>
                <w:rFonts w:ascii="Arial" w:hAnsi="Arial"/>
                <w:color w:val="auto"/>
                <w:sz w:val="18"/>
              </w:rPr>
              <w:t xml:space="preserve"> LoneStarCon 3</w:t>
            </w:r>
            <w:r w:rsidRPr="00C13434">
              <w:rPr>
                <w:rFonts w:ascii="Arial" w:hAnsi="Arial"/>
                <w:color w:val="auto"/>
                <w:sz w:val="18"/>
              </w:rPr>
              <w:br/>
            </w:r>
            <w:r w:rsidRPr="00C13434">
              <w:rPr>
                <w:rFonts w:ascii="Arial" w:hAnsi="Arial"/>
                <w:b/>
                <w:color w:val="auto"/>
                <w:sz w:val="18"/>
              </w:rPr>
              <w:t>Parent Organization:</w:t>
            </w:r>
            <w:r w:rsidRPr="00C13434">
              <w:rPr>
                <w:rFonts w:ascii="Arial" w:hAnsi="Arial"/>
                <w:color w:val="auto"/>
                <w:sz w:val="18"/>
              </w:rPr>
              <w:t xml:space="preserve"> Alamo Literary Art Maintenance Organization</w:t>
            </w:r>
            <w:r w:rsidRPr="00C13434">
              <w:rPr>
                <w:rFonts w:ascii="Arial" w:hAnsi="Arial"/>
                <w:color w:val="auto"/>
                <w:sz w:val="18"/>
              </w:rPr>
              <w:br/>
            </w:r>
            <w:r w:rsidRPr="00C13434">
              <w:rPr>
                <w:rFonts w:ascii="Arial" w:hAnsi="Arial"/>
                <w:b/>
                <w:color w:val="auto"/>
                <w:sz w:val="18"/>
              </w:rPr>
              <w:t>Current Tax Status:</w:t>
            </w:r>
            <w:r w:rsidRPr="00C13434">
              <w:rPr>
                <w:rFonts w:ascii="Arial" w:hAnsi="Arial"/>
                <w:color w:val="auto"/>
                <w:sz w:val="18"/>
              </w:rPr>
              <w:t xml:space="preserve"> a 501(c)(3) Organization</w:t>
            </w:r>
            <w:r w:rsidRPr="00C13434">
              <w:rPr>
                <w:rFonts w:ascii="Arial" w:hAnsi="Arial"/>
                <w:color w:val="auto"/>
                <w:sz w:val="18"/>
              </w:rPr>
              <w:br/>
            </w:r>
            <w:r w:rsidRPr="00C13434">
              <w:rPr>
                <w:rFonts w:ascii="Arial" w:hAnsi="Arial"/>
                <w:b/>
                <w:color w:val="auto"/>
                <w:sz w:val="18"/>
              </w:rPr>
              <w:t>Address:</w:t>
            </w:r>
            <w:r w:rsidRPr="00C13434">
              <w:rPr>
                <w:rFonts w:ascii="Arial" w:hAnsi="Arial"/>
                <w:color w:val="auto"/>
                <w:sz w:val="18"/>
              </w:rPr>
              <w:t xml:space="preserve"> P.O. Box 27277, Austin, TX 78755-2277</w:t>
            </w:r>
            <w:r w:rsidRPr="00C13434">
              <w:rPr>
                <w:rFonts w:ascii="Arial" w:hAnsi="Arial"/>
                <w:color w:val="auto"/>
                <w:sz w:val="18"/>
              </w:rPr>
              <w:br/>
            </w:r>
            <w:r w:rsidRPr="00C13434">
              <w:rPr>
                <w:rFonts w:ascii="Arial" w:hAnsi="Arial"/>
                <w:b/>
                <w:color w:val="auto"/>
                <w:sz w:val="18"/>
              </w:rPr>
              <w:t>Website:</w:t>
            </w:r>
            <w:r w:rsidRPr="00C13434">
              <w:rPr>
                <w:rFonts w:ascii="Arial" w:hAnsi="Arial"/>
                <w:color w:val="auto"/>
                <w:sz w:val="18"/>
              </w:rPr>
              <w:t xml:space="preserve"> </w:t>
            </w:r>
            <w:hyperlink r:id="rId34">
              <w:r w:rsidRPr="00C13434">
                <w:rPr>
                  <w:rStyle w:val="InternetLink"/>
                  <w:rFonts w:ascii="Arial" w:hAnsi="Arial"/>
                  <w:color w:val="0000FF"/>
                  <w:sz w:val="18"/>
                </w:rPr>
                <w:t>http://alamo-sf.org</w:t>
              </w:r>
            </w:hyperlink>
          </w:p>
          <w:p w:rsidR="001C2F39" w:rsidRPr="00C13434" w:rsidRDefault="00364D71">
            <w:pPr>
              <w:rPr>
                <w:rFonts w:ascii="Arial" w:hAnsi="Arial"/>
                <w:color w:val="FF0000"/>
                <w:sz w:val="18"/>
              </w:rPr>
            </w:pPr>
            <w:r w:rsidRPr="00C13434">
              <w:rPr>
                <w:rFonts w:ascii="Arial" w:hAnsi="Arial"/>
                <w:b/>
                <w:color w:val="auto"/>
                <w:sz w:val="18"/>
              </w:rPr>
              <w:t>Officers:</w:t>
            </w:r>
            <w:r w:rsidRPr="00C13434">
              <w:rPr>
                <w:rFonts w:ascii="Arial" w:hAnsi="Arial"/>
                <w:color w:val="auto"/>
                <w:sz w:val="18"/>
              </w:rPr>
              <w:br/>
              <w:t xml:space="preserve">President: Scott Zrubek </w:t>
            </w:r>
            <w:r w:rsidR="001523F5" w:rsidRPr="00C13434">
              <w:rPr>
                <w:rFonts w:ascii="Arial" w:hAnsi="Arial"/>
                <w:color w:val="auto"/>
                <w:sz w:val="18"/>
              </w:rPr>
              <w:t>&lt;</w:t>
            </w:r>
            <w:hyperlink r:id="rId35">
              <w:r w:rsidRPr="00C13434">
                <w:rPr>
                  <w:rStyle w:val="InternetLink"/>
                  <w:rFonts w:ascii="Arial" w:hAnsi="Arial"/>
                  <w:color w:val="0000FF"/>
                  <w:sz w:val="18"/>
                  <w:u w:val="none"/>
                </w:rPr>
                <w:t>president@alamo-sf.org</w:t>
              </w:r>
            </w:hyperlink>
            <w:r w:rsidR="001523F5" w:rsidRPr="00C13434">
              <w:rPr>
                <w:rStyle w:val="InternetLink"/>
                <w:rFonts w:ascii="Arial" w:hAnsi="Arial"/>
                <w:color w:val="auto"/>
                <w:sz w:val="18"/>
              </w:rPr>
              <w:t>&gt;</w:t>
            </w:r>
            <w:r w:rsidRPr="00C13434">
              <w:rPr>
                <w:rFonts w:ascii="Arial" w:hAnsi="Arial"/>
                <w:color w:val="auto"/>
                <w:sz w:val="18"/>
              </w:rPr>
              <w:br/>
              <w:t xml:space="preserve">Vice President: Randall Shepherd </w:t>
            </w:r>
            <w:r w:rsidR="001523F5" w:rsidRPr="00C13434">
              <w:rPr>
                <w:rFonts w:ascii="Arial" w:hAnsi="Arial"/>
                <w:color w:val="auto"/>
                <w:sz w:val="18"/>
              </w:rPr>
              <w:t>&lt;</w:t>
            </w:r>
            <w:hyperlink r:id="rId36">
              <w:r w:rsidRPr="00C13434">
                <w:rPr>
                  <w:rStyle w:val="InternetLink"/>
                  <w:rFonts w:ascii="Arial" w:hAnsi="Arial"/>
                  <w:color w:val="0000FF"/>
                  <w:sz w:val="18"/>
                </w:rPr>
                <w:t>vicepresident@alamo-sf.org</w:t>
              </w:r>
            </w:hyperlink>
            <w:r w:rsidR="001523F5" w:rsidRPr="00C13434">
              <w:rPr>
                <w:rStyle w:val="InternetLink"/>
                <w:rFonts w:ascii="Arial" w:hAnsi="Arial"/>
                <w:color w:val="auto"/>
                <w:sz w:val="18"/>
              </w:rPr>
              <w:t>&gt;</w:t>
            </w:r>
            <w:r w:rsidRPr="00C13434">
              <w:rPr>
                <w:rFonts w:ascii="Arial" w:hAnsi="Arial"/>
                <w:color w:val="auto"/>
                <w:sz w:val="18"/>
              </w:rPr>
              <w:br/>
              <w:t xml:space="preserve">Secretary: Jonathan Guthrie </w:t>
            </w:r>
            <w:r w:rsidR="001523F5" w:rsidRPr="00C13434">
              <w:rPr>
                <w:rFonts w:ascii="Arial" w:hAnsi="Arial"/>
                <w:color w:val="auto"/>
                <w:sz w:val="18"/>
              </w:rPr>
              <w:t>&lt;</w:t>
            </w:r>
            <w:hyperlink r:id="rId37">
              <w:r w:rsidRPr="00C13434">
                <w:rPr>
                  <w:rStyle w:val="InternetLink"/>
                  <w:rFonts w:ascii="Arial" w:hAnsi="Arial"/>
                  <w:color w:val="0000FF"/>
                  <w:sz w:val="18"/>
                </w:rPr>
                <w:t>secretary@alamo-sf.org</w:t>
              </w:r>
            </w:hyperlink>
            <w:r w:rsidR="00470045" w:rsidRPr="00C13434">
              <w:rPr>
                <w:rStyle w:val="InternetLink"/>
                <w:rFonts w:ascii="Arial" w:hAnsi="Arial"/>
                <w:color w:val="auto"/>
                <w:sz w:val="18"/>
              </w:rPr>
              <w:t>&gt;</w:t>
            </w:r>
            <w:r w:rsidRPr="00C13434">
              <w:rPr>
                <w:rFonts w:ascii="Arial" w:hAnsi="Arial"/>
                <w:color w:val="auto"/>
                <w:sz w:val="18"/>
              </w:rPr>
              <w:br/>
              <w:t xml:space="preserve">Treasurer: Bill Parker </w:t>
            </w:r>
            <w:r w:rsidR="00470045" w:rsidRPr="00C13434">
              <w:rPr>
                <w:rFonts w:ascii="Arial" w:hAnsi="Arial"/>
                <w:color w:val="auto"/>
                <w:sz w:val="18"/>
              </w:rPr>
              <w:t>&lt;</w:t>
            </w:r>
            <w:hyperlink r:id="rId38">
              <w:r w:rsidRPr="00C13434">
                <w:rPr>
                  <w:rStyle w:val="InternetLink"/>
                  <w:rFonts w:ascii="Arial" w:hAnsi="Arial"/>
                  <w:color w:val="0000FF"/>
                  <w:sz w:val="18"/>
                </w:rPr>
                <w:t>treasurer2016@alamo-sf.org</w:t>
              </w:r>
            </w:hyperlink>
            <w:r w:rsidR="00470045" w:rsidRPr="00C13434">
              <w:rPr>
                <w:rStyle w:val="InternetLink"/>
                <w:rFonts w:ascii="Arial" w:hAnsi="Arial"/>
                <w:color w:val="auto"/>
                <w:sz w:val="18"/>
              </w:rPr>
              <w:t>&gt;</w:t>
            </w:r>
            <w:r w:rsidRPr="00C13434">
              <w:rPr>
                <w:rFonts w:ascii="Arial" w:hAnsi="Arial"/>
                <w:color w:val="auto"/>
                <w:sz w:val="18"/>
              </w:rPr>
              <w:br/>
              <w:t xml:space="preserve">Communications: Kurt Baty </w:t>
            </w:r>
            <w:r w:rsidR="00470045" w:rsidRPr="00C13434">
              <w:rPr>
                <w:rFonts w:ascii="Arial" w:hAnsi="Arial"/>
                <w:color w:val="auto"/>
                <w:sz w:val="18"/>
              </w:rPr>
              <w:t>&lt;</w:t>
            </w:r>
            <w:hyperlink r:id="rId39">
              <w:r w:rsidRPr="00C13434">
                <w:rPr>
                  <w:rStyle w:val="InternetLink"/>
                  <w:rFonts w:ascii="Arial" w:hAnsi="Arial"/>
                  <w:color w:val="0000FF"/>
                  <w:sz w:val="18"/>
                </w:rPr>
                <w:t>communications@alamo-sf.org</w:t>
              </w:r>
            </w:hyperlink>
            <w:r w:rsidR="00470045" w:rsidRPr="00C13434">
              <w:rPr>
                <w:rStyle w:val="InternetLink"/>
                <w:rFonts w:ascii="Arial" w:hAnsi="Arial"/>
                <w:color w:val="auto"/>
                <w:sz w:val="18"/>
              </w:rPr>
              <w:t>&gt;</w:t>
            </w:r>
            <w:r w:rsidRPr="00C13434">
              <w:rPr>
                <w:rFonts w:ascii="Arial" w:hAnsi="Arial"/>
                <w:color w:val="auto"/>
                <w:sz w:val="18"/>
              </w:rPr>
              <w:br/>
              <w:t xml:space="preserve">IT: Steve Staton </w:t>
            </w:r>
            <w:r w:rsidR="00470045" w:rsidRPr="00C13434">
              <w:rPr>
                <w:rFonts w:ascii="Arial" w:hAnsi="Arial"/>
                <w:color w:val="auto"/>
                <w:sz w:val="18"/>
              </w:rPr>
              <w:t>&lt;</w:t>
            </w:r>
            <w:hyperlink r:id="rId40">
              <w:r w:rsidRPr="00C13434">
                <w:rPr>
                  <w:rStyle w:val="InternetLink"/>
                  <w:rFonts w:ascii="Arial" w:hAnsi="Arial"/>
                  <w:color w:val="0000FF"/>
                  <w:sz w:val="18"/>
                </w:rPr>
                <w:t>it@alamo-sf.org</w:t>
              </w:r>
            </w:hyperlink>
            <w:r w:rsidR="00470045" w:rsidRPr="00C13434">
              <w:rPr>
                <w:rStyle w:val="InternetLink"/>
                <w:rFonts w:ascii="Arial" w:hAnsi="Arial"/>
                <w:color w:val="auto"/>
                <w:sz w:val="18"/>
              </w:rPr>
              <w:t>&gt;</w:t>
            </w:r>
            <w:r w:rsidRPr="00C13434">
              <w:rPr>
                <w:rFonts w:ascii="Arial" w:hAnsi="Arial"/>
                <w:color w:val="auto"/>
                <w:sz w:val="18"/>
              </w:rPr>
              <w:br/>
              <w:t xml:space="preserve">Webmaster: Bill Parker &amp; Clif Davis </w:t>
            </w:r>
            <w:r w:rsidR="00470045" w:rsidRPr="00C13434">
              <w:rPr>
                <w:rFonts w:ascii="Arial" w:hAnsi="Arial"/>
                <w:color w:val="auto"/>
                <w:sz w:val="18"/>
              </w:rPr>
              <w:t>&lt;</w:t>
            </w:r>
            <w:hyperlink r:id="rId41">
              <w:r w:rsidRPr="00C13434">
                <w:rPr>
                  <w:rStyle w:val="InternetLink"/>
                  <w:rFonts w:ascii="Arial" w:hAnsi="Arial"/>
                  <w:color w:val="0000FF"/>
                  <w:sz w:val="18"/>
                </w:rPr>
                <w:t>webmaster@alamo-sf.org</w:t>
              </w:r>
            </w:hyperlink>
            <w:r w:rsidR="00470045" w:rsidRPr="00C13434">
              <w:rPr>
                <w:rStyle w:val="InternetLink"/>
                <w:rFonts w:ascii="Arial" w:hAnsi="Arial"/>
                <w:color w:val="auto"/>
                <w:sz w:val="18"/>
              </w:rPr>
              <w:t>&gt;</w:t>
            </w:r>
          </w:p>
        </w:tc>
      </w:tr>
    </w:tbl>
    <w:p w:rsidR="001C2F39" w:rsidRPr="00501EA8" w:rsidRDefault="00364D71">
      <w:bookmarkStart w:id="98" w:name="_Toc488474564"/>
      <w:bookmarkEnd w:id="98"/>
      <w:r w:rsidRPr="00A9539E">
        <w:rPr>
          <w:color w:val="FF0000"/>
        </w:rPr>
        <w:br w:type="page"/>
      </w:r>
    </w:p>
    <w:p w:rsidR="001C2F39" w:rsidRPr="00D31250" w:rsidRDefault="00364D71" w:rsidP="00295AF9">
      <w:pPr>
        <w:pStyle w:val="Heading2"/>
        <w:spacing w:after="240"/>
        <w:rPr>
          <w:color w:val="auto"/>
        </w:rPr>
      </w:pPr>
      <w:bookmarkStart w:id="99" w:name="_Toc489256099"/>
      <w:bookmarkStart w:id="100" w:name="_Toc14249581"/>
      <w:bookmarkStart w:id="101" w:name="_Toc24868562"/>
      <w:bookmarkEnd w:id="99"/>
      <w:r w:rsidRPr="00D31250">
        <w:rPr>
          <w:color w:val="auto"/>
        </w:rPr>
        <w:lastRenderedPageBreak/>
        <w:t>F.3</w:t>
      </w:r>
      <w:r w:rsidRPr="00D31250">
        <w:rPr>
          <w:color w:val="auto"/>
        </w:rPr>
        <w:tab/>
        <w:t>Sasquan (Spokane)</w:t>
      </w:r>
      <w:bookmarkEnd w:id="100"/>
      <w:bookmarkEnd w:id="101"/>
    </w:p>
    <w:p w:rsidR="001C2F39" w:rsidRPr="00947F82" w:rsidRDefault="00364D71" w:rsidP="00295AF9">
      <w:pPr>
        <w:spacing w:before="200"/>
        <w:jc w:val="center"/>
        <w:rPr>
          <w:color w:val="auto"/>
          <w:lang w:val="en-AU"/>
        </w:rPr>
      </w:pPr>
      <w:r w:rsidRPr="00947F82">
        <w:rPr>
          <w:noProof/>
          <w:color w:val="auto"/>
        </w:rPr>
        <w:drawing>
          <wp:inline distT="0" distB="0" distL="0" distR="0">
            <wp:extent cx="1378424" cy="1378424"/>
            <wp:effectExtent l="0" t="0" r="0" b="0"/>
            <wp:docPr id="2" name="Picture 4" descr="FosterRaven-GreenPurple_1x1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FosterRaven-GreenPurple_1x1_300dpi"/>
                    <pic:cNvPicPr>
                      <a:picLocks noChangeAspect="1" noChangeArrowheads="1"/>
                    </pic:cNvPicPr>
                  </pic:nvPicPr>
                  <pic:blipFill>
                    <a:blip r:embed="rId42"/>
                    <a:stretch>
                      <a:fillRect/>
                    </a:stretch>
                  </pic:blipFill>
                  <pic:spPr bwMode="auto">
                    <a:xfrm>
                      <a:off x="0" y="0"/>
                      <a:ext cx="1385087" cy="1385087"/>
                    </a:xfrm>
                    <a:prstGeom prst="rect">
                      <a:avLst/>
                    </a:prstGeom>
                  </pic:spPr>
                </pic:pic>
              </a:graphicData>
            </a:graphic>
          </wp:inline>
        </w:drawing>
      </w:r>
    </w:p>
    <w:p w:rsidR="001C2F39" w:rsidRPr="00EE1652" w:rsidRDefault="00364D71" w:rsidP="00295AF9">
      <w:pPr>
        <w:spacing w:before="200" w:after="240"/>
        <w:jc w:val="center"/>
        <w:rPr>
          <w:color w:val="auto"/>
        </w:rPr>
      </w:pPr>
      <w:r w:rsidRPr="00EE1652">
        <w:rPr>
          <w:color w:val="auto"/>
          <w:lang w:val="en-AU"/>
        </w:rPr>
        <w:t>Sasquan Financial Report</w:t>
      </w:r>
      <w:r w:rsidRPr="00EE1652">
        <w:rPr>
          <w:color w:val="auto"/>
        </w:rPr>
        <w:t xml:space="preserve"> as of Ju</w:t>
      </w:r>
      <w:r w:rsidR="00371535" w:rsidRPr="00EE1652">
        <w:rPr>
          <w:color w:val="auto"/>
        </w:rPr>
        <w:t>ne</w:t>
      </w:r>
      <w:r w:rsidRPr="00EE1652">
        <w:rPr>
          <w:color w:val="auto"/>
        </w:rPr>
        <w:t xml:space="preserve"> 2</w:t>
      </w:r>
      <w:r w:rsidR="00371535" w:rsidRPr="00EE1652">
        <w:rPr>
          <w:color w:val="auto"/>
        </w:rPr>
        <w:t>3</w:t>
      </w:r>
      <w:r w:rsidRPr="00EE1652">
        <w:rPr>
          <w:color w:val="auto"/>
        </w:rPr>
        <w:t>, 201</w:t>
      </w:r>
      <w:r w:rsidR="00371535" w:rsidRPr="00EE1652">
        <w:rPr>
          <w:color w:val="auto"/>
        </w:rPr>
        <w:t>9</w:t>
      </w:r>
    </w:p>
    <w:tbl>
      <w:tblPr>
        <w:tblW w:w="9800"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CellMar>
          <w:left w:w="57" w:type="dxa"/>
        </w:tblCellMar>
        <w:tblLook w:val="00A0" w:firstRow="1" w:lastRow="0" w:firstColumn="1" w:lastColumn="0" w:noHBand="0" w:noVBand="0"/>
      </w:tblPr>
      <w:tblGrid>
        <w:gridCol w:w="1700"/>
        <w:gridCol w:w="5309"/>
        <w:gridCol w:w="1354"/>
        <w:gridCol w:w="1437"/>
      </w:tblGrid>
      <w:tr w:rsidR="00D31250" w:rsidRPr="00EE1652" w:rsidTr="00D31250">
        <w:tc>
          <w:tcPr>
            <w:tcW w:w="1700"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rsidR="001C2F39" w:rsidRPr="00EE1652" w:rsidRDefault="00364D71">
            <w:pPr>
              <w:spacing w:before="40" w:after="40"/>
              <w:jc w:val="center"/>
              <w:rPr>
                <w:rFonts w:ascii="Arial" w:hAnsi="Arial"/>
                <w:b/>
                <w:color w:val="auto"/>
                <w:sz w:val="20"/>
              </w:rPr>
            </w:pPr>
            <w:r w:rsidRPr="00EE1652">
              <w:rPr>
                <w:rFonts w:ascii="Arial" w:hAnsi="Arial"/>
                <w:b/>
                <w:color w:val="auto"/>
                <w:sz w:val="20"/>
              </w:rPr>
              <w:t>Date</w:t>
            </w:r>
          </w:p>
        </w:tc>
        <w:tc>
          <w:tcPr>
            <w:tcW w:w="5309"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rsidR="001C2F39" w:rsidRPr="00EE1652" w:rsidRDefault="00364D71">
            <w:pPr>
              <w:spacing w:before="40" w:after="40"/>
              <w:jc w:val="center"/>
              <w:rPr>
                <w:rFonts w:ascii="Arial" w:hAnsi="Arial"/>
                <w:b/>
                <w:color w:val="auto"/>
                <w:sz w:val="20"/>
              </w:rPr>
            </w:pPr>
            <w:r w:rsidRPr="00EE1652">
              <w:rPr>
                <w:rFonts w:ascii="Arial" w:hAnsi="Arial"/>
                <w:b/>
                <w:color w:val="auto"/>
                <w:sz w:val="20"/>
              </w:rPr>
              <w:t>Description</w:t>
            </w:r>
          </w:p>
        </w:tc>
        <w:tc>
          <w:tcPr>
            <w:tcW w:w="1354"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rsidR="001C2F39" w:rsidRPr="00EE1652" w:rsidRDefault="00364D71">
            <w:pPr>
              <w:spacing w:before="40" w:after="40"/>
              <w:jc w:val="center"/>
              <w:rPr>
                <w:rFonts w:ascii="Arial" w:hAnsi="Arial"/>
                <w:b/>
                <w:color w:val="auto"/>
                <w:sz w:val="20"/>
              </w:rPr>
            </w:pPr>
            <w:r w:rsidRPr="00EE1652">
              <w:rPr>
                <w:rFonts w:ascii="Arial" w:hAnsi="Arial"/>
                <w:b/>
                <w:color w:val="auto"/>
                <w:sz w:val="20"/>
              </w:rPr>
              <w:t>Amount</w:t>
            </w:r>
          </w:p>
        </w:tc>
        <w:tc>
          <w:tcPr>
            <w:tcW w:w="1437"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rsidR="001C2F39" w:rsidRPr="00EE1652" w:rsidRDefault="00364D71">
            <w:pPr>
              <w:spacing w:before="40" w:after="40"/>
              <w:jc w:val="center"/>
              <w:rPr>
                <w:rFonts w:ascii="Arial" w:hAnsi="Arial"/>
                <w:b/>
                <w:color w:val="auto"/>
                <w:sz w:val="20"/>
              </w:rPr>
            </w:pPr>
            <w:r w:rsidRPr="00EE1652">
              <w:rPr>
                <w:rFonts w:ascii="Arial" w:hAnsi="Arial"/>
                <w:b/>
                <w:color w:val="auto"/>
                <w:sz w:val="20"/>
              </w:rPr>
              <w:t>Total</w:t>
            </w:r>
          </w:p>
        </w:tc>
      </w:tr>
      <w:tr w:rsidR="00D31250" w:rsidRPr="00EE1652" w:rsidTr="00D31250">
        <w:tc>
          <w:tcPr>
            <w:tcW w:w="1700"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rsidR="001C2F39" w:rsidRPr="00EE1652" w:rsidRDefault="00364D71" w:rsidP="00D31250">
            <w:pPr>
              <w:spacing w:before="40" w:after="40"/>
              <w:rPr>
                <w:rFonts w:ascii="Arial" w:hAnsi="Arial"/>
                <w:b/>
                <w:color w:val="auto"/>
                <w:sz w:val="20"/>
              </w:rPr>
            </w:pPr>
            <w:r w:rsidRPr="00EE1652">
              <w:rPr>
                <w:rFonts w:ascii="Arial" w:hAnsi="Arial"/>
                <w:b/>
                <w:color w:val="auto"/>
                <w:sz w:val="20"/>
              </w:rPr>
              <w:t>07/2</w:t>
            </w:r>
            <w:r w:rsidR="00D31250" w:rsidRPr="00EE1652">
              <w:rPr>
                <w:rFonts w:ascii="Arial" w:hAnsi="Arial"/>
                <w:b/>
                <w:color w:val="auto"/>
                <w:sz w:val="20"/>
              </w:rPr>
              <w:t>2</w:t>
            </w:r>
            <w:r w:rsidRPr="00EE1652">
              <w:rPr>
                <w:rFonts w:ascii="Arial" w:hAnsi="Arial"/>
                <w:b/>
                <w:color w:val="auto"/>
                <w:sz w:val="20"/>
              </w:rPr>
              <w:t>/201</w:t>
            </w:r>
            <w:r w:rsidR="00D31250" w:rsidRPr="00EE1652">
              <w:rPr>
                <w:rFonts w:ascii="Arial" w:hAnsi="Arial"/>
                <w:b/>
                <w:color w:val="auto"/>
                <w:sz w:val="20"/>
              </w:rPr>
              <w:t>8</w:t>
            </w:r>
          </w:p>
        </w:tc>
        <w:tc>
          <w:tcPr>
            <w:tcW w:w="5309"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rsidR="001C2F39" w:rsidRPr="00EE1652" w:rsidRDefault="00364D71" w:rsidP="00D31250">
            <w:pPr>
              <w:spacing w:before="40" w:after="40"/>
              <w:rPr>
                <w:rFonts w:ascii="Arial" w:hAnsi="Arial"/>
                <w:b/>
                <w:color w:val="auto"/>
                <w:sz w:val="20"/>
              </w:rPr>
            </w:pPr>
            <w:r w:rsidRPr="00EE1652">
              <w:rPr>
                <w:rFonts w:ascii="Arial" w:hAnsi="Arial"/>
                <w:b/>
                <w:color w:val="auto"/>
                <w:sz w:val="20"/>
              </w:rPr>
              <w:t>201</w:t>
            </w:r>
            <w:r w:rsidR="00D31250" w:rsidRPr="00EE1652">
              <w:rPr>
                <w:rFonts w:ascii="Arial" w:hAnsi="Arial"/>
                <w:b/>
                <w:color w:val="auto"/>
                <w:sz w:val="20"/>
              </w:rPr>
              <w:t>8</w:t>
            </w:r>
            <w:r w:rsidRPr="00EE1652">
              <w:rPr>
                <w:rFonts w:ascii="Arial" w:hAnsi="Arial"/>
                <w:b/>
                <w:color w:val="auto"/>
                <w:sz w:val="20"/>
              </w:rPr>
              <w:t xml:space="preserve"> Balance</w:t>
            </w:r>
          </w:p>
        </w:tc>
        <w:tc>
          <w:tcPr>
            <w:tcW w:w="1354"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rsidR="001C2F39" w:rsidRPr="00EE1652" w:rsidRDefault="001C2F39">
            <w:pPr>
              <w:tabs>
                <w:tab w:val="decimal" w:pos="586"/>
              </w:tabs>
              <w:spacing w:before="40" w:after="40"/>
              <w:rPr>
                <w:rFonts w:ascii="Arial" w:hAnsi="Arial"/>
                <w:b/>
                <w:color w:val="auto"/>
                <w:sz w:val="20"/>
              </w:rPr>
            </w:pPr>
          </w:p>
        </w:tc>
        <w:tc>
          <w:tcPr>
            <w:tcW w:w="1437"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rsidR="001C2F39" w:rsidRPr="00EE1652" w:rsidRDefault="00D31250">
            <w:pPr>
              <w:tabs>
                <w:tab w:val="decimal" w:pos="781"/>
              </w:tabs>
              <w:spacing w:before="40" w:after="40"/>
              <w:rPr>
                <w:rFonts w:ascii="Arial" w:hAnsi="Arial"/>
                <w:b/>
                <w:color w:val="auto"/>
                <w:sz w:val="20"/>
              </w:rPr>
            </w:pPr>
            <w:r w:rsidRPr="00EE1652">
              <w:rPr>
                <w:rFonts w:ascii="Arial" w:hAnsi="Arial"/>
                <w:b/>
                <w:color w:val="auto"/>
                <w:sz w:val="20"/>
              </w:rPr>
              <w:t>$29,585.96</w:t>
            </w:r>
          </w:p>
        </w:tc>
      </w:tr>
      <w:tr w:rsidR="00D31250" w:rsidRPr="00EE1652" w:rsidTr="00D31250">
        <w:tc>
          <w:tcPr>
            <w:tcW w:w="1700"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rsidR="001C2F39" w:rsidRPr="00EE1652" w:rsidRDefault="00364D71" w:rsidP="00D31250">
            <w:pPr>
              <w:spacing w:before="40" w:after="40"/>
              <w:rPr>
                <w:rFonts w:ascii="Arial" w:hAnsi="Arial"/>
                <w:b/>
                <w:color w:val="auto"/>
                <w:sz w:val="20"/>
              </w:rPr>
            </w:pPr>
            <w:r w:rsidRPr="00EE1652">
              <w:rPr>
                <w:rFonts w:ascii="Arial" w:hAnsi="Arial"/>
                <w:b/>
                <w:color w:val="auto"/>
                <w:sz w:val="20"/>
              </w:rPr>
              <w:t>0</w:t>
            </w:r>
            <w:r w:rsidR="00D31250" w:rsidRPr="00EE1652">
              <w:rPr>
                <w:rFonts w:ascii="Arial" w:hAnsi="Arial"/>
                <w:b/>
                <w:color w:val="auto"/>
                <w:sz w:val="20"/>
              </w:rPr>
              <w:t>6</w:t>
            </w:r>
            <w:r w:rsidRPr="00EE1652">
              <w:rPr>
                <w:rFonts w:ascii="Arial" w:hAnsi="Arial"/>
                <w:b/>
                <w:color w:val="auto"/>
                <w:sz w:val="20"/>
              </w:rPr>
              <w:t>/2</w:t>
            </w:r>
            <w:r w:rsidR="00D31250" w:rsidRPr="00EE1652">
              <w:rPr>
                <w:rFonts w:ascii="Arial" w:hAnsi="Arial"/>
                <w:b/>
                <w:color w:val="auto"/>
                <w:sz w:val="20"/>
              </w:rPr>
              <w:t>3</w:t>
            </w:r>
            <w:r w:rsidRPr="00EE1652">
              <w:rPr>
                <w:rFonts w:ascii="Arial" w:hAnsi="Arial"/>
                <w:b/>
                <w:color w:val="auto"/>
                <w:sz w:val="20"/>
              </w:rPr>
              <w:t>/201</w:t>
            </w:r>
            <w:r w:rsidR="00D31250" w:rsidRPr="00EE1652">
              <w:rPr>
                <w:rFonts w:ascii="Arial" w:hAnsi="Arial"/>
                <w:b/>
                <w:color w:val="auto"/>
                <w:sz w:val="20"/>
              </w:rPr>
              <w:t>9</w:t>
            </w:r>
          </w:p>
        </w:tc>
        <w:tc>
          <w:tcPr>
            <w:tcW w:w="5309"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rsidR="001C2F39" w:rsidRPr="00EE1652" w:rsidRDefault="00364D71">
            <w:pPr>
              <w:spacing w:before="40" w:after="40"/>
              <w:rPr>
                <w:rFonts w:ascii="Arial" w:hAnsi="Arial"/>
                <w:b/>
                <w:color w:val="auto"/>
                <w:sz w:val="20"/>
              </w:rPr>
            </w:pPr>
            <w:r w:rsidRPr="00EE1652">
              <w:rPr>
                <w:rFonts w:ascii="Arial" w:hAnsi="Arial"/>
                <w:b/>
                <w:color w:val="auto"/>
                <w:sz w:val="20"/>
              </w:rPr>
              <w:t>Remaining Balance</w:t>
            </w:r>
          </w:p>
        </w:tc>
        <w:tc>
          <w:tcPr>
            <w:tcW w:w="1354"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rsidR="001C2F39" w:rsidRPr="00EE1652" w:rsidRDefault="001C2F39">
            <w:pPr>
              <w:tabs>
                <w:tab w:val="decimal" w:pos="616"/>
                <w:tab w:val="decimal" w:pos="706"/>
              </w:tabs>
              <w:spacing w:before="40" w:after="40"/>
              <w:rPr>
                <w:rFonts w:ascii="Arial" w:hAnsi="Arial"/>
                <w:b/>
                <w:color w:val="auto"/>
                <w:sz w:val="20"/>
              </w:rPr>
            </w:pPr>
          </w:p>
        </w:tc>
        <w:tc>
          <w:tcPr>
            <w:tcW w:w="1437"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rsidR="001C2F39" w:rsidRPr="00EE1652" w:rsidRDefault="00364D71">
            <w:pPr>
              <w:tabs>
                <w:tab w:val="decimal" w:pos="781"/>
              </w:tabs>
              <w:spacing w:before="40" w:after="40"/>
              <w:rPr>
                <w:rFonts w:ascii="Arial" w:hAnsi="Arial"/>
                <w:b/>
                <w:color w:val="auto"/>
                <w:sz w:val="20"/>
              </w:rPr>
            </w:pPr>
            <w:r w:rsidRPr="00EE1652">
              <w:rPr>
                <w:rFonts w:ascii="Arial" w:hAnsi="Arial"/>
                <w:b/>
                <w:color w:val="auto"/>
                <w:sz w:val="20"/>
              </w:rPr>
              <w:t>$29,585.96</w:t>
            </w:r>
          </w:p>
        </w:tc>
      </w:tr>
    </w:tbl>
    <w:p w:rsidR="001C2F39" w:rsidRPr="00EE1652" w:rsidRDefault="00364D71" w:rsidP="00295AF9">
      <w:pPr>
        <w:spacing w:before="200"/>
        <w:rPr>
          <w:color w:val="auto"/>
        </w:rPr>
      </w:pPr>
      <w:r w:rsidRPr="00EE1652">
        <w:rPr>
          <w:color w:val="auto"/>
        </w:rPr>
        <w:t xml:space="preserve">Sasquan has wound down as an organization and disbursed its remaining funds to the parent organization, SWOC, where these funds are being kept separate from SWOC’s operating budget. SWOC is a 501(c)(3) organization incorporated in the State of Washington. You can find more information at </w:t>
      </w:r>
      <w:hyperlink r:id="rId43">
        <w:r w:rsidRPr="00EE1652">
          <w:rPr>
            <w:rStyle w:val="InternetLink"/>
            <w:color w:val="auto"/>
            <w:u w:val="none"/>
          </w:rPr>
          <w:t>www.swoc.org</w:t>
        </w:r>
      </w:hyperlink>
      <w:r w:rsidR="00EE1652">
        <w:rPr>
          <w:rStyle w:val="InternetLink"/>
          <w:color w:val="auto"/>
          <w:u w:val="none"/>
        </w:rPr>
        <w:t>.</w:t>
      </w:r>
    </w:p>
    <w:p w:rsidR="001C2F39" w:rsidRPr="00EE1652" w:rsidRDefault="00364D71" w:rsidP="00295AF9">
      <w:pPr>
        <w:spacing w:before="200"/>
        <w:rPr>
          <w:color w:val="auto"/>
        </w:rPr>
      </w:pPr>
      <w:r w:rsidRPr="00EE1652">
        <w:rPr>
          <w:color w:val="auto"/>
        </w:rPr>
        <w:t>In September 2017, the SWOC board voted to create the Bobbie DuFault Memorial Scholarship Fund, which will be financed using these remaining surplus funds. This fund will be used to grant scholarships to fans who want to attend SMOFcon and other con-running conventions.</w:t>
      </w:r>
    </w:p>
    <w:p w:rsidR="001C2F39" w:rsidRPr="00EE1652" w:rsidRDefault="00364D71" w:rsidP="00295AF9">
      <w:pPr>
        <w:spacing w:before="200"/>
        <w:rPr>
          <w:color w:val="auto"/>
        </w:rPr>
      </w:pPr>
      <w:r w:rsidRPr="00EE1652">
        <w:rPr>
          <w:color w:val="auto"/>
        </w:rPr>
        <w:t>The criteria for requesting a scholarship to a specific convention are: (1) never having attended that specific convention before; (2) having served on a convention in a staff position; (3) not being able to attend without the granting of a scholarship;  and (4) sending a letter requesting a scholarship to the SWOC Board of Directors. These scholarships will be given out only one time to each person.</w:t>
      </w:r>
    </w:p>
    <w:p w:rsidR="001C2F39" w:rsidRPr="00EE1652" w:rsidRDefault="00364D71" w:rsidP="00295AF9">
      <w:pPr>
        <w:spacing w:before="200"/>
        <w:rPr>
          <w:rFonts w:ascii="Arial" w:hAnsi="Arial"/>
          <w:color w:val="auto"/>
          <w:sz w:val="18"/>
          <w:szCs w:val="18"/>
        </w:rPr>
      </w:pPr>
      <w:r w:rsidRPr="00EE1652">
        <w:rPr>
          <w:rFonts w:ascii="Arial" w:hAnsi="Arial"/>
          <w:b/>
          <w:bCs/>
          <w:color w:val="auto"/>
          <w:sz w:val="18"/>
          <w:szCs w:val="18"/>
        </w:rPr>
        <w:t>Prepared by:</w:t>
      </w:r>
      <w:r w:rsidRPr="00EE1652">
        <w:rPr>
          <w:rFonts w:ascii="Arial" w:hAnsi="Arial"/>
          <w:color w:val="auto"/>
          <w:sz w:val="18"/>
          <w:szCs w:val="18"/>
        </w:rPr>
        <w:t xml:space="preserve"> Richard O’Shea, </w:t>
      </w:r>
      <w:r w:rsidR="00470045">
        <w:rPr>
          <w:rFonts w:ascii="Arial" w:hAnsi="Arial"/>
          <w:color w:val="auto"/>
          <w:sz w:val="18"/>
          <w:szCs w:val="18"/>
        </w:rPr>
        <w:t>&lt;</w:t>
      </w:r>
      <w:hyperlink r:id="rId44" w:history="1">
        <w:r w:rsidR="00D31250" w:rsidRPr="00470045">
          <w:rPr>
            <w:rStyle w:val="Hyperlink"/>
            <w:rFonts w:ascii="Arial" w:hAnsi="Arial"/>
            <w:color w:val="0000FF"/>
            <w:sz w:val="18"/>
            <w:szCs w:val="18"/>
          </w:rPr>
          <w:t>aricosh@earthlink.net</w:t>
        </w:r>
      </w:hyperlink>
      <w:r w:rsidR="00470045">
        <w:rPr>
          <w:rFonts w:ascii="Arial" w:hAnsi="Arial"/>
          <w:color w:val="auto"/>
          <w:sz w:val="18"/>
          <w:szCs w:val="18"/>
        </w:rPr>
        <w:t>&gt;</w:t>
      </w:r>
      <w:r w:rsidRPr="00EE1652">
        <w:rPr>
          <w:color w:val="auto"/>
          <w:sz w:val="18"/>
          <w:szCs w:val="18"/>
        </w:rPr>
        <w:br/>
      </w:r>
      <w:r w:rsidRPr="00EE1652">
        <w:rPr>
          <w:rFonts w:ascii="Arial" w:hAnsi="Arial"/>
          <w:color w:val="auto"/>
          <w:sz w:val="18"/>
          <w:szCs w:val="18"/>
        </w:rPr>
        <w:t>New Inquiries should go to the new SWOC Treasurer, Richard O’Shea.</w:t>
      </w:r>
    </w:p>
    <w:p w:rsidR="001C2F39" w:rsidRPr="00EE1652" w:rsidRDefault="00364D71" w:rsidP="00295AF9">
      <w:pPr>
        <w:spacing w:before="200"/>
        <w:rPr>
          <w:rFonts w:ascii="Arial" w:hAnsi="Arial"/>
          <w:color w:val="auto"/>
          <w:sz w:val="18"/>
          <w:szCs w:val="18"/>
        </w:rPr>
      </w:pPr>
      <w:r w:rsidRPr="00EE1652">
        <w:rPr>
          <w:rFonts w:ascii="Arial" w:hAnsi="Arial"/>
          <w:b/>
          <w:color w:val="auto"/>
          <w:sz w:val="18"/>
          <w:szCs w:val="18"/>
        </w:rPr>
        <w:t>Convention:</w:t>
      </w:r>
      <w:r w:rsidRPr="00EE1652">
        <w:rPr>
          <w:rFonts w:ascii="Arial" w:hAnsi="Arial"/>
          <w:color w:val="auto"/>
          <w:sz w:val="18"/>
          <w:szCs w:val="18"/>
        </w:rPr>
        <w:t xml:space="preserve"> Sasquan</w:t>
      </w:r>
      <w:r w:rsidRPr="00EE1652">
        <w:rPr>
          <w:rFonts w:ascii="Arial" w:hAnsi="Arial"/>
          <w:color w:val="auto"/>
          <w:sz w:val="18"/>
          <w:szCs w:val="18"/>
        </w:rPr>
        <w:br/>
      </w:r>
      <w:r w:rsidRPr="00EE1652">
        <w:rPr>
          <w:rFonts w:ascii="Arial" w:hAnsi="Arial"/>
          <w:b/>
          <w:color w:val="auto"/>
          <w:sz w:val="18"/>
          <w:szCs w:val="18"/>
        </w:rPr>
        <w:t>Parent Organization:</w:t>
      </w:r>
      <w:r w:rsidRPr="00EE1652">
        <w:rPr>
          <w:rFonts w:ascii="Arial" w:hAnsi="Arial"/>
          <w:color w:val="auto"/>
          <w:sz w:val="18"/>
          <w:szCs w:val="18"/>
        </w:rPr>
        <w:t xml:space="preserve"> Seattle Westercon Organizing Committee (</w:t>
      </w:r>
      <w:r w:rsidR="00470045">
        <w:rPr>
          <w:rFonts w:ascii="Arial" w:hAnsi="Arial"/>
          <w:color w:val="auto"/>
          <w:sz w:val="18"/>
          <w:szCs w:val="18"/>
        </w:rPr>
        <w:t>“</w:t>
      </w:r>
      <w:r w:rsidRPr="00EE1652">
        <w:rPr>
          <w:rFonts w:ascii="Arial" w:hAnsi="Arial"/>
          <w:color w:val="auto"/>
          <w:sz w:val="18"/>
          <w:szCs w:val="18"/>
        </w:rPr>
        <w:t>SWOC”)</w:t>
      </w:r>
      <w:r w:rsidRPr="00EE1652">
        <w:rPr>
          <w:rFonts w:ascii="Arial" w:hAnsi="Arial"/>
          <w:color w:val="auto"/>
          <w:sz w:val="18"/>
          <w:szCs w:val="18"/>
        </w:rPr>
        <w:br/>
      </w:r>
      <w:r w:rsidRPr="00EE1652">
        <w:rPr>
          <w:rFonts w:ascii="Arial" w:hAnsi="Arial"/>
          <w:b/>
          <w:color w:val="auto"/>
          <w:sz w:val="18"/>
          <w:szCs w:val="18"/>
        </w:rPr>
        <w:t>Current Tax Status:</w:t>
      </w:r>
      <w:r w:rsidRPr="00EE1652">
        <w:rPr>
          <w:rFonts w:ascii="Arial" w:hAnsi="Arial"/>
          <w:color w:val="auto"/>
          <w:sz w:val="18"/>
          <w:szCs w:val="18"/>
        </w:rPr>
        <w:t xml:space="preserve"> a 501(c)(3) Organization</w:t>
      </w:r>
      <w:r w:rsidRPr="00EE1652">
        <w:rPr>
          <w:rFonts w:ascii="Arial" w:hAnsi="Arial"/>
          <w:color w:val="auto"/>
          <w:sz w:val="18"/>
          <w:szCs w:val="18"/>
        </w:rPr>
        <w:br/>
      </w:r>
      <w:r w:rsidRPr="00EE1652">
        <w:rPr>
          <w:rFonts w:ascii="Arial" w:hAnsi="Arial"/>
          <w:b/>
          <w:color w:val="auto"/>
          <w:sz w:val="18"/>
          <w:szCs w:val="18"/>
        </w:rPr>
        <w:t>Address:</w:t>
      </w:r>
      <w:r w:rsidRPr="00EE1652">
        <w:rPr>
          <w:rFonts w:ascii="Arial" w:hAnsi="Arial"/>
          <w:color w:val="auto"/>
          <w:sz w:val="18"/>
          <w:szCs w:val="18"/>
        </w:rPr>
        <w:t xml:space="preserve"> SWOC; P.O. Box 88154; Seattle, WA 98138</w:t>
      </w:r>
      <w:r w:rsidRPr="00EE1652">
        <w:rPr>
          <w:rFonts w:ascii="Arial" w:hAnsi="Arial"/>
          <w:color w:val="auto"/>
          <w:sz w:val="18"/>
          <w:szCs w:val="18"/>
        </w:rPr>
        <w:br/>
      </w:r>
      <w:r w:rsidRPr="00EE1652">
        <w:rPr>
          <w:rFonts w:ascii="Arial" w:hAnsi="Arial"/>
          <w:b/>
          <w:color w:val="auto"/>
          <w:sz w:val="18"/>
          <w:szCs w:val="18"/>
        </w:rPr>
        <w:t>Website:</w:t>
      </w:r>
      <w:r w:rsidRPr="00EE1652">
        <w:rPr>
          <w:rFonts w:ascii="Arial" w:hAnsi="Arial"/>
          <w:color w:val="auto"/>
          <w:sz w:val="18"/>
          <w:szCs w:val="18"/>
        </w:rPr>
        <w:t xml:space="preserve"> </w:t>
      </w:r>
      <w:r w:rsidR="00470045">
        <w:rPr>
          <w:rFonts w:ascii="Arial" w:hAnsi="Arial"/>
          <w:color w:val="auto"/>
          <w:sz w:val="18"/>
          <w:szCs w:val="18"/>
        </w:rPr>
        <w:t>&lt;</w:t>
      </w:r>
      <w:hyperlink r:id="rId45" w:history="1">
        <w:r w:rsidR="00D31250" w:rsidRPr="00470045">
          <w:rPr>
            <w:rStyle w:val="Hyperlink"/>
            <w:rFonts w:ascii="Arial" w:hAnsi="Arial"/>
            <w:sz w:val="18"/>
            <w:szCs w:val="18"/>
          </w:rPr>
          <w:t>http://www.swoc.org</w:t>
        </w:r>
      </w:hyperlink>
      <w:r w:rsidR="00470045">
        <w:rPr>
          <w:rFonts w:ascii="Arial" w:hAnsi="Arial"/>
          <w:color w:val="auto"/>
          <w:sz w:val="18"/>
          <w:szCs w:val="18"/>
        </w:rPr>
        <w:t>&gt;</w:t>
      </w:r>
    </w:p>
    <w:p w:rsidR="000966A0" w:rsidRPr="00EE1652" w:rsidRDefault="00364D71" w:rsidP="00295AF9">
      <w:pPr>
        <w:spacing w:before="200"/>
        <w:rPr>
          <w:rFonts w:ascii="Arial" w:hAnsi="Arial"/>
          <w:color w:val="auto"/>
          <w:sz w:val="18"/>
          <w:szCs w:val="18"/>
        </w:rPr>
      </w:pPr>
      <w:r w:rsidRPr="00EE1652">
        <w:rPr>
          <w:rFonts w:ascii="Arial" w:hAnsi="Arial"/>
          <w:b/>
          <w:color w:val="auto"/>
          <w:sz w:val="18"/>
          <w:szCs w:val="18"/>
        </w:rPr>
        <w:t>Officers:</w:t>
      </w:r>
      <w:r w:rsidRPr="00EE1652">
        <w:rPr>
          <w:rFonts w:ascii="Arial" w:hAnsi="Arial"/>
          <w:b/>
          <w:color w:val="auto"/>
          <w:sz w:val="18"/>
          <w:szCs w:val="18"/>
        </w:rPr>
        <w:br/>
      </w:r>
      <w:r w:rsidRPr="00EE1652">
        <w:rPr>
          <w:rFonts w:ascii="Arial" w:hAnsi="Arial"/>
          <w:color w:val="auto"/>
          <w:sz w:val="18"/>
          <w:szCs w:val="18"/>
        </w:rPr>
        <w:t xml:space="preserve">President: Jerry Geiseke: </w:t>
      </w:r>
      <w:r w:rsidRPr="00EE1652">
        <w:rPr>
          <w:rFonts w:ascii="Arial" w:hAnsi="Arial"/>
          <w:color w:val="auto"/>
          <w:sz w:val="18"/>
          <w:szCs w:val="18"/>
        </w:rPr>
        <w:br/>
        <w:t xml:space="preserve">Vice President: </w:t>
      </w:r>
      <w:r w:rsidR="00D31250" w:rsidRPr="00EE1652">
        <w:rPr>
          <w:rFonts w:ascii="Arial" w:hAnsi="Arial"/>
          <w:color w:val="auto"/>
          <w:sz w:val="18"/>
          <w:szCs w:val="18"/>
        </w:rPr>
        <w:t>Angela Jones-Parker</w:t>
      </w:r>
      <w:r w:rsidRPr="00EE1652">
        <w:rPr>
          <w:rFonts w:ascii="Arial" w:hAnsi="Arial"/>
          <w:color w:val="auto"/>
          <w:sz w:val="18"/>
          <w:szCs w:val="18"/>
        </w:rPr>
        <w:br/>
        <w:t>Treasurer: Richard O’Shea</w:t>
      </w:r>
      <w:r w:rsidRPr="00EE1652">
        <w:rPr>
          <w:rFonts w:ascii="Arial" w:hAnsi="Arial"/>
          <w:color w:val="auto"/>
          <w:sz w:val="18"/>
          <w:szCs w:val="18"/>
        </w:rPr>
        <w:br/>
        <w:t xml:space="preserve">Secretary: </w:t>
      </w:r>
      <w:r w:rsidR="00D31250" w:rsidRPr="00EE1652">
        <w:rPr>
          <w:rFonts w:ascii="Arial" w:hAnsi="Arial"/>
          <w:color w:val="auto"/>
          <w:sz w:val="18"/>
          <w:szCs w:val="18"/>
        </w:rPr>
        <w:t>Marilyn Mauer</w:t>
      </w:r>
      <w:r w:rsidRPr="00EE1652">
        <w:rPr>
          <w:rFonts w:ascii="Arial" w:hAnsi="Arial"/>
          <w:color w:val="auto"/>
          <w:sz w:val="18"/>
          <w:szCs w:val="18"/>
        </w:rPr>
        <w:br/>
      </w:r>
      <w:r w:rsidR="00D31250" w:rsidRPr="00EE1652">
        <w:rPr>
          <w:rFonts w:ascii="Arial" w:hAnsi="Arial"/>
          <w:color w:val="auto"/>
          <w:sz w:val="18"/>
          <w:szCs w:val="18"/>
        </w:rPr>
        <w:t>Adam Bird, Gene Armstrong, Pat Porter, Sally Woehrle, James Stringer</w:t>
      </w:r>
      <w:r w:rsidRPr="00EE1652">
        <w:rPr>
          <w:rFonts w:ascii="Arial" w:hAnsi="Arial"/>
          <w:color w:val="auto"/>
          <w:sz w:val="18"/>
          <w:szCs w:val="18"/>
        </w:rPr>
        <w:t xml:space="preserve"> – Members-at-large</w:t>
      </w:r>
    </w:p>
    <w:p w:rsidR="00501EA8" w:rsidRPr="00501EA8" w:rsidRDefault="00501EA8" w:rsidP="00295AF9">
      <w:pPr>
        <w:spacing w:before="200"/>
      </w:pPr>
    </w:p>
    <w:p w:rsidR="001C2F39" w:rsidRPr="005D701E" w:rsidRDefault="00364D71" w:rsidP="00295AF9">
      <w:pPr>
        <w:pStyle w:val="Heading2"/>
        <w:pageBreakBefore/>
        <w:spacing w:after="240"/>
      </w:pPr>
      <w:bookmarkStart w:id="102" w:name="_Toc489256100"/>
      <w:bookmarkStart w:id="103" w:name="_Toc14249582"/>
      <w:bookmarkStart w:id="104" w:name="_Toc24868563"/>
      <w:bookmarkEnd w:id="102"/>
      <w:r w:rsidRPr="005D701E">
        <w:lastRenderedPageBreak/>
        <w:t>F.4</w:t>
      </w:r>
      <w:r w:rsidRPr="005D701E">
        <w:tab/>
        <w:t>MidAmeriCon II (Kansas City)</w:t>
      </w:r>
      <w:bookmarkEnd w:id="103"/>
      <w:bookmarkEnd w:id="104"/>
    </w:p>
    <w:p w:rsidR="001C2F39" w:rsidRPr="00A5653D" w:rsidRDefault="00913A03" w:rsidP="005259C4">
      <w:pPr>
        <w:spacing w:before="200"/>
        <w:jc w:val="distribute"/>
        <w:rPr>
          <w:color w:val="auto"/>
        </w:rPr>
      </w:pPr>
      <w:r w:rsidRPr="00913A03">
        <w:rPr>
          <w:noProof/>
          <w:color w:val="auto"/>
        </w:rPr>
        <w:drawing>
          <wp:inline distT="0" distB="0" distL="0" distR="0">
            <wp:extent cx="1979057" cy="1639018"/>
            <wp:effectExtent l="0" t="0" r="2540" b="0"/>
            <wp:docPr id="11" name="Picture 11" descr="C:\Users\Lindadee\AppData\Local\Temp\MAC2_Logo_061314_LightB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ndadee\AppData\Local\Temp\MAC2_Logo_061314_LightBG.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32523" cy="1683297"/>
                    </a:xfrm>
                    <a:prstGeom prst="rect">
                      <a:avLst/>
                    </a:prstGeom>
                    <a:noFill/>
                    <a:ln>
                      <a:noFill/>
                    </a:ln>
                  </pic:spPr>
                </pic:pic>
              </a:graphicData>
            </a:graphic>
          </wp:inline>
        </w:drawing>
      </w:r>
    </w:p>
    <w:p w:rsidR="001C2F39" w:rsidRPr="005259C4" w:rsidRDefault="00364D71" w:rsidP="00295AF9">
      <w:pPr>
        <w:spacing w:before="200" w:after="240"/>
        <w:jc w:val="center"/>
      </w:pPr>
      <w:r w:rsidRPr="005259C4">
        <w:t>MidAmeriCon II Financial Statement</w:t>
      </w:r>
      <w:r w:rsidRPr="005259C4">
        <w:br/>
        <w:t>July 15, 201</w:t>
      </w:r>
      <w:r w:rsidR="005259C4">
        <w:t>8</w:t>
      </w:r>
      <w:r w:rsidRPr="005259C4">
        <w:t xml:space="preserve"> – July 15, 201</w:t>
      </w:r>
      <w:r w:rsidR="005259C4">
        <w:t>9</w:t>
      </w:r>
    </w:p>
    <w:tbl>
      <w:tblPr>
        <w:tblW w:w="9718" w:type="dxa"/>
        <w:tblInd w:w="108"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67" w:type="dxa"/>
        </w:tblCellMar>
        <w:tblLook w:val="00A0" w:firstRow="1" w:lastRow="0" w:firstColumn="1" w:lastColumn="0" w:noHBand="0" w:noVBand="0"/>
      </w:tblPr>
      <w:tblGrid>
        <w:gridCol w:w="4450"/>
        <w:gridCol w:w="1671"/>
        <w:gridCol w:w="1620"/>
        <w:gridCol w:w="1977"/>
      </w:tblGrid>
      <w:tr w:rsidR="00A5653D" w:rsidRPr="00A5653D" w:rsidTr="00A5653D">
        <w:trPr>
          <w:trHeight w:val="315"/>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1C2F39" w:rsidRPr="00A5653D" w:rsidRDefault="00364D71" w:rsidP="001523F5">
            <w:pPr>
              <w:spacing w:before="0"/>
              <w:rPr>
                <w:color w:val="auto"/>
                <w:sz w:val="20"/>
                <w:szCs w:val="20"/>
              </w:rPr>
            </w:pPr>
            <w:r w:rsidRPr="00A5653D">
              <w:rPr>
                <w:rFonts w:ascii="Arial" w:hAnsi="Arial" w:cs="Arial Unicode MS"/>
                <w:b/>
                <w:bCs/>
                <w:color w:val="auto"/>
                <w:sz w:val="20"/>
                <w:szCs w:val="20"/>
                <w:u w:color="000000"/>
              </w:rPr>
              <w:t>Balance Forward 7/15/201</w:t>
            </w:r>
            <w:r w:rsidR="00A5653D" w:rsidRPr="00A5653D">
              <w:rPr>
                <w:rFonts w:ascii="Arial" w:hAnsi="Arial" w:cs="Arial Unicode MS"/>
                <w:b/>
                <w:bCs/>
                <w:color w:val="auto"/>
                <w:sz w:val="20"/>
                <w:szCs w:val="20"/>
                <w:u w:color="000000"/>
              </w:rPr>
              <w:t>8</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1C2F39" w:rsidRPr="00A5653D" w:rsidRDefault="001C2F39" w:rsidP="001523F5">
            <w:pPr>
              <w:spacing w:before="0"/>
              <w:rPr>
                <w:color w:val="auto"/>
                <w:sz w:val="20"/>
                <w:szCs w:val="20"/>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1C2F39" w:rsidRPr="00A5653D" w:rsidRDefault="001C2F39" w:rsidP="001523F5">
            <w:pPr>
              <w:spacing w:before="0"/>
              <w:rPr>
                <w:color w:val="auto"/>
                <w:sz w:val="20"/>
                <w:szCs w:val="20"/>
              </w:rPr>
            </w:pPr>
          </w:p>
        </w:tc>
        <w:tc>
          <w:tcPr>
            <w:tcW w:w="1977"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1C2F39" w:rsidRPr="00A5653D" w:rsidRDefault="00364D71" w:rsidP="001523F5">
            <w:pPr>
              <w:spacing w:before="0"/>
              <w:jc w:val="right"/>
              <w:rPr>
                <w:b/>
                <w:color w:val="auto"/>
                <w:sz w:val="20"/>
                <w:szCs w:val="20"/>
              </w:rPr>
            </w:pPr>
            <w:r w:rsidRPr="00A5653D">
              <w:rPr>
                <w:rFonts w:ascii="Arial" w:hAnsi="Arial" w:cs="Arial Unicode MS"/>
                <w:b/>
                <w:bCs/>
                <w:color w:val="auto"/>
                <w:sz w:val="20"/>
                <w:szCs w:val="20"/>
                <w:u w:color="000000"/>
              </w:rPr>
              <w:t>$</w:t>
            </w:r>
            <w:r w:rsidR="00A5653D" w:rsidRPr="00A5653D">
              <w:rPr>
                <w:rFonts w:ascii="Arial" w:eastAsia="Calibri" w:hAnsi="Arial" w:cs="Arial"/>
                <w:b/>
                <w:bCs/>
                <w:color w:val="auto"/>
                <w:sz w:val="20"/>
              </w:rPr>
              <w:t xml:space="preserve"> 45,713.07</w:t>
            </w:r>
          </w:p>
        </w:tc>
      </w:tr>
      <w:tr w:rsidR="00A5653D" w:rsidRPr="00A5653D" w:rsidTr="00A5653D">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1C2F39" w:rsidRPr="00A5653D" w:rsidRDefault="00364D71" w:rsidP="001523F5">
            <w:pPr>
              <w:pStyle w:val="Body"/>
              <w:spacing w:before="0"/>
              <w:rPr>
                <w:color w:val="auto"/>
                <w:sz w:val="20"/>
                <w:szCs w:val="20"/>
              </w:rPr>
            </w:pPr>
            <w:r w:rsidRPr="00A5653D">
              <w:rPr>
                <w:rFonts w:ascii="Arial" w:hAnsi="Arial"/>
                <w:b/>
                <w:bCs/>
                <w:color w:val="auto"/>
                <w:sz w:val="20"/>
                <w:szCs w:val="20"/>
              </w:rPr>
              <w:t>INCOME</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1C2F39" w:rsidRPr="00A5653D" w:rsidRDefault="00364D71" w:rsidP="001523F5">
            <w:pPr>
              <w:pStyle w:val="Body"/>
              <w:spacing w:before="0"/>
              <w:jc w:val="right"/>
              <w:rPr>
                <w:color w:val="auto"/>
                <w:sz w:val="20"/>
                <w:szCs w:val="20"/>
              </w:rPr>
            </w:pPr>
            <w:r w:rsidRPr="00A5653D">
              <w:rPr>
                <w:rFonts w:ascii="Arial" w:hAnsi="Arial"/>
                <w:b/>
                <w:bCs/>
                <w:color w:val="auto"/>
                <w:sz w:val="20"/>
                <w:szCs w:val="20"/>
              </w:rPr>
              <w:t>AMOUNT</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1C2F39" w:rsidRPr="00A5653D" w:rsidRDefault="00364D71" w:rsidP="001523F5">
            <w:pPr>
              <w:pStyle w:val="Body"/>
              <w:spacing w:before="0"/>
              <w:jc w:val="right"/>
              <w:rPr>
                <w:color w:val="auto"/>
                <w:sz w:val="20"/>
                <w:szCs w:val="20"/>
              </w:rPr>
            </w:pPr>
            <w:r w:rsidRPr="00A5653D">
              <w:rPr>
                <w:rFonts w:ascii="Arial" w:hAnsi="Arial"/>
                <w:b/>
                <w:bCs/>
                <w:color w:val="auto"/>
                <w:sz w:val="20"/>
                <w:szCs w:val="20"/>
              </w:rPr>
              <w:t>TOTAL</w:t>
            </w:r>
          </w:p>
        </w:tc>
        <w:tc>
          <w:tcPr>
            <w:tcW w:w="1977"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1C2F39" w:rsidRPr="00A5653D" w:rsidRDefault="00364D71" w:rsidP="001523F5">
            <w:pPr>
              <w:pStyle w:val="Body"/>
              <w:spacing w:before="0"/>
              <w:jc w:val="right"/>
              <w:rPr>
                <w:color w:val="auto"/>
                <w:sz w:val="20"/>
                <w:szCs w:val="20"/>
              </w:rPr>
            </w:pPr>
            <w:r w:rsidRPr="00A5653D">
              <w:rPr>
                <w:rFonts w:ascii="Arial" w:hAnsi="Arial"/>
                <w:b/>
                <w:bCs/>
                <w:color w:val="auto"/>
                <w:sz w:val="20"/>
                <w:szCs w:val="20"/>
              </w:rPr>
              <w:t>GRAND TOTAL</w:t>
            </w:r>
          </w:p>
        </w:tc>
      </w:tr>
      <w:tr w:rsidR="001C2F39" w:rsidRPr="002C2B4D" w:rsidTr="00A5653D">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1C2F39" w:rsidRPr="00A5653D" w:rsidRDefault="00364D71" w:rsidP="001523F5">
            <w:pPr>
              <w:spacing w:before="0"/>
              <w:rPr>
                <w:color w:val="auto"/>
                <w:sz w:val="20"/>
                <w:szCs w:val="20"/>
              </w:rPr>
            </w:pPr>
            <w:r w:rsidRPr="00A5653D">
              <w:rPr>
                <w:rFonts w:ascii="Arial" w:hAnsi="Arial" w:cs="Arial Unicode MS"/>
                <w:color w:val="auto"/>
                <w:sz w:val="20"/>
                <w:szCs w:val="20"/>
                <w:u w:color="000000"/>
              </w:rPr>
              <w:t>Interest Income</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1C2F39" w:rsidRPr="00A5653D" w:rsidRDefault="001C2F39" w:rsidP="001523F5">
            <w:pPr>
              <w:spacing w:before="0"/>
              <w:rPr>
                <w:color w:val="auto"/>
                <w:sz w:val="20"/>
                <w:szCs w:val="20"/>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1C2F39" w:rsidRPr="00A5653D" w:rsidRDefault="00364D71" w:rsidP="001523F5">
            <w:pPr>
              <w:spacing w:before="0"/>
              <w:jc w:val="right"/>
              <w:rPr>
                <w:color w:val="auto"/>
                <w:sz w:val="20"/>
                <w:szCs w:val="20"/>
              </w:rPr>
            </w:pPr>
            <w:r w:rsidRPr="00A5653D">
              <w:rPr>
                <w:rFonts w:ascii="Arial" w:hAnsi="Arial" w:cs="Arial Unicode MS"/>
                <w:color w:val="auto"/>
                <w:sz w:val="20"/>
                <w:szCs w:val="20"/>
                <w:u w:color="000000"/>
              </w:rPr>
              <w:t>$</w:t>
            </w:r>
            <w:r w:rsidR="00A5653D" w:rsidRPr="00A5653D">
              <w:rPr>
                <w:rFonts w:ascii="Arial" w:hAnsi="Arial" w:cs="Arial Unicode MS"/>
                <w:color w:val="auto"/>
                <w:sz w:val="20"/>
                <w:szCs w:val="20"/>
                <w:u w:color="000000"/>
              </w:rPr>
              <w:t>22.65</w:t>
            </w:r>
          </w:p>
        </w:tc>
        <w:tc>
          <w:tcPr>
            <w:tcW w:w="1977"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1C2F39" w:rsidRPr="00A5653D" w:rsidRDefault="001C2F39" w:rsidP="001523F5">
            <w:pPr>
              <w:spacing w:before="0"/>
              <w:rPr>
                <w:color w:val="auto"/>
                <w:sz w:val="20"/>
                <w:szCs w:val="20"/>
              </w:rPr>
            </w:pPr>
          </w:p>
        </w:tc>
      </w:tr>
      <w:tr w:rsidR="001C2F39" w:rsidRPr="002C2B4D" w:rsidTr="00A5653D">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1C2F39" w:rsidRPr="00A5653D" w:rsidRDefault="00364D71" w:rsidP="001523F5">
            <w:pPr>
              <w:spacing w:before="0"/>
              <w:rPr>
                <w:color w:val="auto"/>
                <w:sz w:val="20"/>
                <w:szCs w:val="20"/>
              </w:rPr>
            </w:pPr>
            <w:r w:rsidRPr="00A5653D">
              <w:rPr>
                <w:rFonts w:ascii="Arial" w:hAnsi="Arial" w:cs="Arial Unicode MS"/>
                <w:b/>
                <w:bCs/>
                <w:color w:val="auto"/>
                <w:sz w:val="20"/>
                <w:szCs w:val="20"/>
                <w:u w:color="000000"/>
              </w:rPr>
              <w:t>Total Income</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1C2F39" w:rsidRPr="00A5653D" w:rsidRDefault="001C2F39" w:rsidP="001523F5">
            <w:pPr>
              <w:spacing w:before="0"/>
              <w:rPr>
                <w:color w:val="auto"/>
                <w:sz w:val="20"/>
                <w:szCs w:val="20"/>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1C2F39" w:rsidRPr="00A5653D" w:rsidRDefault="001C2F39" w:rsidP="001523F5">
            <w:pPr>
              <w:spacing w:before="0"/>
              <w:rPr>
                <w:color w:val="auto"/>
                <w:sz w:val="20"/>
                <w:szCs w:val="20"/>
              </w:rPr>
            </w:pPr>
          </w:p>
        </w:tc>
        <w:tc>
          <w:tcPr>
            <w:tcW w:w="1977"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1C2F39" w:rsidRPr="00A5653D" w:rsidRDefault="00364D71" w:rsidP="001523F5">
            <w:pPr>
              <w:spacing w:before="0"/>
              <w:jc w:val="right"/>
              <w:rPr>
                <w:color w:val="auto"/>
                <w:sz w:val="20"/>
                <w:szCs w:val="20"/>
              </w:rPr>
            </w:pPr>
            <w:r w:rsidRPr="00A5653D">
              <w:rPr>
                <w:rFonts w:ascii="Arial" w:hAnsi="Arial" w:cs="Arial Unicode MS"/>
                <w:b/>
                <w:bCs/>
                <w:color w:val="auto"/>
                <w:sz w:val="20"/>
                <w:szCs w:val="20"/>
                <w:u w:color="000000"/>
              </w:rPr>
              <w:t>$</w:t>
            </w:r>
            <w:r w:rsidR="00A5653D">
              <w:rPr>
                <w:rFonts w:ascii="Arial" w:hAnsi="Arial" w:cs="Arial Unicode MS"/>
                <w:b/>
                <w:bCs/>
                <w:color w:val="auto"/>
                <w:sz w:val="20"/>
                <w:szCs w:val="20"/>
                <w:u w:color="000000"/>
              </w:rPr>
              <w:t>22.65</w:t>
            </w:r>
          </w:p>
        </w:tc>
      </w:tr>
      <w:tr w:rsidR="001C2F39" w:rsidRPr="002C2B4D" w:rsidTr="00A5653D">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1C2F39" w:rsidRPr="00A5653D" w:rsidRDefault="001C2F39" w:rsidP="001523F5">
            <w:pPr>
              <w:spacing w:before="0"/>
              <w:rPr>
                <w:color w:val="auto"/>
                <w:sz w:val="20"/>
                <w:szCs w:val="20"/>
              </w:rPr>
            </w:pP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1C2F39" w:rsidRPr="00A5653D" w:rsidRDefault="001C2F39" w:rsidP="001523F5">
            <w:pPr>
              <w:spacing w:before="0"/>
              <w:rPr>
                <w:color w:val="auto"/>
                <w:sz w:val="20"/>
                <w:szCs w:val="20"/>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1C2F39" w:rsidRPr="00A5653D" w:rsidRDefault="001C2F39" w:rsidP="001523F5">
            <w:pPr>
              <w:spacing w:before="0"/>
              <w:rPr>
                <w:color w:val="auto"/>
                <w:sz w:val="20"/>
                <w:szCs w:val="20"/>
              </w:rPr>
            </w:pPr>
          </w:p>
        </w:tc>
        <w:tc>
          <w:tcPr>
            <w:tcW w:w="1977"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1C2F39" w:rsidRPr="00A5653D" w:rsidRDefault="001C2F39" w:rsidP="001523F5">
            <w:pPr>
              <w:spacing w:before="0"/>
              <w:rPr>
                <w:color w:val="auto"/>
                <w:sz w:val="20"/>
                <w:szCs w:val="20"/>
              </w:rPr>
            </w:pPr>
          </w:p>
        </w:tc>
      </w:tr>
      <w:tr w:rsidR="001C2F39" w:rsidRPr="002C2B4D" w:rsidTr="00A5653D">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1C2F39" w:rsidRPr="00A5653D" w:rsidRDefault="00364D71" w:rsidP="001523F5">
            <w:pPr>
              <w:pStyle w:val="Body"/>
              <w:spacing w:before="0"/>
              <w:rPr>
                <w:color w:val="auto"/>
                <w:sz w:val="20"/>
                <w:szCs w:val="20"/>
              </w:rPr>
            </w:pPr>
            <w:r w:rsidRPr="00A5653D">
              <w:rPr>
                <w:rFonts w:ascii="Arial" w:hAnsi="Arial"/>
                <w:b/>
                <w:bCs/>
                <w:color w:val="auto"/>
                <w:sz w:val="20"/>
                <w:szCs w:val="20"/>
              </w:rPr>
              <w:t>EXPENDITURES</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1C2F39" w:rsidRPr="00A5653D" w:rsidRDefault="00364D71" w:rsidP="001523F5">
            <w:pPr>
              <w:pStyle w:val="Body"/>
              <w:spacing w:before="0"/>
              <w:jc w:val="right"/>
              <w:rPr>
                <w:color w:val="auto"/>
                <w:sz w:val="20"/>
                <w:szCs w:val="20"/>
              </w:rPr>
            </w:pPr>
            <w:r w:rsidRPr="00A5653D">
              <w:rPr>
                <w:rFonts w:ascii="Arial" w:hAnsi="Arial"/>
                <w:b/>
                <w:bCs/>
                <w:color w:val="auto"/>
                <w:sz w:val="20"/>
                <w:szCs w:val="20"/>
              </w:rPr>
              <w:t>AMOUNT</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1C2F39" w:rsidRPr="00A5653D" w:rsidRDefault="00364D71" w:rsidP="001523F5">
            <w:pPr>
              <w:pStyle w:val="Body"/>
              <w:spacing w:before="0"/>
              <w:jc w:val="right"/>
              <w:rPr>
                <w:color w:val="auto"/>
                <w:sz w:val="20"/>
                <w:szCs w:val="20"/>
              </w:rPr>
            </w:pPr>
            <w:r w:rsidRPr="00A5653D">
              <w:rPr>
                <w:rFonts w:ascii="Arial" w:hAnsi="Arial"/>
                <w:b/>
                <w:bCs/>
                <w:color w:val="auto"/>
                <w:sz w:val="20"/>
                <w:szCs w:val="20"/>
              </w:rPr>
              <w:t>TOTAL</w:t>
            </w:r>
          </w:p>
        </w:tc>
        <w:tc>
          <w:tcPr>
            <w:tcW w:w="1977"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1C2F39" w:rsidRPr="00A5653D" w:rsidRDefault="00364D71" w:rsidP="001523F5">
            <w:pPr>
              <w:pStyle w:val="Body"/>
              <w:spacing w:before="0"/>
              <w:jc w:val="right"/>
              <w:rPr>
                <w:color w:val="auto"/>
                <w:sz w:val="20"/>
                <w:szCs w:val="20"/>
              </w:rPr>
            </w:pPr>
            <w:r w:rsidRPr="00A5653D">
              <w:rPr>
                <w:rFonts w:ascii="Arial" w:hAnsi="Arial"/>
                <w:b/>
                <w:bCs/>
                <w:color w:val="auto"/>
                <w:sz w:val="20"/>
                <w:szCs w:val="20"/>
              </w:rPr>
              <w:t>GRAND TOTAL</w:t>
            </w:r>
          </w:p>
        </w:tc>
      </w:tr>
      <w:tr w:rsidR="001C2F39" w:rsidRPr="002C2B4D" w:rsidTr="00A5653D">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1C2F39" w:rsidRPr="00A5653D" w:rsidRDefault="00A5653D" w:rsidP="001523F5">
            <w:pPr>
              <w:pStyle w:val="Body"/>
              <w:spacing w:before="0"/>
              <w:rPr>
                <w:color w:val="auto"/>
                <w:sz w:val="20"/>
                <w:szCs w:val="20"/>
              </w:rPr>
            </w:pPr>
            <w:r w:rsidRPr="00A5653D">
              <w:rPr>
                <w:rFonts w:ascii="Arial" w:hAnsi="Arial"/>
                <w:color w:val="auto"/>
                <w:sz w:val="20"/>
                <w:szCs w:val="20"/>
              </w:rPr>
              <w:t>Table Fees – Book Giveaways</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1C2F39" w:rsidRPr="00A5653D" w:rsidRDefault="001C2F39" w:rsidP="001523F5">
            <w:pPr>
              <w:spacing w:before="0"/>
              <w:rPr>
                <w:color w:val="auto"/>
                <w:sz w:val="20"/>
                <w:szCs w:val="20"/>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1C2F39" w:rsidRPr="00A5653D" w:rsidRDefault="00364D71" w:rsidP="001523F5">
            <w:pPr>
              <w:spacing w:before="0"/>
              <w:jc w:val="right"/>
              <w:rPr>
                <w:color w:val="auto"/>
                <w:sz w:val="20"/>
                <w:szCs w:val="20"/>
              </w:rPr>
            </w:pPr>
            <w:r w:rsidRPr="00A5653D">
              <w:rPr>
                <w:rFonts w:ascii="Arial" w:hAnsi="Arial" w:cs="Arial Unicode MS"/>
                <w:color w:val="auto"/>
                <w:sz w:val="20"/>
                <w:szCs w:val="20"/>
                <w:u w:color="000000"/>
              </w:rPr>
              <w:t>(</w:t>
            </w:r>
            <w:r w:rsidR="00A5653D" w:rsidRPr="00A5653D">
              <w:rPr>
                <w:rFonts w:ascii="Arial" w:hAnsi="Arial" w:cs="Arial Unicode MS"/>
                <w:color w:val="auto"/>
                <w:sz w:val="20"/>
                <w:szCs w:val="20"/>
                <w:u w:color="000000"/>
              </w:rPr>
              <w:t>$315.00</w:t>
            </w:r>
            <w:r w:rsidRPr="00A5653D">
              <w:rPr>
                <w:rFonts w:ascii="Arial" w:hAnsi="Arial" w:cs="Arial Unicode MS"/>
                <w:color w:val="auto"/>
                <w:sz w:val="20"/>
                <w:szCs w:val="20"/>
                <w:u w:color="000000"/>
              </w:rPr>
              <w:t>)</w:t>
            </w:r>
          </w:p>
        </w:tc>
        <w:tc>
          <w:tcPr>
            <w:tcW w:w="1977" w:type="dxa"/>
            <w:tcBorders>
              <w:top w:val="single" w:sz="6" w:space="0" w:color="00000A"/>
              <w:left w:val="single" w:sz="6" w:space="0" w:color="00000A"/>
              <w:bottom w:val="single" w:sz="6" w:space="0" w:color="00000A"/>
              <w:right w:val="single" w:sz="6" w:space="0" w:color="00000A"/>
            </w:tcBorders>
            <w:shd w:val="clear" w:color="auto" w:fill="auto"/>
            <w:tcMar>
              <w:left w:w="67" w:type="dxa"/>
            </w:tcMar>
          </w:tcPr>
          <w:p w:rsidR="001C2F39" w:rsidRPr="00A5653D" w:rsidRDefault="001C2F39" w:rsidP="001523F5">
            <w:pPr>
              <w:spacing w:before="0"/>
              <w:rPr>
                <w:color w:val="auto"/>
                <w:sz w:val="20"/>
                <w:szCs w:val="20"/>
              </w:rPr>
            </w:pPr>
          </w:p>
        </w:tc>
      </w:tr>
      <w:tr w:rsidR="001C2F39" w:rsidRPr="002C2B4D" w:rsidTr="00A5653D">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1C2F39" w:rsidRPr="00A5653D" w:rsidRDefault="00A5653D" w:rsidP="001523F5">
            <w:pPr>
              <w:spacing w:before="0"/>
              <w:rPr>
                <w:color w:val="auto"/>
                <w:sz w:val="20"/>
                <w:szCs w:val="20"/>
              </w:rPr>
            </w:pPr>
            <w:r w:rsidRPr="00A5653D">
              <w:rPr>
                <w:rFonts w:ascii="Arial" w:hAnsi="Arial" w:cs="Arial Unicode MS"/>
                <w:color w:val="auto"/>
                <w:sz w:val="20"/>
                <w:szCs w:val="20"/>
                <w:u w:color="000000"/>
              </w:rPr>
              <w:t>Reimbursement – Staff Member J.S.</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1C2F39" w:rsidRPr="00A5653D" w:rsidRDefault="001C2F39" w:rsidP="001523F5">
            <w:pPr>
              <w:spacing w:before="0"/>
              <w:rPr>
                <w:color w:val="auto"/>
                <w:sz w:val="20"/>
                <w:szCs w:val="20"/>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1C2F39" w:rsidRPr="00A5653D" w:rsidRDefault="00364D71" w:rsidP="001523F5">
            <w:pPr>
              <w:spacing w:before="0"/>
              <w:jc w:val="right"/>
              <w:rPr>
                <w:color w:val="auto"/>
                <w:sz w:val="20"/>
                <w:szCs w:val="20"/>
              </w:rPr>
            </w:pPr>
            <w:r w:rsidRPr="00A5653D">
              <w:rPr>
                <w:rFonts w:ascii="Arial" w:hAnsi="Arial" w:cs="Arial Unicode MS"/>
                <w:color w:val="auto"/>
                <w:sz w:val="20"/>
                <w:szCs w:val="20"/>
                <w:u w:color="000000"/>
              </w:rPr>
              <w:t>($</w:t>
            </w:r>
            <w:r w:rsidR="00A5653D" w:rsidRPr="00A5653D">
              <w:rPr>
                <w:rFonts w:ascii="Arial" w:hAnsi="Arial" w:cs="Arial Unicode MS"/>
                <w:color w:val="auto"/>
                <w:sz w:val="20"/>
                <w:szCs w:val="20"/>
                <w:u w:color="000000"/>
              </w:rPr>
              <w:t>140.00</w:t>
            </w:r>
            <w:r w:rsidRPr="00A5653D">
              <w:rPr>
                <w:rFonts w:ascii="Arial" w:hAnsi="Arial" w:cs="Arial Unicode MS"/>
                <w:color w:val="auto"/>
                <w:sz w:val="20"/>
                <w:szCs w:val="20"/>
                <w:u w:color="000000"/>
              </w:rPr>
              <w:t>)</w:t>
            </w:r>
          </w:p>
        </w:tc>
        <w:tc>
          <w:tcPr>
            <w:tcW w:w="1977" w:type="dxa"/>
            <w:tcBorders>
              <w:top w:val="single" w:sz="6" w:space="0" w:color="00000A"/>
              <w:left w:val="single" w:sz="6" w:space="0" w:color="00000A"/>
              <w:bottom w:val="single" w:sz="6" w:space="0" w:color="00000A"/>
              <w:right w:val="single" w:sz="6" w:space="0" w:color="00000A"/>
            </w:tcBorders>
            <w:shd w:val="clear" w:color="auto" w:fill="auto"/>
            <w:tcMar>
              <w:left w:w="67" w:type="dxa"/>
            </w:tcMar>
          </w:tcPr>
          <w:p w:rsidR="001C2F39" w:rsidRPr="00A5653D" w:rsidRDefault="001C2F39" w:rsidP="001523F5">
            <w:pPr>
              <w:spacing w:before="0"/>
              <w:rPr>
                <w:color w:val="auto"/>
                <w:sz w:val="20"/>
                <w:szCs w:val="20"/>
              </w:rPr>
            </w:pPr>
          </w:p>
        </w:tc>
      </w:tr>
      <w:tr w:rsidR="00A5653D" w:rsidRPr="002C2B4D" w:rsidTr="00A5653D">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A5653D" w:rsidRPr="00A5653D" w:rsidRDefault="00A5653D" w:rsidP="001523F5">
            <w:pPr>
              <w:spacing w:before="0"/>
              <w:rPr>
                <w:color w:val="auto"/>
                <w:sz w:val="20"/>
                <w:szCs w:val="20"/>
              </w:rPr>
            </w:pPr>
            <w:r w:rsidRPr="00A5653D">
              <w:rPr>
                <w:rFonts w:ascii="Arial" w:hAnsi="Arial" w:cs="Arial Unicode MS"/>
                <w:iCs/>
                <w:color w:val="auto"/>
                <w:sz w:val="20"/>
                <w:szCs w:val="20"/>
                <w:u w:color="000000"/>
              </w:rPr>
              <w:t>Reimbursement Storage</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A5653D" w:rsidRPr="00A5653D" w:rsidRDefault="00A5653D" w:rsidP="001523F5">
            <w:pPr>
              <w:spacing w:before="0"/>
              <w:jc w:val="right"/>
              <w:rPr>
                <w:color w:val="auto"/>
                <w:sz w:val="20"/>
                <w:szCs w:val="20"/>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A5653D" w:rsidRPr="00A5653D" w:rsidRDefault="00A5653D" w:rsidP="001523F5">
            <w:pPr>
              <w:spacing w:before="0"/>
              <w:jc w:val="right"/>
              <w:rPr>
                <w:color w:val="auto"/>
                <w:sz w:val="20"/>
                <w:szCs w:val="20"/>
              </w:rPr>
            </w:pPr>
            <w:r w:rsidRPr="00A5653D">
              <w:rPr>
                <w:rFonts w:ascii="Arial" w:hAnsi="Arial" w:cs="Arial Unicode MS"/>
                <w:color w:val="auto"/>
                <w:sz w:val="20"/>
                <w:szCs w:val="20"/>
                <w:u w:color="000000"/>
              </w:rPr>
              <w:t>($1,539.42)</w:t>
            </w:r>
          </w:p>
        </w:tc>
        <w:tc>
          <w:tcPr>
            <w:tcW w:w="1977" w:type="dxa"/>
            <w:tcBorders>
              <w:top w:val="single" w:sz="6" w:space="0" w:color="00000A"/>
              <w:left w:val="single" w:sz="6" w:space="0" w:color="00000A"/>
              <w:bottom w:val="single" w:sz="6" w:space="0" w:color="00000A"/>
              <w:right w:val="single" w:sz="6" w:space="0" w:color="00000A"/>
            </w:tcBorders>
            <w:shd w:val="clear" w:color="auto" w:fill="auto"/>
            <w:tcMar>
              <w:left w:w="67" w:type="dxa"/>
            </w:tcMar>
          </w:tcPr>
          <w:p w:rsidR="00A5653D" w:rsidRPr="00A5653D" w:rsidRDefault="00A5653D" w:rsidP="001523F5">
            <w:pPr>
              <w:spacing w:before="0"/>
              <w:rPr>
                <w:color w:val="auto"/>
                <w:sz w:val="20"/>
                <w:szCs w:val="20"/>
              </w:rPr>
            </w:pPr>
          </w:p>
        </w:tc>
      </w:tr>
      <w:tr w:rsidR="00A5653D" w:rsidRPr="002C2B4D" w:rsidTr="00A5653D">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A5653D" w:rsidRPr="00A5653D" w:rsidRDefault="00A5653D" w:rsidP="001523F5">
            <w:pPr>
              <w:spacing w:before="0"/>
              <w:rPr>
                <w:color w:val="auto"/>
                <w:sz w:val="20"/>
                <w:szCs w:val="20"/>
              </w:rPr>
            </w:pPr>
            <w:r w:rsidRPr="00A5653D">
              <w:rPr>
                <w:rFonts w:ascii="Arial" w:hAnsi="Arial" w:cs="Arial Unicode MS"/>
                <w:iCs/>
                <w:color w:val="auto"/>
                <w:sz w:val="20"/>
                <w:szCs w:val="20"/>
                <w:u w:color="000000"/>
              </w:rPr>
              <w:t>Internet Hosting</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A5653D" w:rsidRPr="00A5653D" w:rsidRDefault="00A5653D" w:rsidP="001523F5">
            <w:pPr>
              <w:spacing w:before="0"/>
              <w:jc w:val="right"/>
              <w:rPr>
                <w:color w:val="auto"/>
                <w:sz w:val="20"/>
                <w:szCs w:val="20"/>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A5653D" w:rsidRPr="00A5653D" w:rsidRDefault="00A5653D" w:rsidP="001523F5">
            <w:pPr>
              <w:spacing w:before="0"/>
              <w:jc w:val="right"/>
              <w:rPr>
                <w:color w:val="auto"/>
                <w:sz w:val="20"/>
                <w:szCs w:val="20"/>
              </w:rPr>
            </w:pPr>
            <w:r w:rsidRPr="00A5653D">
              <w:rPr>
                <w:rFonts w:ascii="Arial" w:hAnsi="Arial" w:cs="Arial Unicode MS"/>
                <w:color w:val="auto"/>
                <w:sz w:val="20"/>
                <w:szCs w:val="20"/>
                <w:u w:color="000000"/>
              </w:rPr>
              <w:t>($308.98)</w:t>
            </w:r>
          </w:p>
        </w:tc>
        <w:tc>
          <w:tcPr>
            <w:tcW w:w="1977" w:type="dxa"/>
            <w:tcBorders>
              <w:top w:val="single" w:sz="6" w:space="0" w:color="00000A"/>
              <w:left w:val="single" w:sz="6" w:space="0" w:color="00000A"/>
              <w:bottom w:val="single" w:sz="6" w:space="0" w:color="00000A"/>
              <w:right w:val="single" w:sz="6" w:space="0" w:color="00000A"/>
            </w:tcBorders>
            <w:shd w:val="clear" w:color="auto" w:fill="auto"/>
            <w:tcMar>
              <w:left w:w="67" w:type="dxa"/>
            </w:tcMar>
          </w:tcPr>
          <w:p w:rsidR="00A5653D" w:rsidRPr="00A5653D" w:rsidRDefault="00A5653D" w:rsidP="001523F5">
            <w:pPr>
              <w:spacing w:before="0"/>
              <w:rPr>
                <w:color w:val="auto"/>
                <w:sz w:val="20"/>
                <w:szCs w:val="20"/>
              </w:rPr>
            </w:pPr>
          </w:p>
        </w:tc>
      </w:tr>
      <w:tr w:rsidR="00A5653D" w:rsidRPr="002C2B4D" w:rsidTr="00A5653D">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A5653D" w:rsidRPr="00A5653D" w:rsidRDefault="00A5653D" w:rsidP="001523F5">
            <w:pPr>
              <w:spacing w:before="0"/>
              <w:rPr>
                <w:color w:val="auto"/>
                <w:sz w:val="20"/>
                <w:szCs w:val="20"/>
              </w:rPr>
            </w:pPr>
            <w:r w:rsidRPr="00A5653D">
              <w:rPr>
                <w:rFonts w:ascii="Arial" w:hAnsi="Arial" w:cs="Arial Unicode MS"/>
                <w:i/>
                <w:iCs/>
                <w:color w:val="auto"/>
                <w:sz w:val="20"/>
                <w:szCs w:val="20"/>
                <w:u w:color="000000"/>
              </w:rPr>
              <w:t xml:space="preserve">     Pair Networks</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A5653D" w:rsidRPr="00A5653D" w:rsidRDefault="00A5653D" w:rsidP="001523F5">
            <w:pPr>
              <w:spacing w:before="0"/>
              <w:jc w:val="right"/>
              <w:rPr>
                <w:color w:val="auto"/>
                <w:sz w:val="20"/>
                <w:szCs w:val="20"/>
              </w:rPr>
            </w:pPr>
            <w:r w:rsidRPr="00A5653D">
              <w:rPr>
                <w:rFonts w:ascii="Arial" w:hAnsi="Arial" w:cs="Arial Unicode MS"/>
                <w:color w:val="auto"/>
                <w:sz w:val="20"/>
                <w:szCs w:val="20"/>
                <w:u w:color="000000"/>
              </w:rPr>
              <w:t>($39.78)</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A5653D" w:rsidRPr="00A5653D" w:rsidRDefault="00A5653D" w:rsidP="001523F5">
            <w:pPr>
              <w:spacing w:before="0"/>
              <w:rPr>
                <w:color w:val="auto"/>
                <w:sz w:val="20"/>
                <w:szCs w:val="20"/>
              </w:rPr>
            </w:pPr>
          </w:p>
        </w:tc>
        <w:tc>
          <w:tcPr>
            <w:tcW w:w="1977" w:type="dxa"/>
            <w:tcBorders>
              <w:top w:val="single" w:sz="6" w:space="0" w:color="00000A"/>
              <w:left w:val="single" w:sz="6" w:space="0" w:color="00000A"/>
              <w:bottom w:val="single" w:sz="6" w:space="0" w:color="00000A"/>
              <w:right w:val="single" w:sz="6" w:space="0" w:color="00000A"/>
            </w:tcBorders>
            <w:shd w:val="clear" w:color="auto" w:fill="auto"/>
            <w:tcMar>
              <w:left w:w="67" w:type="dxa"/>
            </w:tcMar>
          </w:tcPr>
          <w:p w:rsidR="00A5653D" w:rsidRPr="00A5653D" w:rsidRDefault="00A5653D" w:rsidP="001523F5">
            <w:pPr>
              <w:spacing w:before="0"/>
              <w:rPr>
                <w:color w:val="auto"/>
                <w:sz w:val="20"/>
                <w:szCs w:val="20"/>
              </w:rPr>
            </w:pPr>
          </w:p>
        </w:tc>
      </w:tr>
      <w:tr w:rsidR="00A5653D" w:rsidRPr="002C2B4D" w:rsidTr="00A5653D">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A5653D" w:rsidRPr="00A5653D" w:rsidRDefault="00A5653D" w:rsidP="001523F5">
            <w:pPr>
              <w:spacing w:before="0"/>
              <w:rPr>
                <w:rFonts w:ascii="Arial" w:hAnsi="Arial" w:cs="Arial Unicode MS"/>
                <w:i/>
                <w:iCs/>
                <w:color w:val="auto"/>
                <w:sz w:val="20"/>
                <w:szCs w:val="20"/>
                <w:u w:color="000000"/>
              </w:rPr>
            </w:pPr>
            <w:r w:rsidRPr="00A5653D">
              <w:rPr>
                <w:rFonts w:ascii="Arial" w:hAnsi="Arial" w:cs="Arial Unicode MS"/>
                <w:i/>
                <w:iCs/>
                <w:color w:val="auto"/>
                <w:sz w:val="20"/>
                <w:szCs w:val="20"/>
                <w:u w:color="000000"/>
              </w:rPr>
              <w:t xml:space="preserve">     Hostway</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A5653D" w:rsidRPr="00A5653D" w:rsidRDefault="00A5653D" w:rsidP="001523F5">
            <w:pPr>
              <w:spacing w:before="0"/>
              <w:jc w:val="right"/>
              <w:rPr>
                <w:color w:val="auto"/>
                <w:sz w:val="20"/>
                <w:szCs w:val="20"/>
              </w:rPr>
            </w:pPr>
            <w:r w:rsidRPr="00A5653D">
              <w:rPr>
                <w:rFonts w:ascii="Arial" w:hAnsi="Arial" w:cs="Arial Unicode MS"/>
                <w:color w:val="auto"/>
                <w:sz w:val="20"/>
                <w:szCs w:val="20"/>
                <w:u w:color="000000"/>
              </w:rPr>
              <w:t>($89.65)</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A5653D" w:rsidRPr="00A5653D" w:rsidRDefault="00A5653D" w:rsidP="001523F5">
            <w:pPr>
              <w:spacing w:before="0"/>
              <w:rPr>
                <w:color w:val="auto"/>
                <w:sz w:val="20"/>
                <w:szCs w:val="20"/>
              </w:rPr>
            </w:pPr>
          </w:p>
        </w:tc>
        <w:tc>
          <w:tcPr>
            <w:tcW w:w="1977" w:type="dxa"/>
            <w:tcBorders>
              <w:top w:val="single" w:sz="6" w:space="0" w:color="00000A"/>
              <w:left w:val="single" w:sz="6" w:space="0" w:color="00000A"/>
              <w:bottom w:val="single" w:sz="6" w:space="0" w:color="00000A"/>
              <w:right w:val="single" w:sz="6" w:space="0" w:color="00000A"/>
            </w:tcBorders>
            <w:shd w:val="clear" w:color="auto" w:fill="auto"/>
            <w:tcMar>
              <w:left w:w="67" w:type="dxa"/>
            </w:tcMar>
          </w:tcPr>
          <w:p w:rsidR="00A5653D" w:rsidRPr="00A5653D" w:rsidRDefault="00A5653D" w:rsidP="001523F5">
            <w:pPr>
              <w:spacing w:before="0"/>
              <w:rPr>
                <w:color w:val="auto"/>
                <w:sz w:val="20"/>
                <w:szCs w:val="20"/>
              </w:rPr>
            </w:pPr>
          </w:p>
        </w:tc>
      </w:tr>
      <w:tr w:rsidR="00A5653D" w:rsidRPr="002C2B4D" w:rsidTr="00A5653D">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A5653D" w:rsidRPr="00A5653D" w:rsidRDefault="00A5653D" w:rsidP="001523F5">
            <w:pPr>
              <w:spacing w:before="0"/>
              <w:rPr>
                <w:color w:val="auto"/>
                <w:sz w:val="20"/>
                <w:szCs w:val="20"/>
              </w:rPr>
            </w:pPr>
            <w:r w:rsidRPr="00A5653D">
              <w:rPr>
                <w:rFonts w:ascii="Arial" w:hAnsi="Arial" w:cs="Arial Unicode MS"/>
                <w:color w:val="auto"/>
                <w:sz w:val="20"/>
                <w:szCs w:val="20"/>
                <w:u w:color="000000"/>
              </w:rPr>
              <w:t>Bank Fees (International Exchange)</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A5653D" w:rsidRPr="00A5653D" w:rsidRDefault="00A5653D" w:rsidP="001523F5">
            <w:pPr>
              <w:spacing w:before="0"/>
              <w:rPr>
                <w:color w:val="auto"/>
                <w:sz w:val="20"/>
                <w:szCs w:val="20"/>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A5653D" w:rsidRPr="00A5653D" w:rsidRDefault="00A5653D" w:rsidP="001523F5">
            <w:pPr>
              <w:spacing w:before="0"/>
              <w:jc w:val="right"/>
              <w:rPr>
                <w:color w:val="auto"/>
                <w:sz w:val="20"/>
                <w:szCs w:val="20"/>
              </w:rPr>
            </w:pPr>
            <w:r w:rsidRPr="00A5653D">
              <w:rPr>
                <w:rFonts w:ascii="Arial" w:hAnsi="Arial" w:cs="Arial Unicode MS"/>
                <w:color w:val="auto"/>
                <w:sz w:val="20"/>
                <w:szCs w:val="20"/>
                <w:u w:color="000000"/>
              </w:rPr>
              <w:t>($7.51)</w:t>
            </w:r>
          </w:p>
        </w:tc>
        <w:tc>
          <w:tcPr>
            <w:tcW w:w="1977"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A5653D" w:rsidRPr="00A5653D" w:rsidRDefault="00A5653D" w:rsidP="001523F5">
            <w:pPr>
              <w:spacing w:before="0"/>
              <w:rPr>
                <w:color w:val="auto"/>
                <w:sz w:val="20"/>
                <w:szCs w:val="20"/>
              </w:rPr>
            </w:pPr>
          </w:p>
        </w:tc>
      </w:tr>
      <w:tr w:rsidR="00A5653D" w:rsidRPr="002C2B4D" w:rsidTr="00A5653D">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A5653D" w:rsidRPr="00A5653D" w:rsidRDefault="00A5653D" w:rsidP="001523F5">
            <w:pPr>
              <w:spacing w:before="0"/>
              <w:rPr>
                <w:color w:val="auto"/>
                <w:sz w:val="20"/>
                <w:szCs w:val="20"/>
              </w:rPr>
            </w:pPr>
            <w:r w:rsidRPr="00A5653D">
              <w:rPr>
                <w:rFonts w:ascii="Arial" w:hAnsi="Arial" w:cs="Arial Unicode MS"/>
                <w:b/>
                <w:bCs/>
                <w:color w:val="auto"/>
                <w:sz w:val="20"/>
                <w:szCs w:val="20"/>
                <w:u w:color="000000"/>
              </w:rPr>
              <w:t>Total Expenses</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A5653D" w:rsidRPr="00A5653D" w:rsidRDefault="00A5653D" w:rsidP="001523F5">
            <w:pPr>
              <w:spacing w:before="0"/>
              <w:rPr>
                <w:color w:val="auto"/>
                <w:sz w:val="20"/>
                <w:szCs w:val="20"/>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A5653D" w:rsidRPr="00A5653D" w:rsidRDefault="00A5653D" w:rsidP="001523F5">
            <w:pPr>
              <w:spacing w:before="0"/>
              <w:rPr>
                <w:color w:val="auto"/>
                <w:sz w:val="20"/>
                <w:szCs w:val="20"/>
              </w:rPr>
            </w:pPr>
          </w:p>
        </w:tc>
        <w:tc>
          <w:tcPr>
            <w:tcW w:w="1977"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A5653D" w:rsidRPr="00A5653D" w:rsidRDefault="00A5653D" w:rsidP="001523F5">
            <w:pPr>
              <w:pStyle w:val="Body"/>
              <w:spacing w:before="0"/>
              <w:jc w:val="right"/>
              <w:rPr>
                <w:color w:val="auto"/>
                <w:sz w:val="20"/>
                <w:szCs w:val="20"/>
              </w:rPr>
            </w:pPr>
            <w:r w:rsidRPr="00A5653D">
              <w:rPr>
                <w:rFonts w:ascii="Arial" w:hAnsi="Arial"/>
                <w:b/>
                <w:bCs/>
                <w:color w:val="auto"/>
                <w:sz w:val="20"/>
                <w:szCs w:val="20"/>
                <w:u w:color="FF0000"/>
              </w:rPr>
              <w:t>($</w:t>
            </w:r>
            <w:r>
              <w:rPr>
                <w:rFonts w:ascii="Arial" w:hAnsi="Arial"/>
                <w:b/>
                <w:bCs/>
                <w:color w:val="auto"/>
                <w:sz w:val="20"/>
                <w:szCs w:val="20"/>
                <w:u w:color="FF0000"/>
              </w:rPr>
              <w:t>2</w:t>
            </w:r>
            <w:r w:rsidRPr="00A5653D">
              <w:rPr>
                <w:rFonts w:ascii="Arial" w:hAnsi="Arial"/>
                <w:b/>
                <w:bCs/>
                <w:color w:val="auto"/>
                <w:sz w:val="20"/>
                <w:szCs w:val="20"/>
                <w:u w:color="FF0000"/>
              </w:rPr>
              <w:t>,3</w:t>
            </w:r>
            <w:r>
              <w:rPr>
                <w:rFonts w:ascii="Arial" w:hAnsi="Arial"/>
                <w:b/>
                <w:bCs/>
                <w:color w:val="auto"/>
                <w:sz w:val="20"/>
                <w:szCs w:val="20"/>
                <w:u w:color="FF0000"/>
              </w:rPr>
              <w:t>10</w:t>
            </w:r>
            <w:r w:rsidRPr="00A5653D">
              <w:rPr>
                <w:rFonts w:ascii="Arial" w:hAnsi="Arial"/>
                <w:b/>
                <w:bCs/>
                <w:color w:val="auto"/>
                <w:sz w:val="20"/>
                <w:szCs w:val="20"/>
                <w:u w:color="FF0000"/>
              </w:rPr>
              <w:t>.5</w:t>
            </w:r>
            <w:r>
              <w:rPr>
                <w:rFonts w:ascii="Arial" w:hAnsi="Arial"/>
                <w:b/>
                <w:bCs/>
                <w:color w:val="auto"/>
                <w:sz w:val="20"/>
                <w:szCs w:val="20"/>
                <w:u w:color="FF0000"/>
              </w:rPr>
              <w:t>1</w:t>
            </w:r>
            <w:r w:rsidRPr="00A5653D">
              <w:rPr>
                <w:rFonts w:ascii="Arial" w:hAnsi="Arial"/>
                <w:b/>
                <w:bCs/>
                <w:color w:val="auto"/>
                <w:sz w:val="20"/>
                <w:szCs w:val="20"/>
                <w:u w:color="FF0000"/>
              </w:rPr>
              <w:t>)</w:t>
            </w:r>
          </w:p>
        </w:tc>
      </w:tr>
      <w:tr w:rsidR="00A5653D" w:rsidRPr="002C2B4D" w:rsidTr="00A5653D">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A5653D" w:rsidRPr="00A5653D" w:rsidRDefault="00A5653D" w:rsidP="001523F5">
            <w:pPr>
              <w:spacing w:before="0"/>
              <w:rPr>
                <w:color w:val="auto"/>
                <w:sz w:val="20"/>
                <w:szCs w:val="20"/>
              </w:rPr>
            </w:pP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A5653D" w:rsidRPr="00A5653D" w:rsidRDefault="00A5653D" w:rsidP="001523F5">
            <w:pPr>
              <w:spacing w:before="0"/>
              <w:rPr>
                <w:color w:val="auto"/>
                <w:sz w:val="20"/>
                <w:szCs w:val="20"/>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A5653D" w:rsidRPr="00A5653D" w:rsidRDefault="00A5653D" w:rsidP="001523F5">
            <w:pPr>
              <w:spacing w:before="0"/>
              <w:rPr>
                <w:color w:val="auto"/>
                <w:sz w:val="20"/>
                <w:szCs w:val="20"/>
              </w:rPr>
            </w:pPr>
          </w:p>
        </w:tc>
        <w:tc>
          <w:tcPr>
            <w:tcW w:w="1977"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A5653D" w:rsidRPr="00A5653D" w:rsidRDefault="00A5653D" w:rsidP="001523F5">
            <w:pPr>
              <w:spacing w:before="0"/>
              <w:rPr>
                <w:color w:val="auto"/>
                <w:sz w:val="20"/>
                <w:szCs w:val="20"/>
              </w:rPr>
            </w:pPr>
          </w:p>
        </w:tc>
      </w:tr>
      <w:tr w:rsidR="00A5653D" w:rsidRPr="002C2B4D" w:rsidTr="00A5653D">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A5653D" w:rsidRPr="00A5653D" w:rsidRDefault="00A5653D" w:rsidP="001523F5">
            <w:pPr>
              <w:spacing w:before="0"/>
              <w:rPr>
                <w:color w:val="auto"/>
                <w:sz w:val="20"/>
                <w:szCs w:val="20"/>
              </w:rPr>
            </w:pPr>
            <w:r w:rsidRPr="00A5653D">
              <w:rPr>
                <w:rFonts w:ascii="Arial" w:hAnsi="Arial" w:cs="Arial Unicode MS"/>
                <w:b/>
                <w:bCs/>
                <w:color w:val="auto"/>
                <w:sz w:val="20"/>
                <w:szCs w:val="20"/>
                <w:u w:color="000000"/>
              </w:rPr>
              <w:t>Remaining Balance</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A5653D" w:rsidRPr="00A5653D" w:rsidRDefault="00A5653D" w:rsidP="001523F5">
            <w:pPr>
              <w:spacing w:before="0"/>
              <w:rPr>
                <w:color w:val="auto"/>
                <w:sz w:val="20"/>
                <w:szCs w:val="20"/>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A5653D" w:rsidRPr="00A5653D" w:rsidRDefault="00A5653D" w:rsidP="001523F5">
            <w:pPr>
              <w:spacing w:before="0"/>
              <w:rPr>
                <w:color w:val="auto"/>
                <w:sz w:val="20"/>
                <w:szCs w:val="20"/>
              </w:rPr>
            </w:pPr>
          </w:p>
        </w:tc>
        <w:tc>
          <w:tcPr>
            <w:tcW w:w="1977"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A5653D" w:rsidRPr="00A5653D" w:rsidRDefault="00A5653D" w:rsidP="001523F5">
            <w:pPr>
              <w:spacing w:before="0"/>
              <w:jc w:val="right"/>
              <w:rPr>
                <w:color w:val="auto"/>
                <w:sz w:val="20"/>
                <w:szCs w:val="20"/>
              </w:rPr>
            </w:pPr>
            <w:r w:rsidRPr="00A5653D">
              <w:rPr>
                <w:rFonts w:ascii="Arial" w:hAnsi="Arial" w:cs="Arial Unicode MS"/>
                <w:b/>
                <w:bCs/>
                <w:color w:val="auto"/>
                <w:sz w:val="20"/>
                <w:szCs w:val="20"/>
                <w:u w:color="000000"/>
              </w:rPr>
              <w:t>$4</w:t>
            </w:r>
            <w:r>
              <w:rPr>
                <w:rFonts w:ascii="Arial" w:hAnsi="Arial" w:cs="Arial Unicode MS"/>
                <w:b/>
                <w:bCs/>
                <w:color w:val="auto"/>
                <w:sz w:val="20"/>
                <w:szCs w:val="20"/>
                <w:u w:color="000000"/>
              </w:rPr>
              <w:t>3</w:t>
            </w:r>
            <w:r w:rsidRPr="00A5653D">
              <w:rPr>
                <w:rFonts w:ascii="Arial" w:hAnsi="Arial" w:cs="Arial Unicode MS"/>
                <w:b/>
                <w:bCs/>
                <w:color w:val="auto"/>
                <w:sz w:val="20"/>
                <w:szCs w:val="20"/>
                <w:u w:color="000000"/>
              </w:rPr>
              <w:t>,</w:t>
            </w:r>
            <w:r>
              <w:rPr>
                <w:rFonts w:ascii="Arial" w:hAnsi="Arial" w:cs="Arial Unicode MS"/>
                <w:b/>
                <w:bCs/>
                <w:color w:val="auto"/>
                <w:sz w:val="20"/>
                <w:szCs w:val="20"/>
                <w:u w:color="000000"/>
              </w:rPr>
              <w:t>425</w:t>
            </w:r>
            <w:r w:rsidRPr="00A5653D">
              <w:rPr>
                <w:rFonts w:ascii="Arial" w:hAnsi="Arial" w:cs="Arial Unicode MS"/>
                <w:b/>
                <w:bCs/>
                <w:color w:val="auto"/>
                <w:sz w:val="20"/>
                <w:szCs w:val="20"/>
                <w:u w:color="000000"/>
              </w:rPr>
              <w:t>.</w:t>
            </w:r>
            <w:r>
              <w:rPr>
                <w:rFonts w:ascii="Arial" w:hAnsi="Arial" w:cs="Arial Unicode MS"/>
                <w:b/>
                <w:bCs/>
                <w:color w:val="auto"/>
                <w:sz w:val="20"/>
                <w:szCs w:val="20"/>
                <w:u w:color="000000"/>
              </w:rPr>
              <w:t>21</w:t>
            </w:r>
          </w:p>
        </w:tc>
      </w:tr>
    </w:tbl>
    <w:p w:rsidR="001C2F39" w:rsidRPr="001523F5" w:rsidRDefault="00364D71" w:rsidP="001523F5">
      <w:pPr>
        <w:spacing w:before="200"/>
        <w:rPr>
          <w:rFonts w:ascii="Arial" w:hAnsi="Arial" w:cs="Arial"/>
          <w:color w:val="auto"/>
          <w:sz w:val="20"/>
          <w:szCs w:val="18"/>
        </w:rPr>
      </w:pPr>
      <w:r w:rsidRPr="001523F5">
        <w:rPr>
          <w:rFonts w:ascii="Arial" w:hAnsi="Arial" w:cs="Arial"/>
          <w:b/>
          <w:bCs/>
          <w:color w:val="auto"/>
          <w:sz w:val="20"/>
          <w:szCs w:val="18"/>
        </w:rPr>
        <w:t xml:space="preserve">Prepared by: </w:t>
      </w:r>
      <w:r w:rsidRPr="001523F5">
        <w:rPr>
          <w:rFonts w:ascii="Arial" w:hAnsi="Arial" w:cs="Arial"/>
          <w:color w:val="auto"/>
          <w:sz w:val="20"/>
          <w:szCs w:val="18"/>
        </w:rPr>
        <w:t>Ruth Lichtwardt, Convention Chair &amp; MASFFC Treasurer</w:t>
      </w:r>
    </w:p>
    <w:p w:rsidR="001523F5" w:rsidRDefault="00364D71" w:rsidP="00A5653D">
      <w:pPr>
        <w:keepLines/>
        <w:spacing w:before="200"/>
        <w:rPr>
          <w:rFonts w:ascii="Arial" w:hAnsi="Arial" w:cs="Arial"/>
          <w:color w:val="auto"/>
          <w:sz w:val="20"/>
          <w:szCs w:val="18"/>
        </w:rPr>
      </w:pPr>
      <w:r w:rsidRPr="001523F5">
        <w:rPr>
          <w:rFonts w:ascii="Arial" w:hAnsi="Arial" w:cs="Arial"/>
          <w:b/>
          <w:bCs/>
          <w:color w:val="auto"/>
          <w:sz w:val="20"/>
          <w:szCs w:val="18"/>
        </w:rPr>
        <w:t xml:space="preserve">Convention: </w:t>
      </w:r>
      <w:r w:rsidRPr="001523F5">
        <w:rPr>
          <w:rFonts w:ascii="Arial" w:hAnsi="Arial" w:cs="Arial"/>
          <w:color w:val="auto"/>
          <w:sz w:val="20"/>
          <w:szCs w:val="18"/>
        </w:rPr>
        <w:t>MidAmeriCon II</w:t>
      </w:r>
      <w:r w:rsidRPr="001523F5">
        <w:rPr>
          <w:rFonts w:ascii="Arial" w:hAnsi="Arial" w:cs="Arial"/>
          <w:color w:val="auto"/>
          <w:sz w:val="20"/>
          <w:szCs w:val="18"/>
        </w:rPr>
        <w:br/>
      </w:r>
      <w:r w:rsidRPr="001523F5">
        <w:rPr>
          <w:rFonts w:ascii="Arial" w:hAnsi="Arial" w:cs="Arial"/>
          <w:b/>
          <w:bCs/>
          <w:color w:val="auto"/>
          <w:sz w:val="20"/>
          <w:szCs w:val="18"/>
        </w:rPr>
        <w:t xml:space="preserve">Parent Organization: </w:t>
      </w:r>
      <w:r w:rsidRPr="001523F5">
        <w:rPr>
          <w:rFonts w:ascii="Arial" w:hAnsi="Arial" w:cs="Arial"/>
          <w:color w:val="auto"/>
          <w:sz w:val="20"/>
          <w:szCs w:val="18"/>
        </w:rPr>
        <w:t>MidAmerican Science Fiction and Fantasy Conventions, Inc. (MASFFC)</w:t>
      </w:r>
      <w:r w:rsidRPr="001523F5">
        <w:rPr>
          <w:rFonts w:ascii="Arial" w:hAnsi="Arial" w:cs="Arial"/>
          <w:color w:val="auto"/>
          <w:sz w:val="20"/>
          <w:szCs w:val="18"/>
        </w:rPr>
        <w:br/>
      </w:r>
      <w:r w:rsidRPr="001523F5">
        <w:rPr>
          <w:rFonts w:ascii="Arial" w:hAnsi="Arial" w:cs="Arial"/>
          <w:b/>
          <w:bCs/>
          <w:color w:val="auto"/>
          <w:sz w:val="20"/>
          <w:szCs w:val="18"/>
        </w:rPr>
        <w:t xml:space="preserve">Current Tax Status: </w:t>
      </w:r>
      <w:r w:rsidRPr="001523F5">
        <w:rPr>
          <w:rFonts w:ascii="Arial" w:hAnsi="Arial" w:cs="Arial"/>
          <w:color w:val="auto"/>
          <w:sz w:val="20"/>
          <w:szCs w:val="18"/>
        </w:rPr>
        <w:t>a 501(c)(3) organization incorporated in Missouri</w:t>
      </w:r>
      <w:r w:rsidRPr="001523F5">
        <w:rPr>
          <w:rFonts w:ascii="Arial" w:hAnsi="Arial" w:cs="Arial"/>
          <w:color w:val="auto"/>
          <w:sz w:val="20"/>
          <w:szCs w:val="18"/>
        </w:rPr>
        <w:br/>
      </w:r>
      <w:r w:rsidRPr="001523F5">
        <w:rPr>
          <w:rFonts w:ascii="Arial" w:hAnsi="Arial" w:cs="Arial"/>
          <w:b/>
          <w:bCs/>
          <w:color w:val="auto"/>
          <w:sz w:val="20"/>
          <w:szCs w:val="18"/>
        </w:rPr>
        <w:t>Contact Email:</w:t>
      </w:r>
      <w:r w:rsidRPr="001523F5">
        <w:rPr>
          <w:rFonts w:ascii="Arial" w:hAnsi="Arial" w:cs="Arial"/>
          <w:bCs/>
          <w:color w:val="auto"/>
          <w:sz w:val="20"/>
          <w:szCs w:val="18"/>
        </w:rPr>
        <w:t xml:space="preserve"> </w:t>
      </w:r>
      <w:r w:rsidRPr="001523F5">
        <w:rPr>
          <w:rFonts w:ascii="Arial" w:hAnsi="Arial" w:cs="Arial"/>
          <w:b/>
          <w:bCs/>
          <w:color w:val="auto"/>
          <w:sz w:val="20"/>
          <w:szCs w:val="18"/>
        </w:rPr>
        <w:t>&lt;</w:t>
      </w:r>
      <w:hyperlink r:id="rId47">
        <w:r w:rsidRPr="00470045">
          <w:rPr>
            <w:rStyle w:val="InternetLink"/>
            <w:rFonts w:ascii="Arial" w:hAnsi="Arial" w:cs="Arial"/>
            <w:color w:val="0000FF"/>
            <w:sz w:val="20"/>
            <w:szCs w:val="18"/>
          </w:rPr>
          <w:t>chairs@midamericon2.org</w:t>
        </w:r>
      </w:hyperlink>
      <w:r w:rsidRPr="001523F5">
        <w:rPr>
          <w:rFonts w:ascii="Arial" w:hAnsi="Arial" w:cs="Arial"/>
          <w:color w:val="auto"/>
          <w:sz w:val="20"/>
          <w:szCs w:val="18"/>
        </w:rPr>
        <w:t>&gt;</w:t>
      </w:r>
      <w:r w:rsidR="00A5653D" w:rsidRPr="001523F5">
        <w:rPr>
          <w:rFonts w:ascii="Arial" w:hAnsi="Arial" w:cs="Arial"/>
          <w:color w:val="auto"/>
          <w:sz w:val="20"/>
          <w:szCs w:val="18"/>
        </w:rPr>
        <w:br/>
      </w:r>
      <w:r w:rsidRPr="001523F5">
        <w:rPr>
          <w:rFonts w:ascii="Arial" w:hAnsi="Arial" w:cs="Arial"/>
          <w:b/>
          <w:bCs/>
          <w:color w:val="auto"/>
          <w:sz w:val="20"/>
          <w:szCs w:val="18"/>
        </w:rPr>
        <w:t xml:space="preserve">Address: </w:t>
      </w:r>
      <w:r w:rsidRPr="001523F5">
        <w:rPr>
          <w:rFonts w:ascii="Arial" w:hAnsi="Arial" w:cs="Arial"/>
          <w:color w:val="auto"/>
          <w:sz w:val="20"/>
          <w:szCs w:val="18"/>
        </w:rPr>
        <w:t>PO Box 414175, Kansas City, MO, 64141</w:t>
      </w:r>
      <w:r w:rsidR="00A5653D" w:rsidRPr="001523F5">
        <w:rPr>
          <w:rFonts w:ascii="Arial" w:hAnsi="Arial" w:cs="Arial"/>
          <w:color w:val="auto"/>
          <w:sz w:val="20"/>
          <w:szCs w:val="18"/>
        </w:rPr>
        <w:br/>
      </w:r>
      <w:r w:rsidRPr="001523F5">
        <w:rPr>
          <w:rFonts w:ascii="Arial" w:hAnsi="Arial" w:cs="Arial"/>
          <w:b/>
          <w:bCs/>
          <w:color w:val="auto"/>
          <w:sz w:val="20"/>
          <w:szCs w:val="18"/>
        </w:rPr>
        <w:t xml:space="preserve">Convention Website: </w:t>
      </w:r>
      <w:hyperlink r:id="rId48">
        <w:r w:rsidRPr="00470045">
          <w:rPr>
            <w:rStyle w:val="InternetLink"/>
            <w:rFonts w:ascii="Arial" w:hAnsi="Arial" w:cs="Arial"/>
            <w:color w:val="0000FF"/>
            <w:sz w:val="20"/>
            <w:szCs w:val="18"/>
          </w:rPr>
          <w:t>https://www.midamericon2.org</w:t>
        </w:r>
      </w:hyperlink>
    </w:p>
    <w:p w:rsidR="000966A0" w:rsidRPr="001523F5" w:rsidRDefault="00364D71" w:rsidP="001523F5">
      <w:pPr>
        <w:keepLines/>
        <w:spacing w:before="120"/>
        <w:rPr>
          <w:rFonts w:ascii="Arial" w:hAnsi="Arial" w:cs="Arial"/>
          <w:color w:val="auto"/>
          <w:sz w:val="20"/>
          <w:szCs w:val="18"/>
        </w:rPr>
      </w:pPr>
      <w:r w:rsidRPr="001523F5">
        <w:rPr>
          <w:rFonts w:ascii="Arial" w:hAnsi="Arial" w:cs="Arial"/>
          <w:b/>
          <w:bCs/>
          <w:color w:val="auto"/>
          <w:sz w:val="20"/>
          <w:szCs w:val="18"/>
        </w:rPr>
        <w:t>Officers and Members:</w:t>
      </w:r>
      <w:r w:rsidRPr="001523F5">
        <w:rPr>
          <w:rFonts w:ascii="Arial" w:hAnsi="Arial" w:cs="Arial"/>
          <w:color w:val="auto"/>
          <w:sz w:val="20"/>
          <w:szCs w:val="18"/>
        </w:rPr>
        <w:br/>
        <w:t>President &amp; Chairman of the Board: Margene S. Bahm – &lt;</w:t>
      </w:r>
      <w:hyperlink r:id="rId49">
        <w:r w:rsidRPr="00470045">
          <w:rPr>
            <w:rStyle w:val="InternetLink"/>
            <w:rFonts w:ascii="Arial" w:hAnsi="Arial" w:cs="Arial"/>
            <w:color w:val="0000FF"/>
            <w:sz w:val="20"/>
            <w:szCs w:val="18"/>
          </w:rPr>
          <w:t>arya.stark4@gmail.com</w:t>
        </w:r>
      </w:hyperlink>
      <w:r w:rsidRPr="001523F5">
        <w:rPr>
          <w:rFonts w:ascii="Arial" w:hAnsi="Arial" w:cs="Arial"/>
          <w:color w:val="auto"/>
          <w:sz w:val="20"/>
          <w:szCs w:val="18"/>
        </w:rPr>
        <w:t>&gt;</w:t>
      </w:r>
      <w:r w:rsidRPr="001523F5">
        <w:rPr>
          <w:rFonts w:ascii="Arial" w:hAnsi="Arial" w:cs="Arial"/>
          <w:color w:val="auto"/>
          <w:sz w:val="20"/>
          <w:szCs w:val="18"/>
        </w:rPr>
        <w:br/>
        <w:t>Vice President: James J. Murray – &lt;</w:t>
      </w:r>
      <w:hyperlink r:id="rId50">
        <w:r w:rsidRPr="00470045">
          <w:rPr>
            <w:rStyle w:val="InternetLink"/>
            <w:rFonts w:ascii="Arial" w:hAnsi="Arial" w:cs="Arial"/>
            <w:color w:val="0000FF"/>
            <w:sz w:val="20"/>
            <w:szCs w:val="18"/>
          </w:rPr>
          <w:t>james.murray013@gmail.com</w:t>
        </w:r>
      </w:hyperlink>
      <w:r w:rsidRPr="001523F5">
        <w:rPr>
          <w:rFonts w:ascii="Arial" w:hAnsi="Arial" w:cs="Arial"/>
          <w:color w:val="auto"/>
          <w:sz w:val="20"/>
          <w:szCs w:val="18"/>
        </w:rPr>
        <w:t>&gt;</w:t>
      </w:r>
      <w:r w:rsidRPr="001523F5">
        <w:rPr>
          <w:rFonts w:ascii="Arial" w:hAnsi="Arial" w:cs="Arial"/>
          <w:color w:val="auto"/>
          <w:sz w:val="20"/>
          <w:szCs w:val="18"/>
        </w:rPr>
        <w:br/>
        <w:t>Treasurer: Ruth Lichtwardt – &lt;</w:t>
      </w:r>
      <w:hyperlink r:id="rId51">
        <w:r w:rsidRPr="00470045">
          <w:rPr>
            <w:rStyle w:val="InternetLink"/>
            <w:rFonts w:ascii="Arial" w:hAnsi="Arial" w:cs="Arial"/>
            <w:color w:val="0000FF"/>
            <w:sz w:val="20"/>
            <w:szCs w:val="18"/>
          </w:rPr>
          <w:t>rlichtwardt@icloud.com</w:t>
        </w:r>
      </w:hyperlink>
      <w:r w:rsidRPr="001523F5">
        <w:rPr>
          <w:rFonts w:ascii="Arial" w:hAnsi="Arial" w:cs="Arial"/>
          <w:color w:val="auto"/>
          <w:sz w:val="20"/>
          <w:szCs w:val="18"/>
        </w:rPr>
        <w:t>&gt;</w:t>
      </w:r>
      <w:r w:rsidRPr="001523F5">
        <w:rPr>
          <w:rFonts w:ascii="Arial" w:hAnsi="Arial" w:cs="Arial"/>
          <w:color w:val="auto"/>
          <w:sz w:val="20"/>
          <w:szCs w:val="18"/>
        </w:rPr>
        <w:br/>
        <w:t>Secretary: Carol Doms – &lt;</w:t>
      </w:r>
      <w:hyperlink r:id="rId52">
        <w:r w:rsidRPr="00470045">
          <w:rPr>
            <w:rStyle w:val="InternetLink"/>
            <w:rFonts w:ascii="Arial" w:hAnsi="Arial" w:cs="Arial"/>
            <w:color w:val="0000FF"/>
            <w:sz w:val="20"/>
            <w:szCs w:val="18"/>
          </w:rPr>
          <w:t>carol.doms@gmail.com</w:t>
        </w:r>
      </w:hyperlink>
      <w:r w:rsidRPr="001523F5">
        <w:rPr>
          <w:rFonts w:ascii="Arial" w:hAnsi="Arial" w:cs="Arial"/>
          <w:color w:val="auto"/>
          <w:sz w:val="20"/>
          <w:szCs w:val="18"/>
        </w:rPr>
        <w:t>&gt;</w:t>
      </w:r>
      <w:r w:rsidRPr="001523F5">
        <w:rPr>
          <w:rFonts w:ascii="Arial" w:hAnsi="Arial" w:cs="Arial"/>
          <w:color w:val="auto"/>
          <w:sz w:val="20"/>
          <w:szCs w:val="18"/>
        </w:rPr>
        <w:br/>
        <w:t>Board Members:</w:t>
      </w:r>
      <w:r w:rsidR="001523F5">
        <w:rPr>
          <w:rFonts w:ascii="Arial" w:hAnsi="Arial" w:cs="Arial"/>
          <w:color w:val="auto"/>
          <w:sz w:val="20"/>
          <w:szCs w:val="18"/>
        </w:rPr>
        <w:t xml:space="preserve"> </w:t>
      </w:r>
      <w:r w:rsidRPr="001523F5">
        <w:rPr>
          <w:rFonts w:ascii="Arial" w:hAnsi="Arial" w:cs="Arial"/>
          <w:color w:val="auto"/>
          <w:sz w:val="20"/>
          <w:szCs w:val="18"/>
        </w:rPr>
        <w:t>Paula Helm Murray – &lt;</w:t>
      </w:r>
      <w:hyperlink r:id="rId53">
        <w:r w:rsidRPr="00470045">
          <w:rPr>
            <w:rStyle w:val="InternetLink"/>
            <w:rFonts w:ascii="Arial" w:hAnsi="Arial" w:cs="Arial"/>
            <w:color w:val="0000FF"/>
            <w:sz w:val="20"/>
            <w:szCs w:val="18"/>
          </w:rPr>
          <w:t>kaylisdragon2@gmail.com</w:t>
        </w:r>
      </w:hyperlink>
      <w:r w:rsidRPr="001523F5">
        <w:rPr>
          <w:rFonts w:ascii="Arial" w:hAnsi="Arial" w:cs="Arial"/>
          <w:color w:val="auto"/>
          <w:sz w:val="20"/>
          <w:szCs w:val="18"/>
        </w:rPr>
        <w:t>&gt;</w:t>
      </w:r>
      <w:r w:rsidR="001523F5">
        <w:rPr>
          <w:rFonts w:ascii="Arial" w:hAnsi="Arial" w:cs="Arial"/>
          <w:color w:val="auto"/>
          <w:sz w:val="20"/>
          <w:szCs w:val="18"/>
        </w:rPr>
        <w:t xml:space="preserve">; </w:t>
      </w:r>
      <w:r w:rsidRPr="001523F5">
        <w:rPr>
          <w:rFonts w:ascii="Arial" w:hAnsi="Arial" w:cs="Arial"/>
          <w:color w:val="auto"/>
          <w:sz w:val="20"/>
          <w:szCs w:val="18"/>
        </w:rPr>
        <w:t>Jeff Orth – &lt;</w:t>
      </w:r>
      <w:hyperlink r:id="rId54">
        <w:r w:rsidRPr="00470045">
          <w:rPr>
            <w:rStyle w:val="InternetLink"/>
            <w:rFonts w:ascii="Arial" w:hAnsi="Arial" w:cs="Arial"/>
            <w:color w:val="0000FF"/>
            <w:sz w:val="20"/>
            <w:szCs w:val="18"/>
          </w:rPr>
          <w:t>jeff.orth@gmail.com</w:t>
        </w:r>
      </w:hyperlink>
      <w:r w:rsidRPr="001523F5">
        <w:rPr>
          <w:rFonts w:ascii="Arial" w:hAnsi="Arial" w:cs="Arial"/>
          <w:color w:val="auto"/>
          <w:sz w:val="20"/>
          <w:szCs w:val="18"/>
        </w:rPr>
        <w:t>&gt;</w:t>
      </w:r>
      <w:r w:rsidR="001523F5">
        <w:rPr>
          <w:rFonts w:ascii="Arial" w:hAnsi="Arial" w:cs="Arial"/>
          <w:color w:val="auto"/>
          <w:sz w:val="20"/>
          <w:szCs w:val="18"/>
        </w:rPr>
        <w:t xml:space="preserve">; </w:t>
      </w:r>
      <w:r w:rsidRPr="001523F5">
        <w:rPr>
          <w:rFonts w:ascii="Arial" w:hAnsi="Arial" w:cs="Arial"/>
          <w:color w:val="auto"/>
          <w:sz w:val="20"/>
          <w:szCs w:val="18"/>
        </w:rPr>
        <w:t>John J. Platt IV – &lt;</w:t>
      </w:r>
      <w:hyperlink r:id="rId55">
        <w:r w:rsidRPr="00470045">
          <w:rPr>
            <w:rStyle w:val="InternetLink"/>
            <w:rFonts w:ascii="Arial" w:hAnsi="Arial" w:cs="Arial"/>
            <w:color w:val="0000FF"/>
            <w:sz w:val="20"/>
            <w:szCs w:val="18"/>
          </w:rPr>
          <w:t>jplattiv@gmail.com</w:t>
        </w:r>
      </w:hyperlink>
      <w:r w:rsidRPr="001523F5">
        <w:rPr>
          <w:rFonts w:ascii="Arial" w:hAnsi="Arial" w:cs="Arial"/>
          <w:color w:val="auto"/>
          <w:sz w:val="20"/>
          <w:szCs w:val="18"/>
        </w:rPr>
        <w:t>&gt;</w:t>
      </w:r>
      <w:r w:rsidR="001523F5">
        <w:rPr>
          <w:rFonts w:ascii="Arial" w:hAnsi="Arial" w:cs="Arial"/>
          <w:color w:val="auto"/>
          <w:sz w:val="20"/>
          <w:szCs w:val="18"/>
        </w:rPr>
        <w:t xml:space="preserve">; </w:t>
      </w:r>
      <w:r w:rsidRPr="001523F5">
        <w:rPr>
          <w:rFonts w:ascii="Arial" w:hAnsi="Arial" w:cs="Arial"/>
          <w:color w:val="auto"/>
          <w:sz w:val="20"/>
          <w:szCs w:val="18"/>
        </w:rPr>
        <w:t>Earline Beebe – &lt;</w:t>
      </w:r>
      <w:hyperlink r:id="rId56">
        <w:r w:rsidRPr="00470045">
          <w:rPr>
            <w:rStyle w:val="InternetLink"/>
            <w:rFonts w:ascii="Arial" w:hAnsi="Arial" w:cs="Arial"/>
            <w:color w:val="0000FF"/>
            <w:sz w:val="20"/>
            <w:szCs w:val="18"/>
          </w:rPr>
          <w:t>earlinembeebee@sbcglobal.net</w:t>
        </w:r>
      </w:hyperlink>
      <w:r w:rsidRPr="001523F5">
        <w:rPr>
          <w:rFonts w:ascii="Arial" w:hAnsi="Arial" w:cs="Arial"/>
          <w:color w:val="auto"/>
          <w:sz w:val="20"/>
          <w:szCs w:val="18"/>
        </w:rPr>
        <w:t>&gt;</w:t>
      </w:r>
    </w:p>
    <w:p w:rsidR="003D4044" w:rsidRDefault="003D4044" w:rsidP="003D4044">
      <w:bookmarkStart w:id="105" w:name="_Toc489256101"/>
      <w:bookmarkStart w:id="106" w:name="_Toc14249583"/>
      <w:bookmarkEnd w:id="105"/>
      <w:r w:rsidRPr="003D4044">
        <w:rPr>
          <w:b/>
        </w:rPr>
        <w:lastRenderedPageBreak/>
        <w:t>Friday Discussion:</w:t>
      </w:r>
      <w:r>
        <w:t xml:space="preserve"> Kent Bloom, representing Worldcon Heritage Foundation asked if MidAmeriCon II anticipated making a donation to them for preserving Worldcon memorabilia. but no representative was available for either convention.</w:t>
      </w:r>
    </w:p>
    <w:p w:rsidR="001C2F39" w:rsidRPr="005D701E" w:rsidRDefault="00364D71" w:rsidP="00295AF9">
      <w:pPr>
        <w:pStyle w:val="Heading2"/>
        <w:pageBreakBefore/>
        <w:spacing w:after="240"/>
      </w:pPr>
      <w:bookmarkStart w:id="107" w:name="_Toc24868564"/>
      <w:r w:rsidRPr="005D701E">
        <w:lastRenderedPageBreak/>
        <w:t>F.5</w:t>
      </w:r>
      <w:r w:rsidRPr="005D701E">
        <w:tab/>
        <w:t>NorthAmeriCon ’17 (Puerto Rico)</w:t>
      </w:r>
      <w:bookmarkEnd w:id="106"/>
      <w:bookmarkEnd w:id="107"/>
    </w:p>
    <w:p w:rsidR="001C2F39" w:rsidRPr="001E10DD" w:rsidRDefault="00364D71" w:rsidP="00295AF9">
      <w:pPr>
        <w:spacing w:before="200"/>
        <w:rPr>
          <w:color w:val="auto"/>
        </w:rPr>
      </w:pPr>
      <w:r w:rsidRPr="001E10DD">
        <w:rPr>
          <w:noProof/>
          <w:color w:val="auto"/>
        </w:rPr>
        <w:drawing>
          <wp:inline distT="0" distB="0" distL="0" distR="0">
            <wp:extent cx="5937885" cy="1962150"/>
            <wp:effectExtent l="0" t="0" r="0"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pic:cNvPicPr>
                      <a:picLocks noChangeAspect="1" noChangeArrowheads="1"/>
                    </pic:cNvPicPr>
                  </pic:nvPicPr>
                  <pic:blipFill>
                    <a:blip r:embed="rId57"/>
                    <a:stretch>
                      <a:fillRect/>
                    </a:stretch>
                  </pic:blipFill>
                  <pic:spPr bwMode="auto">
                    <a:xfrm>
                      <a:off x="0" y="0"/>
                      <a:ext cx="5937885" cy="1962150"/>
                    </a:xfrm>
                    <a:prstGeom prst="rect">
                      <a:avLst/>
                    </a:prstGeom>
                  </pic:spPr>
                </pic:pic>
              </a:graphicData>
            </a:graphic>
          </wp:inline>
        </w:drawing>
      </w:r>
    </w:p>
    <w:p w:rsidR="001C2F39" w:rsidRPr="00916EA3" w:rsidRDefault="00364D71" w:rsidP="00295AF9">
      <w:pPr>
        <w:spacing w:before="200" w:after="240"/>
        <w:jc w:val="center"/>
        <w:rPr>
          <w:color w:val="auto"/>
          <w:lang w:val="en-AU"/>
        </w:rPr>
      </w:pPr>
      <w:r w:rsidRPr="00916EA3">
        <w:rPr>
          <w:color w:val="auto"/>
          <w:lang w:val="en-AU"/>
        </w:rPr>
        <w:t xml:space="preserve">NorthAmeriCon ’17 Financial Statement </w:t>
      </w:r>
    </w:p>
    <w:tbl>
      <w:tblPr>
        <w:tblW w:w="5580" w:type="dxa"/>
        <w:jc w:val="center"/>
        <w:tblBorders>
          <w:top w:val="single" w:sz="4" w:space="0" w:color="00000A"/>
          <w:left w:val="single" w:sz="4" w:space="0" w:color="00000A"/>
          <w:bottom w:val="single" w:sz="6" w:space="0" w:color="00000A"/>
          <w:right w:val="single" w:sz="6" w:space="0" w:color="00000A"/>
          <w:insideH w:val="single" w:sz="6" w:space="0" w:color="00000A"/>
          <w:insideV w:val="single" w:sz="6" w:space="0" w:color="00000A"/>
        </w:tblBorders>
        <w:tblCellMar>
          <w:left w:w="83" w:type="dxa"/>
        </w:tblCellMar>
        <w:tblLook w:val="00A0" w:firstRow="1" w:lastRow="0" w:firstColumn="1" w:lastColumn="0" w:noHBand="0" w:noVBand="0"/>
      </w:tblPr>
      <w:tblGrid>
        <w:gridCol w:w="3954"/>
        <w:gridCol w:w="1626"/>
      </w:tblGrid>
      <w:tr w:rsidR="001E10DD" w:rsidRPr="002C2B4D" w:rsidTr="001E10DD">
        <w:trPr>
          <w:trHeight w:val="255"/>
          <w:jc w:val="center"/>
        </w:trPr>
        <w:tc>
          <w:tcPr>
            <w:tcW w:w="3954" w:type="dxa"/>
            <w:tcBorders>
              <w:top w:val="single" w:sz="6" w:space="0" w:color="00000A"/>
              <w:left w:val="single" w:sz="4" w:space="0" w:color="00000A"/>
              <w:bottom w:val="single" w:sz="6" w:space="0" w:color="00000A"/>
              <w:right w:val="single" w:sz="6" w:space="0" w:color="00000A"/>
            </w:tcBorders>
            <w:shd w:val="clear" w:color="auto" w:fill="auto"/>
            <w:tcMar>
              <w:left w:w="83" w:type="dxa"/>
            </w:tcMar>
            <w:vAlign w:val="bottom"/>
          </w:tcPr>
          <w:p w:rsidR="001E10DD" w:rsidRPr="001E10DD" w:rsidRDefault="001E10DD">
            <w:pPr>
              <w:tabs>
                <w:tab w:val="decimal" w:pos="705"/>
              </w:tabs>
              <w:spacing w:before="0"/>
              <w:rPr>
                <w:rFonts w:ascii="Arial" w:hAnsi="Arial" w:cs="Arial"/>
                <w:b/>
                <w:color w:val="auto"/>
                <w:sz w:val="20"/>
                <w:szCs w:val="20"/>
              </w:rPr>
            </w:pPr>
            <w:r w:rsidRPr="001E10DD">
              <w:rPr>
                <w:rFonts w:ascii="Arial" w:hAnsi="Arial" w:cs="Arial"/>
                <w:b/>
                <w:color w:val="auto"/>
                <w:sz w:val="20"/>
                <w:szCs w:val="20"/>
              </w:rPr>
              <w:t>Carryover funds from 2018 report</w:t>
            </w:r>
          </w:p>
        </w:tc>
        <w:tc>
          <w:tcPr>
            <w:tcW w:w="1626" w:type="dxa"/>
            <w:tcBorders>
              <w:top w:val="single" w:sz="6" w:space="0" w:color="00000A"/>
              <w:left w:val="single" w:sz="6" w:space="0" w:color="00000A"/>
              <w:bottom w:val="single" w:sz="6" w:space="0" w:color="00000A"/>
              <w:right w:val="single" w:sz="4" w:space="0" w:color="00000A"/>
            </w:tcBorders>
            <w:shd w:val="clear" w:color="auto" w:fill="auto"/>
            <w:tcMar>
              <w:left w:w="65" w:type="dxa"/>
            </w:tcMar>
            <w:vAlign w:val="bottom"/>
          </w:tcPr>
          <w:p w:rsidR="001E10DD" w:rsidRPr="001E10DD" w:rsidRDefault="001E10DD" w:rsidP="00916EA3">
            <w:pPr>
              <w:tabs>
                <w:tab w:val="decimal" w:pos="915"/>
              </w:tabs>
              <w:spacing w:before="0"/>
              <w:rPr>
                <w:rFonts w:ascii="Arial" w:hAnsi="Arial" w:cs="Arial"/>
                <w:color w:val="auto"/>
                <w:sz w:val="20"/>
                <w:szCs w:val="20"/>
              </w:rPr>
            </w:pPr>
            <w:r w:rsidRPr="001E10DD">
              <w:rPr>
                <w:rFonts w:ascii="Arial" w:hAnsi="Arial" w:cs="Arial"/>
                <w:color w:val="auto"/>
                <w:sz w:val="20"/>
                <w:szCs w:val="20"/>
              </w:rPr>
              <w:t>$943.09</w:t>
            </w:r>
          </w:p>
        </w:tc>
      </w:tr>
      <w:tr w:rsidR="001E10DD" w:rsidRPr="002C2B4D" w:rsidTr="001E10DD">
        <w:trPr>
          <w:trHeight w:val="255"/>
          <w:jc w:val="center"/>
        </w:trPr>
        <w:tc>
          <w:tcPr>
            <w:tcW w:w="3954" w:type="dxa"/>
            <w:tcBorders>
              <w:top w:val="single" w:sz="6" w:space="0" w:color="00000A"/>
              <w:left w:val="single" w:sz="4" w:space="0" w:color="00000A"/>
              <w:bottom w:val="single" w:sz="6" w:space="0" w:color="00000A"/>
              <w:right w:val="single" w:sz="6" w:space="0" w:color="00000A"/>
            </w:tcBorders>
            <w:shd w:val="clear" w:color="auto" w:fill="auto"/>
            <w:tcMar>
              <w:left w:w="83" w:type="dxa"/>
            </w:tcMar>
            <w:vAlign w:val="bottom"/>
          </w:tcPr>
          <w:p w:rsidR="001E10DD" w:rsidRPr="001E10DD" w:rsidRDefault="001E10DD">
            <w:pPr>
              <w:spacing w:before="0"/>
              <w:rPr>
                <w:rFonts w:ascii="Arial" w:hAnsi="Arial" w:cs="Arial"/>
                <w:b/>
                <w:color w:val="auto"/>
                <w:sz w:val="20"/>
                <w:szCs w:val="20"/>
              </w:rPr>
            </w:pPr>
            <w:r w:rsidRPr="001E10DD">
              <w:rPr>
                <w:rFonts w:ascii="Arial" w:hAnsi="Arial" w:cs="Arial"/>
                <w:b/>
                <w:color w:val="auto"/>
                <w:sz w:val="20"/>
                <w:szCs w:val="20"/>
              </w:rPr>
              <w:t>Debits</w:t>
            </w:r>
          </w:p>
        </w:tc>
        <w:tc>
          <w:tcPr>
            <w:tcW w:w="1626" w:type="dxa"/>
            <w:tcBorders>
              <w:top w:val="single" w:sz="6" w:space="0" w:color="00000A"/>
              <w:left w:val="single" w:sz="6" w:space="0" w:color="00000A"/>
              <w:bottom w:val="single" w:sz="6" w:space="0" w:color="00000A"/>
              <w:right w:val="single" w:sz="4" w:space="0" w:color="00000A"/>
            </w:tcBorders>
            <w:shd w:val="clear" w:color="auto" w:fill="auto"/>
            <w:tcMar>
              <w:left w:w="65" w:type="dxa"/>
            </w:tcMar>
            <w:vAlign w:val="bottom"/>
          </w:tcPr>
          <w:p w:rsidR="001E10DD" w:rsidRPr="001E10DD" w:rsidRDefault="001E10DD">
            <w:pPr>
              <w:tabs>
                <w:tab w:val="decimal" w:pos="915"/>
              </w:tabs>
              <w:spacing w:before="0"/>
              <w:rPr>
                <w:color w:val="auto"/>
                <w:sz w:val="20"/>
                <w:szCs w:val="20"/>
              </w:rPr>
            </w:pPr>
          </w:p>
        </w:tc>
      </w:tr>
      <w:tr w:rsidR="001E10DD" w:rsidRPr="002C2B4D" w:rsidTr="001E10DD">
        <w:trPr>
          <w:trHeight w:val="255"/>
          <w:jc w:val="center"/>
        </w:trPr>
        <w:tc>
          <w:tcPr>
            <w:tcW w:w="3954" w:type="dxa"/>
            <w:tcBorders>
              <w:top w:val="single" w:sz="6" w:space="0" w:color="00000A"/>
              <w:left w:val="single" w:sz="4" w:space="0" w:color="00000A"/>
              <w:bottom w:val="single" w:sz="6" w:space="0" w:color="00000A"/>
              <w:right w:val="single" w:sz="6" w:space="0" w:color="00000A"/>
            </w:tcBorders>
            <w:shd w:val="clear" w:color="auto" w:fill="auto"/>
            <w:tcMar>
              <w:left w:w="83" w:type="dxa"/>
            </w:tcMar>
            <w:vAlign w:val="bottom"/>
          </w:tcPr>
          <w:p w:rsidR="001E10DD" w:rsidRPr="001E10DD" w:rsidRDefault="001E10DD" w:rsidP="001E10DD">
            <w:pPr>
              <w:spacing w:before="0"/>
              <w:ind w:left="360"/>
              <w:rPr>
                <w:rFonts w:ascii="Arial" w:hAnsi="Arial" w:cs="Arial"/>
                <w:color w:val="auto"/>
                <w:sz w:val="20"/>
                <w:szCs w:val="20"/>
              </w:rPr>
            </w:pPr>
            <w:r w:rsidRPr="001E10DD">
              <w:rPr>
                <w:rFonts w:ascii="Arial" w:hAnsi="Arial" w:cs="Arial"/>
                <w:color w:val="auto"/>
                <w:sz w:val="20"/>
                <w:szCs w:val="20"/>
              </w:rPr>
              <w:t>Bank Fees</w:t>
            </w:r>
          </w:p>
        </w:tc>
        <w:tc>
          <w:tcPr>
            <w:tcW w:w="1626" w:type="dxa"/>
            <w:tcBorders>
              <w:top w:val="single" w:sz="6" w:space="0" w:color="00000A"/>
              <w:left w:val="single" w:sz="6" w:space="0" w:color="00000A"/>
              <w:bottom w:val="single" w:sz="6" w:space="0" w:color="00000A"/>
              <w:right w:val="single" w:sz="4" w:space="0" w:color="00000A"/>
            </w:tcBorders>
            <w:shd w:val="clear" w:color="auto" w:fill="auto"/>
            <w:tcMar>
              <w:left w:w="65" w:type="dxa"/>
            </w:tcMar>
            <w:vAlign w:val="bottom"/>
          </w:tcPr>
          <w:p w:rsidR="001E10DD" w:rsidRPr="001E10DD" w:rsidRDefault="001E10DD">
            <w:pPr>
              <w:tabs>
                <w:tab w:val="decimal" w:pos="915"/>
              </w:tabs>
              <w:spacing w:before="0"/>
              <w:rPr>
                <w:rFonts w:ascii="Arial" w:hAnsi="Arial" w:cs="Arial"/>
                <w:color w:val="auto"/>
                <w:sz w:val="20"/>
                <w:szCs w:val="20"/>
              </w:rPr>
            </w:pPr>
            <w:r w:rsidRPr="001E10DD">
              <w:rPr>
                <w:rFonts w:ascii="Arial" w:hAnsi="Arial" w:cs="Arial"/>
                <w:color w:val="auto"/>
                <w:sz w:val="20"/>
                <w:szCs w:val="20"/>
              </w:rPr>
              <w:t>($69.80)</w:t>
            </w:r>
          </w:p>
        </w:tc>
      </w:tr>
      <w:tr w:rsidR="001E10DD" w:rsidRPr="002C2B4D" w:rsidTr="001E10DD">
        <w:trPr>
          <w:trHeight w:val="255"/>
          <w:jc w:val="center"/>
        </w:trPr>
        <w:tc>
          <w:tcPr>
            <w:tcW w:w="3954" w:type="dxa"/>
            <w:tcBorders>
              <w:top w:val="single" w:sz="6" w:space="0" w:color="00000A"/>
              <w:left w:val="single" w:sz="4" w:space="0" w:color="00000A"/>
              <w:bottom w:val="single" w:sz="6" w:space="0" w:color="00000A"/>
              <w:right w:val="single" w:sz="6" w:space="0" w:color="00000A"/>
            </w:tcBorders>
            <w:shd w:val="clear" w:color="auto" w:fill="auto"/>
            <w:tcMar>
              <w:left w:w="83" w:type="dxa"/>
            </w:tcMar>
            <w:vAlign w:val="bottom"/>
          </w:tcPr>
          <w:p w:rsidR="001E10DD" w:rsidRPr="001E10DD" w:rsidRDefault="001E10DD" w:rsidP="001E10DD">
            <w:pPr>
              <w:spacing w:before="0"/>
              <w:ind w:left="360"/>
              <w:rPr>
                <w:rFonts w:ascii="Arial" w:hAnsi="Arial" w:cs="Arial"/>
                <w:color w:val="auto"/>
                <w:sz w:val="20"/>
                <w:szCs w:val="20"/>
              </w:rPr>
            </w:pPr>
            <w:r w:rsidRPr="001E10DD">
              <w:rPr>
                <w:rFonts w:ascii="Arial" w:hAnsi="Arial" w:cs="Arial"/>
                <w:color w:val="auto"/>
                <w:sz w:val="20"/>
                <w:szCs w:val="20"/>
              </w:rPr>
              <w:t>Donation to Red Cross Hurricane Maria Relief Fund</w:t>
            </w:r>
          </w:p>
        </w:tc>
        <w:tc>
          <w:tcPr>
            <w:tcW w:w="1626" w:type="dxa"/>
            <w:tcBorders>
              <w:top w:val="single" w:sz="6" w:space="0" w:color="00000A"/>
              <w:left w:val="single" w:sz="6" w:space="0" w:color="00000A"/>
              <w:bottom w:val="single" w:sz="6" w:space="0" w:color="00000A"/>
              <w:right w:val="single" w:sz="4" w:space="0" w:color="00000A"/>
            </w:tcBorders>
            <w:shd w:val="clear" w:color="auto" w:fill="auto"/>
            <w:tcMar>
              <w:left w:w="65" w:type="dxa"/>
            </w:tcMar>
            <w:vAlign w:val="bottom"/>
          </w:tcPr>
          <w:p w:rsidR="001E10DD" w:rsidRPr="001E10DD" w:rsidRDefault="001E10DD">
            <w:pPr>
              <w:tabs>
                <w:tab w:val="decimal" w:pos="915"/>
              </w:tabs>
              <w:spacing w:before="0"/>
              <w:rPr>
                <w:rFonts w:ascii="Arial" w:hAnsi="Arial" w:cs="Arial"/>
                <w:color w:val="auto"/>
                <w:sz w:val="20"/>
                <w:szCs w:val="20"/>
              </w:rPr>
            </w:pPr>
            <w:r w:rsidRPr="001E10DD">
              <w:rPr>
                <w:rFonts w:ascii="Arial" w:hAnsi="Arial" w:cs="Arial"/>
                <w:color w:val="auto"/>
                <w:sz w:val="20"/>
                <w:szCs w:val="20"/>
              </w:rPr>
              <w:t>(873.29)</w:t>
            </w:r>
          </w:p>
        </w:tc>
      </w:tr>
      <w:tr w:rsidR="001E10DD" w:rsidRPr="002C2B4D" w:rsidTr="001E10DD">
        <w:trPr>
          <w:trHeight w:val="255"/>
          <w:jc w:val="center"/>
        </w:trPr>
        <w:tc>
          <w:tcPr>
            <w:tcW w:w="3954" w:type="dxa"/>
            <w:tcBorders>
              <w:top w:val="single" w:sz="6" w:space="0" w:color="00000A"/>
              <w:left w:val="single" w:sz="4" w:space="0" w:color="00000A"/>
              <w:bottom w:val="single" w:sz="4" w:space="0" w:color="00000A"/>
              <w:right w:val="single" w:sz="6" w:space="0" w:color="00000A"/>
            </w:tcBorders>
            <w:shd w:val="clear" w:color="auto" w:fill="auto"/>
            <w:tcMar>
              <w:left w:w="83" w:type="dxa"/>
            </w:tcMar>
            <w:vAlign w:val="bottom"/>
          </w:tcPr>
          <w:p w:rsidR="001E10DD" w:rsidRPr="001E10DD" w:rsidRDefault="001E10DD">
            <w:pPr>
              <w:spacing w:before="0"/>
              <w:rPr>
                <w:rFonts w:ascii="Arial" w:hAnsi="Arial" w:cs="Arial"/>
                <w:b/>
                <w:color w:val="auto"/>
                <w:sz w:val="20"/>
                <w:szCs w:val="20"/>
              </w:rPr>
            </w:pPr>
            <w:r w:rsidRPr="001E10DD">
              <w:rPr>
                <w:rFonts w:ascii="Arial" w:hAnsi="Arial" w:cs="Arial"/>
                <w:b/>
                <w:color w:val="auto"/>
                <w:sz w:val="20"/>
                <w:szCs w:val="20"/>
              </w:rPr>
              <w:t>Books Closed/Final Report</w:t>
            </w:r>
          </w:p>
        </w:tc>
        <w:tc>
          <w:tcPr>
            <w:tcW w:w="1626" w:type="dxa"/>
            <w:tcBorders>
              <w:top w:val="single" w:sz="6" w:space="0" w:color="00000A"/>
              <w:left w:val="single" w:sz="6" w:space="0" w:color="00000A"/>
              <w:bottom w:val="single" w:sz="4" w:space="0" w:color="00000A"/>
              <w:right w:val="single" w:sz="4" w:space="0" w:color="00000A"/>
            </w:tcBorders>
            <w:shd w:val="clear" w:color="auto" w:fill="auto"/>
            <w:tcMar>
              <w:left w:w="65" w:type="dxa"/>
            </w:tcMar>
            <w:vAlign w:val="bottom"/>
          </w:tcPr>
          <w:p w:rsidR="001E10DD" w:rsidRPr="001E10DD" w:rsidRDefault="001E10DD">
            <w:pPr>
              <w:tabs>
                <w:tab w:val="decimal" w:pos="915"/>
              </w:tabs>
              <w:spacing w:before="0"/>
              <w:rPr>
                <w:rFonts w:ascii="Arial" w:hAnsi="Arial" w:cs="Arial"/>
                <w:b/>
                <w:color w:val="auto"/>
                <w:sz w:val="20"/>
                <w:szCs w:val="20"/>
              </w:rPr>
            </w:pPr>
            <w:r w:rsidRPr="001E10DD">
              <w:rPr>
                <w:rFonts w:ascii="Arial" w:hAnsi="Arial" w:cs="Arial"/>
                <w:b/>
                <w:color w:val="auto"/>
                <w:sz w:val="20"/>
                <w:szCs w:val="20"/>
              </w:rPr>
              <w:t>$0.00</w:t>
            </w:r>
          </w:p>
        </w:tc>
      </w:tr>
    </w:tbl>
    <w:p w:rsidR="001C2F39" w:rsidRPr="001E10DD" w:rsidRDefault="00364D71">
      <w:pPr>
        <w:rPr>
          <w:rFonts w:ascii="Arial" w:hAnsi="Arial" w:cs="Arial"/>
          <w:color w:val="auto"/>
          <w:sz w:val="18"/>
          <w:szCs w:val="18"/>
        </w:rPr>
      </w:pPr>
      <w:r w:rsidRPr="001E10DD">
        <w:rPr>
          <w:rFonts w:ascii="Arial" w:hAnsi="Arial" w:cs="Arial"/>
          <w:color w:val="auto"/>
          <w:sz w:val="18"/>
          <w:szCs w:val="18"/>
        </w:rPr>
        <w:t>Report prepared and certified by NorthAmericon’17 Treasurer: Randall Shepherd</w:t>
      </w:r>
    </w:p>
    <w:p w:rsidR="001C2F39" w:rsidRPr="001E10DD" w:rsidRDefault="00364D71" w:rsidP="00295AF9">
      <w:pPr>
        <w:spacing w:before="200"/>
        <w:rPr>
          <w:rFonts w:ascii="Arial" w:hAnsi="Arial" w:cs="Arial"/>
          <w:color w:val="auto"/>
          <w:sz w:val="18"/>
          <w:szCs w:val="18"/>
        </w:rPr>
      </w:pPr>
      <w:r w:rsidRPr="001E10DD">
        <w:rPr>
          <w:rFonts w:ascii="Arial" w:hAnsi="Arial" w:cs="Arial"/>
          <w:color w:val="auto"/>
          <w:sz w:val="18"/>
          <w:szCs w:val="18"/>
        </w:rPr>
        <w:t>Convention Name:</w:t>
      </w:r>
      <w:r w:rsidRPr="001E10DD">
        <w:rPr>
          <w:rFonts w:ascii="Arial" w:hAnsi="Arial" w:cs="Arial"/>
          <w:color w:val="auto"/>
          <w:sz w:val="18"/>
          <w:szCs w:val="18"/>
        </w:rPr>
        <w:tab/>
        <w:t>NorthAmericon’17</w:t>
      </w:r>
    </w:p>
    <w:p w:rsidR="001C2F39" w:rsidRPr="001E10DD" w:rsidRDefault="00364D71">
      <w:pPr>
        <w:spacing w:before="0"/>
        <w:ind w:left="2160" w:hanging="2160"/>
        <w:rPr>
          <w:rFonts w:ascii="Arial" w:hAnsi="Arial" w:cs="Arial"/>
          <w:color w:val="auto"/>
          <w:sz w:val="18"/>
          <w:szCs w:val="18"/>
        </w:rPr>
      </w:pPr>
      <w:r w:rsidRPr="001E10DD">
        <w:rPr>
          <w:rFonts w:ascii="Arial" w:hAnsi="Arial" w:cs="Arial"/>
          <w:color w:val="auto"/>
          <w:sz w:val="18"/>
          <w:szCs w:val="18"/>
        </w:rPr>
        <w:t>Mailing address:</w:t>
      </w:r>
      <w:r w:rsidRPr="001E10DD">
        <w:rPr>
          <w:rFonts w:ascii="Arial" w:hAnsi="Arial" w:cs="Arial"/>
          <w:color w:val="auto"/>
          <w:sz w:val="18"/>
          <w:szCs w:val="18"/>
        </w:rPr>
        <w:tab/>
        <w:t>1313 W. Abram St.</w:t>
      </w:r>
      <w:r w:rsidRPr="001E10DD">
        <w:rPr>
          <w:rFonts w:ascii="Arial" w:hAnsi="Arial" w:cs="Arial"/>
          <w:color w:val="auto"/>
          <w:sz w:val="18"/>
          <w:szCs w:val="18"/>
        </w:rPr>
        <w:br/>
        <w:t>Arlington, TX 76012</w:t>
      </w:r>
    </w:p>
    <w:p w:rsidR="001C2F39" w:rsidRPr="001E10DD" w:rsidRDefault="00364D71">
      <w:pPr>
        <w:spacing w:before="0"/>
        <w:rPr>
          <w:rFonts w:ascii="Arial" w:hAnsi="Arial" w:cs="Arial"/>
          <w:color w:val="auto"/>
          <w:sz w:val="18"/>
          <w:szCs w:val="18"/>
        </w:rPr>
      </w:pPr>
      <w:r w:rsidRPr="001E10DD">
        <w:rPr>
          <w:rFonts w:ascii="Arial" w:hAnsi="Arial" w:cs="Arial"/>
          <w:color w:val="auto"/>
          <w:sz w:val="18"/>
          <w:szCs w:val="18"/>
        </w:rPr>
        <w:t>Person certifying report: Randall L. Shepherd</w:t>
      </w:r>
    </w:p>
    <w:p w:rsidR="001C2F39" w:rsidRPr="001E10DD" w:rsidRDefault="00364D71">
      <w:pPr>
        <w:spacing w:before="0"/>
        <w:rPr>
          <w:rFonts w:ascii="Arial" w:hAnsi="Arial" w:cs="Arial"/>
          <w:color w:val="auto"/>
          <w:sz w:val="18"/>
          <w:szCs w:val="18"/>
        </w:rPr>
      </w:pPr>
      <w:r w:rsidRPr="001E10DD">
        <w:rPr>
          <w:rFonts w:ascii="Arial" w:hAnsi="Arial" w:cs="Arial"/>
          <w:color w:val="auto"/>
          <w:sz w:val="18"/>
          <w:szCs w:val="18"/>
        </w:rPr>
        <w:t>Parent corporation: Latin American Literary Society, a Texas Not-for profit Corporation</w:t>
      </w:r>
    </w:p>
    <w:p w:rsidR="001C2F39" w:rsidRPr="001E10DD" w:rsidRDefault="00364D71">
      <w:pPr>
        <w:spacing w:before="0"/>
        <w:ind w:left="1980" w:hanging="1980"/>
        <w:rPr>
          <w:rFonts w:ascii="Arial" w:hAnsi="Arial" w:cs="Arial"/>
          <w:color w:val="auto"/>
          <w:sz w:val="18"/>
          <w:szCs w:val="18"/>
        </w:rPr>
      </w:pPr>
      <w:r w:rsidRPr="001E10DD">
        <w:rPr>
          <w:rFonts w:ascii="Arial" w:hAnsi="Arial" w:cs="Arial"/>
          <w:color w:val="auto"/>
          <w:sz w:val="18"/>
          <w:szCs w:val="18"/>
        </w:rPr>
        <w:t>Corporate address: Latin American Literary Society</w:t>
      </w:r>
      <w:r w:rsidRPr="001E10DD">
        <w:rPr>
          <w:rFonts w:ascii="Arial" w:hAnsi="Arial" w:cs="Arial"/>
          <w:color w:val="auto"/>
          <w:sz w:val="18"/>
          <w:szCs w:val="18"/>
        </w:rPr>
        <w:br/>
        <w:t>1313 W. Abram St.</w:t>
      </w:r>
      <w:r w:rsidRPr="001E10DD">
        <w:rPr>
          <w:rFonts w:ascii="Arial" w:hAnsi="Arial" w:cs="Arial"/>
          <w:color w:val="auto"/>
          <w:sz w:val="18"/>
          <w:szCs w:val="18"/>
        </w:rPr>
        <w:br/>
        <w:t>Arlington, TX 76012</w:t>
      </w:r>
    </w:p>
    <w:p w:rsidR="000966A0" w:rsidRPr="001E10DD" w:rsidRDefault="00364D71">
      <w:pPr>
        <w:spacing w:before="0"/>
        <w:rPr>
          <w:rFonts w:ascii="Arial" w:hAnsi="Arial" w:cs="Arial"/>
          <w:color w:val="auto"/>
          <w:sz w:val="18"/>
          <w:szCs w:val="18"/>
        </w:rPr>
      </w:pPr>
      <w:r w:rsidRPr="001E10DD">
        <w:rPr>
          <w:rFonts w:ascii="Arial" w:hAnsi="Arial" w:cs="Arial"/>
          <w:color w:val="auto"/>
          <w:sz w:val="18"/>
          <w:szCs w:val="18"/>
        </w:rPr>
        <w:t>Officers:</w:t>
      </w:r>
      <w:r w:rsidR="00295AF9" w:rsidRPr="001E10DD">
        <w:rPr>
          <w:rFonts w:ascii="Arial" w:hAnsi="Arial" w:cs="Arial"/>
          <w:color w:val="auto"/>
          <w:sz w:val="18"/>
          <w:szCs w:val="18"/>
        </w:rPr>
        <w:br/>
      </w:r>
      <w:r w:rsidRPr="001E10DD">
        <w:rPr>
          <w:rFonts w:ascii="Arial" w:hAnsi="Arial" w:cs="Arial"/>
          <w:color w:val="auto"/>
          <w:sz w:val="18"/>
          <w:szCs w:val="18"/>
        </w:rPr>
        <w:t>President: Pablo Vazquez</w:t>
      </w:r>
      <w:r w:rsidR="00295AF9" w:rsidRPr="001E10DD">
        <w:rPr>
          <w:rFonts w:ascii="Arial" w:hAnsi="Arial" w:cs="Arial"/>
          <w:color w:val="auto"/>
          <w:sz w:val="18"/>
          <w:szCs w:val="18"/>
        </w:rPr>
        <w:br/>
      </w:r>
      <w:r w:rsidRPr="001E10DD">
        <w:rPr>
          <w:rFonts w:ascii="Arial" w:hAnsi="Arial" w:cs="Arial"/>
          <w:color w:val="auto"/>
          <w:sz w:val="18"/>
          <w:szCs w:val="18"/>
        </w:rPr>
        <w:t>Secretary: Randall L. Shepherd</w:t>
      </w:r>
    </w:p>
    <w:p w:rsidR="001C2F39" w:rsidRPr="005D701E" w:rsidRDefault="00364D71" w:rsidP="00295AF9">
      <w:pPr>
        <w:pStyle w:val="Heading2"/>
        <w:pageBreakBefore/>
        <w:spacing w:after="120"/>
      </w:pPr>
      <w:bookmarkStart w:id="108" w:name="_Toc489256102"/>
      <w:bookmarkStart w:id="109" w:name="_Toc14249584"/>
      <w:bookmarkStart w:id="110" w:name="_Toc24868565"/>
      <w:bookmarkEnd w:id="108"/>
      <w:r w:rsidRPr="005D701E">
        <w:lastRenderedPageBreak/>
        <w:t>F.6</w:t>
      </w:r>
      <w:r w:rsidRPr="005D701E">
        <w:tab/>
        <w:t>Worldcon 75 (Helsinki, Finland)</w:t>
      </w:r>
      <w:bookmarkEnd w:id="109"/>
      <w:bookmarkEnd w:id="110"/>
    </w:p>
    <w:p w:rsidR="001C2F39" w:rsidRPr="005B49BD" w:rsidRDefault="00364D71" w:rsidP="00295AF9">
      <w:pPr>
        <w:spacing w:before="200"/>
        <w:jc w:val="center"/>
        <w:rPr>
          <w:color w:val="FF0000"/>
        </w:rPr>
      </w:pPr>
      <w:r w:rsidRPr="005B49BD">
        <w:rPr>
          <w:noProof/>
          <w:color w:val="FF0000"/>
        </w:rPr>
        <w:drawing>
          <wp:inline distT="0" distB="0" distL="0" distR="0">
            <wp:extent cx="5081270" cy="1481455"/>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pic:cNvPicPr>
                      <a:picLocks noChangeAspect="1" noChangeArrowheads="1"/>
                    </pic:cNvPicPr>
                  </pic:nvPicPr>
                  <pic:blipFill>
                    <a:blip r:embed="rId58"/>
                    <a:stretch>
                      <a:fillRect/>
                    </a:stretch>
                  </pic:blipFill>
                  <pic:spPr bwMode="auto">
                    <a:xfrm>
                      <a:off x="0" y="0"/>
                      <a:ext cx="5081270" cy="1481455"/>
                    </a:xfrm>
                    <a:prstGeom prst="rect">
                      <a:avLst/>
                    </a:prstGeom>
                  </pic:spPr>
                </pic:pic>
              </a:graphicData>
            </a:graphic>
          </wp:inline>
        </w:drawing>
      </w:r>
    </w:p>
    <w:p w:rsidR="001C2F39" w:rsidRPr="00094794" w:rsidRDefault="00364D71" w:rsidP="00295AF9">
      <w:pPr>
        <w:spacing w:before="200" w:after="240"/>
        <w:jc w:val="center"/>
      </w:pPr>
      <w:r w:rsidRPr="00094794">
        <w:t xml:space="preserve">Worldcon 75 Financial Statement to July </w:t>
      </w:r>
      <w:r w:rsidR="00094794" w:rsidRPr="00094794">
        <w:t>1</w:t>
      </w:r>
      <w:r w:rsidRPr="00094794">
        <w:t>5, 201</w:t>
      </w:r>
      <w:r w:rsidR="00094794" w:rsidRPr="00094794">
        <w:t>9</w:t>
      </w:r>
    </w:p>
    <w:tbl>
      <w:tblPr>
        <w:tblW w:w="10155" w:type="dxa"/>
        <w:tblInd w:w="-360" w:type="dxa"/>
        <w:tblBorders>
          <w:top w:val="single" w:sz="12" w:space="0" w:color="00000A"/>
          <w:left w:val="single" w:sz="12" w:space="0" w:color="00000A"/>
          <w:bottom w:val="single" w:sz="6" w:space="0" w:color="00000A"/>
          <w:right w:val="single" w:sz="6" w:space="0" w:color="00000A"/>
          <w:insideH w:val="single" w:sz="6" w:space="0" w:color="00000A"/>
          <w:insideV w:val="single" w:sz="6" w:space="0" w:color="00000A"/>
        </w:tblBorders>
        <w:tblCellMar>
          <w:left w:w="32" w:type="dxa"/>
        </w:tblCellMar>
        <w:tblLook w:val="00A0" w:firstRow="1" w:lastRow="0" w:firstColumn="1" w:lastColumn="0" w:noHBand="0" w:noVBand="0"/>
      </w:tblPr>
      <w:tblGrid>
        <w:gridCol w:w="749"/>
        <w:gridCol w:w="2116"/>
        <w:gridCol w:w="1179"/>
        <w:gridCol w:w="1163"/>
        <w:gridCol w:w="1258"/>
        <w:gridCol w:w="1170"/>
        <w:gridCol w:w="1170"/>
        <w:gridCol w:w="1350"/>
      </w:tblGrid>
      <w:tr w:rsidR="005B49BD" w:rsidRPr="005B49BD" w:rsidTr="00216F62">
        <w:trPr>
          <w:cantSplit/>
          <w:trHeight w:val="20"/>
        </w:trPr>
        <w:tc>
          <w:tcPr>
            <w:tcW w:w="2865" w:type="dxa"/>
            <w:gridSpan w:val="2"/>
            <w:tcBorders>
              <w:top w:val="single" w:sz="12" w:space="0" w:color="00000A"/>
              <w:left w:val="single" w:sz="12" w:space="0" w:color="00000A"/>
              <w:bottom w:val="single" w:sz="6" w:space="0" w:color="00000A"/>
              <w:right w:val="single" w:sz="6" w:space="0" w:color="00000A"/>
            </w:tcBorders>
            <w:shd w:val="clear" w:color="auto" w:fill="auto"/>
            <w:tcMar>
              <w:left w:w="32" w:type="dxa"/>
            </w:tcMar>
            <w:vAlign w:val="bottom"/>
          </w:tcPr>
          <w:p w:rsidR="00F50334" w:rsidRPr="005B49BD" w:rsidRDefault="00F50334" w:rsidP="00216F62">
            <w:pPr>
              <w:pStyle w:val="ExcelHead"/>
              <w:ind w:left="-46"/>
              <w:rPr>
                <w:color w:val="auto"/>
              </w:rPr>
            </w:pPr>
            <w:r w:rsidRPr="005B49BD">
              <w:rPr>
                <w:color w:val="auto"/>
              </w:rPr>
              <w:t>Income</w:t>
            </w:r>
          </w:p>
        </w:tc>
        <w:tc>
          <w:tcPr>
            <w:tcW w:w="1179" w:type="dxa"/>
            <w:tcBorders>
              <w:top w:val="single" w:sz="12"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b/>
                <w:bCs/>
                <w:color w:val="auto"/>
                <w:sz w:val="20"/>
                <w:szCs w:val="20"/>
              </w:rPr>
            </w:pPr>
            <w:r w:rsidRPr="005B49BD">
              <w:rPr>
                <w:rFonts w:ascii="Arial" w:hAnsi="Arial" w:cs="Arial"/>
                <w:b/>
                <w:bCs/>
                <w:color w:val="auto"/>
                <w:sz w:val="20"/>
                <w:szCs w:val="20"/>
              </w:rPr>
              <w:t>2015</w:t>
            </w:r>
          </w:p>
        </w:tc>
        <w:tc>
          <w:tcPr>
            <w:tcW w:w="1163" w:type="dxa"/>
            <w:tcBorders>
              <w:top w:val="single" w:sz="12"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b/>
                <w:bCs/>
                <w:color w:val="auto"/>
                <w:sz w:val="20"/>
                <w:szCs w:val="20"/>
              </w:rPr>
            </w:pPr>
            <w:r w:rsidRPr="005B49BD">
              <w:rPr>
                <w:rFonts w:ascii="Arial" w:hAnsi="Arial" w:cs="Arial"/>
                <w:b/>
                <w:bCs/>
                <w:color w:val="auto"/>
                <w:sz w:val="20"/>
                <w:szCs w:val="20"/>
              </w:rPr>
              <w:t>2016</w:t>
            </w:r>
          </w:p>
        </w:tc>
        <w:tc>
          <w:tcPr>
            <w:tcW w:w="1258" w:type="dxa"/>
            <w:tcBorders>
              <w:top w:val="single" w:sz="12"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b/>
                <w:bCs/>
                <w:color w:val="auto"/>
                <w:sz w:val="20"/>
                <w:szCs w:val="20"/>
              </w:rPr>
            </w:pPr>
            <w:r w:rsidRPr="005B49BD">
              <w:rPr>
                <w:rFonts w:ascii="Arial" w:hAnsi="Arial" w:cs="Arial"/>
                <w:b/>
                <w:bCs/>
                <w:color w:val="auto"/>
                <w:sz w:val="20"/>
                <w:szCs w:val="20"/>
              </w:rPr>
              <w:t>2017</w:t>
            </w:r>
          </w:p>
        </w:tc>
        <w:tc>
          <w:tcPr>
            <w:tcW w:w="1170" w:type="dxa"/>
            <w:tcBorders>
              <w:top w:val="single" w:sz="12"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b/>
                <w:bCs/>
                <w:color w:val="auto"/>
                <w:sz w:val="20"/>
                <w:szCs w:val="20"/>
              </w:rPr>
            </w:pPr>
            <w:r w:rsidRPr="005B49BD">
              <w:rPr>
                <w:rFonts w:ascii="Arial" w:hAnsi="Arial" w:cs="Arial"/>
                <w:b/>
                <w:bCs/>
                <w:color w:val="auto"/>
                <w:sz w:val="20"/>
                <w:szCs w:val="20"/>
              </w:rPr>
              <w:t>2018</w:t>
            </w:r>
          </w:p>
        </w:tc>
        <w:tc>
          <w:tcPr>
            <w:tcW w:w="1170" w:type="dxa"/>
            <w:tcBorders>
              <w:top w:val="single" w:sz="12" w:space="0" w:color="00000A"/>
              <w:left w:val="single" w:sz="6" w:space="0" w:color="00000A"/>
              <w:bottom w:val="single" w:sz="6" w:space="0" w:color="00000A"/>
              <w:right w:val="single" w:sz="6" w:space="0" w:color="00000A"/>
            </w:tcBorders>
            <w:vAlign w:val="bottom"/>
          </w:tcPr>
          <w:p w:rsidR="00F50334" w:rsidRPr="005B49BD" w:rsidRDefault="00F50334" w:rsidP="00D223F2">
            <w:pPr>
              <w:spacing w:before="0"/>
              <w:jc w:val="right"/>
              <w:rPr>
                <w:rFonts w:ascii="Arial" w:hAnsi="Arial" w:cs="Arial"/>
                <w:b/>
                <w:bCs/>
                <w:color w:val="auto"/>
                <w:sz w:val="20"/>
                <w:szCs w:val="20"/>
              </w:rPr>
            </w:pPr>
            <w:r w:rsidRPr="005B49BD">
              <w:rPr>
                <w:rFonts w:ascii="Arial" w:hAnsi="Arial" w:cs="Arial"/>
                <w:b/>
                <w:bCs/>
                <w:color w:val="auto"/>
                <w:sz w:val="20"/>
                <w:szCs w:val="20"/>
              </w:rPr>
              <w:t>201</w:t>
            </w:r>
            <w:r w:rsidR="00D223F2">
              <w:rPr>
                <w:rFonts w:ascii="Arial" w:hAnsi="Arial" w:cs="Arial"/>
                <w:b/>
                <w:bCs/>
                <w:color w:val="auto"/>
                <w:sz w:val="20"/>
                <w:szCs w:val="20"/>
              </w:rPr>
              <w:t>9</w:t>
            </w:r>
          </w:p>
        </w:tc>
        <w:tc>
          <w:tcPr>
            <w:tcW w:w="1350" w:type="dxa"/>
            <w:tcBorders>
              <w:top w:val="single" w:sz="12" w:space="0" w:color="00000A"/>
              <w:left w:val="single" w:sz="6" w:space="0" w:color="00000A"/>
              <w:bottom w:val="single" w:sz="6" w:space="0" w:color="00000A"/>
              <w:right w:val="single" w:sz="12"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b/>
                <w:bCs/>
                <w:color w:val="auto"/>
                <w:sz w:val="20"/>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F50334" w:rsidRPr="005B49BD" w:rsidRDefault="00F50334" w:rsidP="00F50334">
            <w:pPr>
              <w:spacing w:before="0"/>
              <w:rPr>
                <w:color w:val="auto"/>
                <w:sz w:val="18"/>
                <w:szCs w:val="20"/>
              </w:rPr>
            </w:pP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F50334" w:rsidRPr="005B49BD" w:rsidRDefault="00F50334"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F50334" w:rsidRPr="005B49BD" w:rsidRDefault="00F50334" w:rsidP="00F50334">
            <w:pPr>
              <w:spacing w:before="0"/>
              <w:rPr>
                <w:color w:val="auto"/>
                <w:sz w:val="18"/>
                <w:szCs w:val="20"/>
              </w:rPr>
            </w:pP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F50334" w:rsidRPr="005B49BD" w:rsidRDefault="00F50334"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F50334" w:rsidRPr="005B49BD" w:rsidRDefault="00F50334" w:rsidP="00094794">
            <w:pPr>
              <w:tabs>
                <w:tab w:val="left" w:pos="360"/>
              </w:tabs>
              <w:spacing w:before="0"/>
              <w:rPr>
                <w:rFonts w:ascii="Arial" w:hAnsi="Arial" w:cs="Arial"/>
                <w:color w:val="auto"/>
                <w:sz w:val="18"/>
                <w:szCs w:val="20"/>
              </w:rPr>
            </w:pPr>
            <w:r w:rsidRPr="005B49BD">
              <w:rPr>
                <w:rFonts w:ascii="Arial" w:hAnsi="Arial" w:cs="Arial"/>
                <w:color w:val="auto"/>
                <w:sz w:val="18"/>
                <w:szCs w:val="20"/>
              </w:rPr>
              <w:tab/>
              <w:t>Pass along and donations</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r w:rsidRPr="005B49BD">
              <w:rPr>
                <w:rFonts w:ascii="Arial" w:hAnsi="Arial" w:cs="Arial"/>
                <w:color w:val="auto"/>
                <w:sz w:val="18"/>
                <w:szCs w:val="20"/>
              </w:rPr>
              <w:t>21,754.92 €</w:t>
            </w: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r w:rsidRPr="005B49BD">
              <w:rPr>
                <w:rFonts w:ascii="Arial" w:hAnsi="Arial" w:cs="Arial"/>
                <w:color w:val="auto"/>
                <w:sz w:val="18"/>
                <w:szCs w:val="20"/>
              </w:rPr>
              <w:t>25,402.32 €</w:t>
            </w: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r w:rsidRPr="005B49BD">
              <w:rPr>
                <w:rFonts w:ascii="Arial" w:hAnsi="Arial" w:cs="Arial"/>
                <w:color w:val="auto"/>
                <w:sz w:val="18"/>
                <w:szCs w:val="20"/>
              </w:rPr>
              <w:t>28,884.47 €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F50334" w:rsidRPr="005B49BD" w:rsidRDefault="00F50334" w:rsidP="00F50334">
            <w:pPr>
              <w:spacing w:before="0"/>
              <w:jc w:val="right"/>
              <w:rPr>
                <w:rFonts w:ascii="Arial" w:hAnsi="Arial" w:cs="Arial"/>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F50334" w:rsidRPr="005B49BD" w:rsidRDefault="00F50334" w:rsidP="00094794">
            <w:pPr>
              <w:tabs>
                <w:tab w:val="left" w:pos="360"/>
              </w:tabs>
              <w:spacing w:before="0"/>
              <w:rPr>
                <w:rFonts w:ascii="Arial" w:hAnsi="Arial" w:cs="Arial"/>
                <w:color w:val="auto"/>
                <w:sz w:val="18"/>
                <w:szCs w:val="20"/>
              </w:rPr>
            </w:pPr>
            <w:r w:rsidRPr="005B49BD">
              <w:rPr>
                <w:rFonts w:ascii="Arial" w:hAnsi="Arial" w:cs="Arial"/>
                <w:color w:val="auto"/>
                <w:sz w:val="18"/>
                <w:szCs w:val="20"/>
              </w:rPr>
              <w:tab/>
              <w:t>Site selection fees</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r w:rsidRPr="005B49BD">
              <w:rPr>
                <w:rFonts w:ascii="Arial" w:hAnsi="Arial" w:cs="Arial"/>
                <w:color w:val="auto"/>
                <w:sz w:val="18"/>
                <w:szCs w:val="20"/>
              </w:rPr>
              <w:t>99,940.00 €</w:t>
            </w: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F50334" w:rsidRPr="005B49BD" w:rsidRDefault="00F50334"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F50334" w:rsidRPr="005B49BD" w:rsidRDefault="00F50334" w:rsidP="00094794">
            <w:pPr>
              <w:tabs>
                <w:tab w:val="left" w:pos="360"/>
              </w:tabs>
              <w:spacing w:before="0"/>
              <w:rPr>
                <w:rFonts w:ascii="Arial" w:hAnsi="Arial" w:cs="Arial"/>
                <w:color w:val="auto"/>
                <w:sz w:val="18"/>
                <w:szCs w:val="20"/>
              </w:rPr>
            </w:pPr>
            <w:r w:rsidRPr="005B49BD">
              <w:rPr>
                <w:rFonts w:ascii="Arial" w:hAnsi="Arial" w:cs="Arial"/>
                <w:color w:val="auto"/>
                <w:sz w:val="18"/>
                <w:szCs w:val="20"/>
              </w:rPr>
              <w:tab/>
              <w:t>Grants</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r w:rsidRPr="005B49BD">
              <w:rPr>
                <w:rFonts w:ascii="Arial" w:hAnsi="Arial" w:cs="Arial"/>
                <w:color w:val="auto"/>
                <w:sz w:val="18"/>
                <w:szCs w:val="20"/>
              </w:rPr>
              <w:t>8,408.36 €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F50334" w:rsidRPr="005B49BD" w:rsidRDefault="00F50334"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F50334" w:rsidRPr="005B49BD" w:rsidRDefault="00F50334" w:rsidP="00094794">
            <w:pPr>
              <w:tabs>
                <w:tab w:val="left" w:pos="360"/>
              </w:tabs>
              <w:spacing w:before="0"/>
              <w:rPr>
                <w:rFonts w:ascii="Arial" w:hAnsi="Arial" w:cs="Arial"/>
                <w:color w:val="auto"/>
                <w:sz w:val="18"/>
                <w:szCs w:val="20"/>
              </w:rPr>
            </w:pPr>
            <w:r w:rsidRPr="005B49BD">
              <w:rPr>
                <w:rFonts w:ascii="Arial" w:hAnsi="Arial" w:cs="Arial"/>
                <w:color w:val="auto"/>
                <w:sz w:val="18"/>
                <w:szCs w:val="20"/>
              </w:rPr>
              <w:tab/>
              <w:t>Sponsorships</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r w:rsidRPr="005B49BD">
              <w:rPr>
                <w:rFonts w:ascii="Arial" w:hAnsi="Arial" w:cs="Arial"/>
                <w:color w:val="auto"/>
                <w:sz w:val="18"/>
                <w:szCs w:val="20"/>
              </w:rPr>
              <w:t>1,871.55 €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F50334" w:rsidRPr="005B49BD" w:rsidRDefault="00F50334"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F50334" w:rsidRPr="005B49BD" w:rsidRDefault="00F50334" w:rsidP="00094794">
            <w:pPr>
              <w:tabs>
                <w:tab w:val="left" w:pos="360"/>
              </w:tabs>
              <w:spacing w:before="0"/>
              <w:rPr>
                <w:rFonts w:ascii="Arial" w:hAnsi="Arial" w:cs="Arial"/>
                <w:color w:val="auto"/>
                <w:sz w:val="18"/>
                <w:szCs w:val="20"/>
              </w:rPr>
            </w:pPr>
            <w:r w:rsidRPr="005B49BD">
              <w:rPr>
                <w:rFonts w:ascii="Arial" w:hAnsi="Arial" w:cs="Arial"/>
                <w:color w:val="auto"/>
                <w:sz w:val="18"/>
                <w:szCs w:val="20"/>
              </w:rPr>
              <w:tab/>
              <w:t>Memberships and day tickets</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r w:rsidRPr="005B49BD">
              <w:rPr>
                <w:rFonts w:ascii="Arial" w:hAnsi="Arial" w:cs="Arial"/>
                <w:color w:val="auto"/>
                <w:sz w:val="18"/>
                <w:szCs w:val="20"/>
              </w:rPr>
              <w:t>97,147.61 €</w:t>
            </w: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r w:rsidRPr="005B49BD">
              <w:rPr>
                <w:rFonts w:ascii="Arial" w:hAnsi="Arial" w:cs="Arial"/>
                <w:color w:val="auto"/>
                <w:sz w:val="18"/>
                <w:szCs w:val="20"/>
              </w:rPr>
              <w:t>220,655.82 €</w:t>
            </w: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r w:rsidRPr="005B49BD">
              <w:rPr>
                <w:rFonts w:ascii="Arial" w:hAnsi="Arial" w:cs="Arial"/>
                <w:color w:val="auto"/>
                <w:sz w:val="18"/>
                <w:szCs w:val="20"/>
              </w:rPr>
              <w:t>359,797.80 €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F50334" w:rsidRPr="005B49BD" w:rsidRDefault="00F50334"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F50334" w:rsidRPr="005B49BD" w:rsidRDefault="00F50334" w:rsidP="00094794">
            <w:pPr>
              <w:tabs>
                <w:tab w:val="left" w:pos="360"/>
              </w:tabs>
              <w:spacing w:before="0"/>
              <w:rPr>
                <w:rFonts w:ascii="Arial" w:hAnsi="Arial" w:cs="Arial"/>
                <w:color w:val="auto"/>
                <w:sz w:val="18"/>
                <w:szCs w:val="20"/>
              </w:rPr>
            </w:pPr>
            <w:r w:rsidRPr="005B49BD">
              <w:rPr>
                <w:rFonts w:ascii="Arial" w:hAnsi="Arial" w:cs="Arial"/>
                <w:color w:val="auto"/>
                <w:sz w:val="18"/>
                <w:szCs w:val="20"/>
              </w:rPr>
              <w:tab/>
              <w:t>Paper publication payments</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r w:rsidRPr="005B49BD">
              <w:rPr>
                <w:rFonts w:ascii="Arial" w:hAnsi="Arial" w:cs="Arial"/>
                <w:color w:val="auto"/>
                <w:sz w:val="18"/>
                <w:szCs w:val="20"/>
              </w:rPr>
              <w:t>60.00 €</w:t>
            </w: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r w:rsidRPr="005B49BD">
              <w:rPr>
                <w:rFonts w:ascii="Arial" w:hAnsi="Arial" w:cs="Arial"/>
                <w:color w:val="auto"/>
                <w:sz w:val="18"/>
                <w:szCs w:val="20"/>
              </w:rPr>
              <w:t>811.87 €</w:t>
            </w: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r w:rsidRPr="005B49BD">
              <w:rPr>
                <w:rFonts w:ascii="Arial" w:hAnsi="Arial" w:cs="Arial"/>
                <w:color w:val="auto"/>
                <w:sz w:val="18"/>
                <w:szCs w:val="20"/>
              </w:rPr>
              <w:t>590.00 €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F50334" w:rsidRPr="005B49BD" w:rsidRDefault="00F50334"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F50334" w:rsidRPr="005B49BD" w:rsidRDefault="00F50334" w:rsidP="00094794">
            <w:pPr>
              <w:tabs>
                <w:tab w:val="left" w:pos="360"/>
              </w:tabs>
              <w:spacing w:before="0"/>
              <w:rPr>
                <w:rFonts w:ascii="Arial" w:hAnsi="Arial" w:cs="Arial"/>
                <w:color w:val="auto"/>
                <w:sz w:val="18"/>
                <w:szCs w:val="20"/>
              </w:rPr>
            </w:pPr>
            <w:r w:rsidRPr="005B49BD">
              <w:rPr>
                <w:rFonts w:ascii="Arial" w:hAnsi="Arial" w:cs="Arial"/>
                <w:color w:val="auto"/>
                <w:sz w:val="18"/>
                <w:szCs w:val="20"/>
              </w:rPr>
              <w:tab/>
              <w:t>Party venue payments</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r w:rsidRPr="005B49BD">
              <w:rPr>
                <w:rFonts w:ascii="Arial" w:hAnsi="Arial" w:cs="Arial"/>
                <w:color w:val="auto"/>
                <w:sz w:val="18"/>
                <w:szCs w:val="20"/>
              </w:rPr>
              <w:t>1,325.00 €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F50334" w:rsidRPr="005B49BD" w:rsidRDefault="00F50334"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F50334" w:rsidRPr="005B49BD" w:rsidRDefault="00F50334" w:rsidP="00094794">
            <w:pPr>
              <w:tabs>
                <w:tab w:val="left" w:pos="360"/>
              </w:tabs>
              <w:spacing w:before="0"/>
              <w:rPr>
                <w:rFonts w:ascii="Arial" w:hAnsi="Arial" w:cs="Arial"/>
                <w:color w:val="auto"/>
                <w:sz w:val="18"/>
                <w:szCs w:val="20"/>
              </w:rPr>
            </w:pPr>
            <w:r w:rsidRPr="005B49BD">
              <w:rPr>
                <w:rFonts w:ascii="Arial" w:hAnsi="Arial" w:cs="Arial"/>
                <w:color w:val="auto"/>
                <w:sz w:val="18"/>
                <w:szCs w:val="20"/>
              </w:rPr>
              <w:tab/>
              <w:t>Trip payments</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r w:rsidRPr="005B49BD">
              <w:rPr>
                <w:rFonts w:ascii="Arial" w:hAnsi="Arial" w:cs="Arial"/>
                <w:color w:val="auto"/>
                <w:sz w:val="18"/>
                <w:szCs w:val="20"/>
              </w:rPr>
              <w:t>4,919.50 €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F50334" w:rsidRPr="005B49BD" w:rsidRDefault="00F50334"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F50334" w:rsidRPr="005B49BD" w:rsidRDefault="00F50334" w:rsidP="00094794">
            <w:pPr>
              <w:tabs>
                <w:tab w:val="left" w:pos="360"/>
              </w:tabs>
              <w:spacing w:before="0"/>
              <w:rPr>
                <w:rFonts w:ascii="Arial" w:hAnsi="Arial" w:cs="Arial"/>
                <w:color w:val="auto"/>
                <w:sz w:val="18"/>
                <w:szCs w:val="20"/>
              </w:rPr>
            </w:pPr>
            <w:r w:rsidRPr="005B49BD">
              <w:rPr>
                <w:rFonts w:ascii="Arial" w:hAnsi="Arial" w:cs="Arial"/>
                <w:color w:val="auto"/>
                <w:sz w:val="18"/>
                <w:szCs w:val="20"/>
              </w:rPr>
              <w:tab/>
              <w:t>Hotel payments</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r w:rsidRPr="005B49BD">
              <w:rPr>
                <w:rFonts w:ascii="Arial" w:hAnsi="Arial" w:cs="Arial"/>
                <w:color w:val="auto"/>
                <w:sz w:val="18"/>
                <w:szCs w:val="20"/>
              </w:rPr>
              <w:t>7,725.64 €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F50334" w:rsidRPr="005B49BD" w:rsidRDefault="00F50334"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F50334" w:rsidRPr="005B49BD" w:rsidRDefault="00F50334" w:rsidP="00094794">
            <w:pPr>
              <w:tabs>
                <w:tab w:val="left" w:pos="360"/>
              </w:tabs>
              <w:spacing w:before="0"/>
              <w:rPr>
                <w:rFonts w:ascii="Arial" w:hAnsi="Arial" w:cs="Arial"/>
                <w:color w:val="auto"/>
                <w:sz w:val="18"/>
                <w:szCs w:val="20"/>
              </w:rPr>
            </w:pPr>
            <w:r w:rsidRPr="005B49BD">
              <w:rPr>
                <w:rFonts w:ascii="Arial" w:hAnsi="Arial" w:cs="Arial"/>
                <w:color w:val="auto"/>
                <w:sz w:val="18"/>
                <w:szCs w:val="20"/>
              </w:rPr>
              <w:tab/>
              <w:t>Vendor tables</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r w:rsidRPr="005B49BD">
              <w:rPr>
                <w:rFonts w:ascii="Arial" w:hAnsi="Arial" w:cs="Arial"/>
                <w:color w:val="auto"/>
                <w:sz w:val="18"/>
                <w:szCs w:val="20"/>
              </w:rPr>
              <w:t>23,424.00 €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F50334" w:rsidRPr="005B49BD" w:rsidRDefault="00F50334"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F50334" w:rsidRPr="005B49BD" w:rsidRDefault="00F50334" w:rsidP="00094794">
            <w:pPr>
              <w:tabs>
                <w:tab w:val="left" w:pos="360"/>
              </w:tabs>
              <w:spacing w:before="0"/>
              <w:rPr>
                <w:rFonts w:ascii="Arial" w:hAnsi="Arial" w:cs="Arial"/>
                <w:color w:val="auto"/>
                <w:sz w:val="18"/>
                <w:szCs w:val="20"/>
              </w:rPr>
            </w:pPr>
            <w:r w:rsidRPr="005B49BD">
              <w:rPr>
                <w:rFonts w:ascii="Arial" w:hAnsi="Arial" w:cs="Arial"/>
                <w:color w:val="auto"/>
                <w:sz w:val="18"/>
                <w:szCs w:val="20"/>
              </w:rPr>
              <w:tab/>
              <w:t>Ads in publications</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r w:rsidRPr="005B49BD">
              <w:rPr>
                <w:rFonts w:ascii="Arial" w:hAnsi="Arial" w:cs="Arial"/>
                <w:color w:val="auto"/>
                <w:sz w:val="18"/>
                <w:szCs w:val="20"/>
              </w:rPr>
              <w:t>480.00 €</w:t>
            </w: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r w:rsidRPr="005B49BD">
              <w:rPr>
                <w:rFonts w:ascii="Arial" w:hAnsi="Arial" w:cs="Arial"/>
                <w:color w:val="auto"/>
                <w:sz w:val="18"/>
                <w:szCs w:val="20"/>
              </w:rPr>
              <w:t>18,013.55 €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F50334" w:rsidRPr="005B49BD" w:rsidRDefault="00F50334"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F50334" w:rsidRPr="005B49BD" w:rsidRDefault="00F50334" w:rsidP="00094794">
            <w:pPr>
              <w:tabs>
                <w:tab w:val="left" w:pos="360"/>
                <w:tab w:val="left" w:pos="1575"/>
              </w:tabs>
              <w:spacing w:before="0"/>
              <w:rPr>
                <w:rFonts w:ascii="Arial" w:hAnsi="Arial" w:cs="Arial"/>
                <w:color w:val="auto"/>
                <w:sz w:val="18"/>
                <w:szCs w:val="20"/>
              </w:rPr>
            </w:pPr>
            <w:r w:rsidRPr="005B49BD">
              <w:rPr>
                <w:rFonts w:ascii="Arial" w:hAnsi="Arial" w:cs="Arial"/>
                <w:color w:val="auto"/>
                <w:sz w:val="18"/>
                <w:szCs w:val="20"/>
              </w:rPr>
              <w:tab/>
              <w:t>Merchandise:</w:t>
            </w:r>
            <w:r w:rsidRPr="005B49BD">
              <w:rPr>
                <w:rFonts w:ascii="Arial" w:hAnsi="Arial" w:cs="Arial"/>
                <w:color w:val="auto"/>
                <w:sz w:val="18"/>
                <w:szCs w:val="20"/>
              </w:rPr>
              <w:tab/>
              <w:t>T-shirt</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rFonts w:ascii="Arial" w:hAnsi="Arial" w:cs="Arial"/>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r w:rsidRPr="005B49BD">
              <w:rPr>
                <w:rFonts w:ascii="Arial" w:hAnsi="Arial" w:cs="Arial"/>
                <w:color w:val="auto"/>
                <w:sz w:val="18"/>
                <w:szCs w:val="20"/>
              </w:rPr>
              <w:t>1,943.04 €</w:t>
            </w: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r w:rsidRPr="005B49BD">
              <w:rPr>
                <w:rFonts w:ascii="Arial" w:hAnsi="Arial" w:cs="Arial"/>
                <w:color w:val="auto"/>
                <w:sz w:val="18"/>
                <w:szCs w:val="20"/>
              </w:rPr>
              <w:t>28,107.88 €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F50334" w:rsidRPr="005B49BD" w:rsidRDefault="00F50334"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F50334" w:rsidRPr="005B49BD" w:rsidRDefault="00F50334" w:rsidP="00094794">
            <w:pPr>
              <w:tabs>
                <w:tab w:val="left" w:pos="360"/>
                <w:tab w:val="left" w:pos="1575"/>
              </w:tabs>
              <w:spacing w:before="0"/>
              <w:rPr>
                <w:rFonts w:ascii="Arial" w:hAnsi="Arial"/>
                <w:color w:val="auto"/>
                <w:sz w:val="18"/>
                <w:szCs w:val="20"/>
              </w:rPr>
            </w:pPr>
            <w:r w:rsidRPr="005B49BD">
              <w:rPr>
                <w:rFonts w:ascii="Arial" w:hAnsi="Arial"/>
                <w:color w:val="auto"/>
                <w:sz w:val="18"/>
                <w:szCs w:val="20"/>
              </w:rPr>
              <w:tab/>
            </w:r>
            <w:r w:rsidRPr="005B49BD">
              <w:rPr>
                <w:rFonts w:ascii="Arial" w:hAnsi="Arial"/>
                <w:color w:val="auto"/>
                <w:sz w:val="18"/>
                <w:szCs w:val="20"/>
              </w:rPr>
              <w:tab/>
              <w:t>Other</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rFonts w:ascii="Arial" w:hAnsi="Arial" w:cs="Arial"/>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r w:rsidRPr="005B49BD">
              <w:rPr>
                <w:rFonts w:ascii="Arial" w:hAnsi="Arial" w:cs="Arial"/>
                <w:color w:val="auto"/>
                <w:sz w:val="18"/>
                <w:szCs w:val="20"/>
              </w:rPr>
              <w:t>429.20 €</w:t>
            </w: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r w:rsidRPr="005B49BD">
              <w:rPr>
                <w:rFonts w:ascii="Arial" w:hAnsi="Arial" w:cs="Arial"/>
                <w:color w:val="auto"/>
                <w:sz w:val="18"/>
                <w:szCs w:val="20"/>
              </w:rPr>
              <w:t>21,290.07 €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r w:rsidRPr="005B49BD">
              <w:rPr>
                <w:rFonts w:ascii="Arial" w:hAnsi="Arial" w:cs="Arial"/>
                <w:color w:val="auto"/>
                <w:sz w:val="18"/>
                <w:szCs w:val="20"/>
              </w:rPr>
              <w:t>209.98 €</w:t>
            </w:r>
          </w:p>
        </w:tc>
        <w:tc>
          <w:tcPr>
            <w:tcW w:w="1170" w:type="dxa"/>
            <w:tcBorders>
              <w:top w:val="single" w:sz="6" w:space="0" w:color="00000A"/>
              <w:left w:val="single" w:sz="6" w:space="0" w:color="00000A"/>
              <w:bottom w:val="single" w:sz="6" w:space="0" w:color="00000A"/>
              <w:right w:val="single" w:sz="6" w:space="0" w:color="00000A"/>
            </w:tcBorders>
          </w:tcPr>
          <w:p w:rsidR="00F50334" w:rsidRPr="005B49BD" w:rsidRDefault="00F50334"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F50334" w:rsidRPr="005B49BD" w:rsidRDefault="00F50334" w:rsidP="00094794">
            <w:pPr>
              <w:tabs>
                <w:tab w:val="left" w:pos="360"/>
              </w:tabs>
              <w:spacing w:before="0"/>
              <w:ind w:left="1"/>
              <w:rPr>
                <w:rFonts w:ascii="Arial" w:hAnsi="Arial"/>
                <w:color w:val="auto"/>
                <w:sz w:val="18"/>
                <w:szCs w:val="20"/>
              </w:rPr>
            </w:pPr>
            <w:r w:rsidRPr="005B49BD">
              <w:rPr>
                <w:rFonts w:ascii="Arial" w:hAnsi="Arial"/>
                <w:color w:val="auto"/>
                <w:sz w:val="18"/>
                <w:szCs w:val="20"/>
              </w:rPr>
              <w:tab/>
              <w:t>Other</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rFonts w:ascii="Arial" w:hAnsi="Arial" w:cs="Arial"/>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jc w:val="right"/>
              <w:rPr>
                <w:rFonts w:ascii="Arial" w:hAnsi="Arial" w:cs="Arial"/>
                <w:color w:val="auto"/>
                <w:sz w:val="18"/>
                <w:szCs w:val="20"/>
              </w:rPr>
            </w:pPr>
            <w:r w:rsidRPr="005B49BD">
              <w:rPr>
                <w:rFonts w:ascii="Arial" w:hAnsi="Arial" w:cs="Arial"/>
                <w:color w:val="auto"/>
                <w:sz w:val="18"/>
                <w:szCs w:val="20"/>
              </w:rPr>
              <w:t>68.34 €</w:t>
            </w:r>
          </w:p>
        </w:tc>
        <w:tc>
          <w:tcPr>
            <w:tcW w:w="1170" w:type="dxa"/>
            <w:tcBorders>
              <w:top w:val="single" w:sz="6" w:space="0" w:color="00000A"/>
              <w:left w:val="single" w:sz="6" w:space="0" w:color="00000A"/>
              <w:bottom w:val="single" w:sz="6" w:space="0" w:color="00000A"/>
              <w:right w:val="single" w:sz="6" w:space="0" w:color="00000A"/>
            </w:tcBorders>
          </w:tcPr>
          <w:p w:rsidR="00F50334" w:rsidRPr="005B49BD" w:rsidRDefault="00F50334" w:rsidP="00094794">
            <w:pPr>
              <w:spacing w:before="0"/>
              <w:jc w:val="right"/>
              <w:rPr>
                <w:rFonts w:ascii="Arial" w:hAnsi="Arial" w:cs="Arial"/>
                <w:color w:val="auto"/>
                <w:sz w:val="18"/>
                <w:szCs w:val="20"/>
              </w:rPr>
            </w:pPr>
            <w:r w:rsidRPr="005B49BD">
              <w:rPr>
                <w:rFonts w:ascii="Arial" w:hAnsi="Arial" w:cs="Arial"/>
                <w:color w:val="auto"/>
                <w:sz w:val="18"/>
                <w:szCs w:val="20"/>
              </w:rPr>
              <w:t>268.96 €</w:t>
            </w: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F50334" w:rsidRPr="005B49BD" w:rsidRDefault="00F50334" w:rsidP="00F50334">
            <w:pPr>
              <w:spacing w:before="0"/>
              <w:rPr>
                <w:rFonts w:ascii="Arial" w:hAnsi="Arial" w:cs="Arial"/>
                <w:b/>
                <w:bCs/>
                <w:color w:val="auto"/>
                <w:sz w:val="18"/>
                <w:szCs w:val="24"/>
              </w:rPr>
            </w:pPr>
            <w:r w:rsidRPr="005B49BD">
              <w:rPr>
                <w:rFonts w:ascii="Arial" w:hAnsi="Arial" w:cs="Arial"/>
                <w:b/>
                <w:bCs/>
                <w:color w:val="auto"/>
                <w:sz w:val="24"/>
                <w:szCs w:val="24"/>
              </w:rPr>
              <w:t>Total</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F50334" w:rsidRPr="005B49BD" w:rsidRDefault="00F50334" w:rsidP="00F50334">
            <w:pPr>
              <w:spacing w:before="0"/>
              <w:jc w:val="right"/>
              <w:rPr>
                <w:rFonts w:ascii="Arial" w:hAnsi="Arial" w:cs="Arial"/>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F50334" w:rsidRPr="005B49BD" w:rsidRDefault="00F50334" w:rsidP="00094794">
            <w:pPr>
              <w:spacing w:before="0"/>
              <w:jc w:val="right"/>
              <w:rPr>
                <w:rFonts w:ascii="Arial" w:hAnsi="Arial" w:cs="Arial"/>
                <w:color w:val="auto"/>
                <w:sz w:val="18"/>
                <w:szCs w:val="20"/>
              </w:rPr>
            </w:pPr>
            <w:r w:rsidRPr="005B49BD">
              <w:rPr>
                <w:rFonts w:ascii="Arial" w:hAnsi="Arial" w:cs="Arial"/>
                <w:color w:val="auto"/>
                <w:sz w:val="18"/>
                <w:szCs w:val="20"/>
              </w:rPr>
              <w:t>973,</w:t>
            </w:r>
            <w:r w:rsidR="00094794" w:rsidRPr="005B49BD">
              <w:rPr>
                <w:rFonts w:ascii="Arial" w:hAnsi="Arial" w:cs="Arial"/>
                <w:color w:val="auto"/>
                <w:sz w:val="18"/>
                <w:szCs w:val="20"/>
              </w:rPr>
              <w:t>529</w:t>
            </w:r>
            <w:r w:rsidRPr="005B49BD">
              <w:rPr>
                <w:rFonts w:ascii="Arial" w:hAnsi="Arial" w:cs="Arial"/>
                <w:color w:val="auto"/>
                <w:sz w:val="18"/>
                <w:szCs w:val="20"/>
              </w:rPr>
              <w:t>.</w:t>
            </w:r>
            <w:r w:rsidR="00094794" w:rsidRPr="005B49BD">
              <w:rPr>
                <w:rFonts w:ascii="Arial" w:hAnsi="Arial" w:cs="Arial"/>
                <w:color w:val="auto"/>
                <w:sz w:val="18"/>
                <w:szCs w:val="20"/>
              </w:rPr>
              <w:t>88</w:t>
            </w:r>
            <w:r w:rsidRPr="005B49BD">
              <w:rPr>
                <w:rFonts w:ascii="Arial" w:hAnsi="Arial" w:cs="Arial"/>
                <w:color w:val="auto"/>
                <w:sz w:val="18"/>
                <w:szCs w:val="20"/>
              </w:rPr>
              <w:t xml:space="preserve"> €</w:t>
            </w:r>
          </w:p>
        </w:tc>
      </w:tr>
      <w:tr w:rsidR="005B49BD" w:rsidRPr="005B49BD" w:rsidTr="00216F62">
        <w:trPr>
          <w:cantSplit/>
          <w:trHeight w:val="20"/>
        </w:trPr>
        <w:tc>
          <w:tcPr>
            <w:tcW w:w="10155" w:type="dxa"/>
            <w:gridSpan w:val="8"/>
            <w:tcBorders>
              <w:top w:val="single" w:sz="6" w:space="0" w:color="00000A"/>
              <w:left w:val="single" w:sz="12" w:space="0" w:color="00000A"/>
              <w:bottom w:val="single" w:sz="6" w:space="0" w:color="00000A"/>
              <w:right w:val="single" w:sz="12" w:space="0" w:color="00000A"/>
            </w:tcBorders>
          </w:tcPr>
          <w:p w:rsidR="00F50334" w:rsidRPr="005B49BD" w:rsidRDefault="00F5033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F50334" w:rsidRPr="005B49BD" w:rsidRDefault="00F50334" w:rsidP="00F50334">
            <w:pPr>
              <w:spacing w:before="0"/>
              <w:rPr>
                <w:rFonts w:ascii="Arial" w:hAnsi="Arial" w:cs="Arial"/>
                <w:color w:val="auto"/>
                <w:sz w:val="48"/>
                <w:szCs w:val="48"/>
              </w:rPr>
            </w:pPr>
            <w:r w:rsidRPr="005B49BD">
              <w:rPr>
                <w:rFonts w:ascii="Arial" w:hAnsi="Arial" w:cs="Arial"/>
                <w:color w:val="auto"/>
                <w:sz w:val="48"/>
                <w:szCs w:val="48"/>
              </w:rPr>
              <w:t>Expenses</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F50334" w:rsidRPr="005B49BD" w:rsidRDefault="00F50334"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r>
      <w:tr w:rsidR="005B49BD" w:rsidRPr="005B49BD" w:rsidTr="00216F62">
        <w:trPr>
          <w:cantSplit/>
          <w:trHeight w:val="20"/>
        </w:trPr>
        <w:tc>
          <w:tcPr>
            <w:tcW w:w="749" w:type="dxa"/>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F50334" w:rsidRPr="005B49BD" w:rsidRDefault="00F50334" w:rsidP="00F50334">
            <w:pPr>
              <w:spacing w:before="0"/>
              <w:rPr>
                <w:color w:val="auto"/>
                <w:sz w:val="18"/>
                <w:szCs w:val="20"/>
              </w:rPr>
            </w:pPr>
          </w:p>
        </w:tc>
        <w:tc>
          <w:tcPr>
            <w:tcW w:w="2116"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F50334" w:rsidRPr="005B49BD" w:rsidRDefault="00F50334"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F50334" w:rsidRPr="005B49BD" w:rsidRDefault="00F50334" w:rsidP="00F50334">
            <w:pPr>
              <w:spacing w:before="0"/>
              <w:rPr>
                <w:rFonts w:ascii="Arial" w:hAnsi="Arial" w:cs="Arial"/>
                <w:b/>
                <w:bCs/>
                <w:color w:val="auto"/>
                <w:sz w:val="24"/>
                <w:szCs w:val="24"/>
              </w:rPr>
            </w:pPr>
            <w:r w:rsidRPr="005B49BD">
              <w:rPr>
                <w:rFonts w:ascii="Arial" w:hAnsi="Arial" w:cs="Arial"/>
                <w:b/>
                <w:bCs/>
                <w:color w:val="auto"/>
                <w:sz w:val="24"/>
                <w:szCs w:val="24"/>
              </w:rPr>
              <w:t>Chair and admin</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F50334" w:rsidRPr="005B49BD" w:rsidRDefault="00F50334"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094794" w:rsidRPr="005B49BD" w:rsidRDefault="00094794" w:rsidP="00094794">
            <w:pPr>
              <w:tabs>
                <w:tab w:val="left" w:pos="360"/>
              </w:tabs>
              <w:spacing w:before="0"/>
              <w:rPr>
                <w:rFonts w:ascii="Arial" w:hAnsi="Arial" w:cs="Arial"/>
                <w:color w:val="auto"/>
                <w:sz w:val="18"/>
                <w:szCs w:val="20"/>
              </w:rPr>
            </w:pPr>
            <w:r w:rsidRPr="005B49BD">
              <w:rPr>
                <w:rFonts w:ascii="Arial" w:hAnsi="Arial" w:cs="Arial"/>
                <w:color w:val="auto"/>
                <w:sz w:val="18"/>
                <w:szCs w:val="20"/>
              </w:rPr>
              <w:tab/>
              <w:t>Pass along</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r w:rsidRPr="005B49BD">
              <w:rPr>
                <w:rFonts w:ascii="Arial" w:hAnsi="Arial" w:cs="Arial"/>
                <w:color w:val="auto"/>
                <w:sz w:val="18"/>
                <w:szCs w:val="20"/>
              </w:rPr>
              <w:t>36,000.00 €</w:t>
            </w:r>
          </w:p>
        </w:tc>
        <w:tc>
          <w:tcPr>
            <w:tcW w:w="1170" w:type="dxa"/>
            <w:tcBorders>
              <w:top w:val="single" w:sz="6" w:space="0" w:color="00000A"/>
              <w:left w:val="single" w:sz="6" w:space="0" w:color="00000A"/>
              <w:bottom w:val="single" w:sz="6" w:space="0" w:color="00000A"/>
              <w:right w:val="single" w:sz="6" w:space="0" w:color="00000A"/>
            </w:tcBorders>
          </w:tcPr>
          <w:p w:rsidR="00094794" w:rsidRPr="005B49BD" w:rsidRDefault="00094794" w:rsidP="00094794">
            <w:pPr>
              <w:spacing w:before="0"/>
              <w:jc w:val="right"/>
              <w:rPr>
                <w:rFonts w:ascii="Arial" w:hAnsi="Arial" w:cs="Arial"/>
                <w:color w:val="auto"/>
                <w:sz w:val="18"/>
                <w:szCs w:val="18"/>
              </w:rPr>
            </w:pPr>
            <w:r w:rsidRPr="005B49BD">
              <w:rPr>
                <w:rFonts w:ascii="Arial" w:hAnsi="Arial" w:cs="Arial"/>
                <w:color w:val="auto"/>
                <w:sz w:val="18"/>
                <w:szCs w:val="18"/>
              </w:rPr>
              <w:t>9,000.00 €</w:t>
            </w: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094794" w:rsidRPr="005B49BD" w:rsidRDefault="00094794" w:rsidP="00094794">
            <w:pPr>
              <w:tabs>
                <w:tab w:val="left" w:pos="360"/>
              </w:tabs>
              <w:spacing w:before="0"/>
              <w:rPr>
                <w:rFonts w:ascii="Arial" w:hAnsi="Arial" w:cs="Arial"/>
                <w:color w:val="auto"/>
                <w:sz w:val="18"/>
                <w:szCs w:val="20"/>
              </w:rPr>
            </w:pPr>
            <w:r w:rsidRPr="005B49BD">
              <w:rPr>
                <w:rFonts w:ascii="Arial" w:hAnsi="Arial" w:cs="Arial"/>
                <w:color w:val="auto"/>
                <w:sz w:val="18"/>
                <w:szCs w:val="20"/>
              </w:rPr>
              <w:tab/>
              <w:t>Support to Finnish fandom</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r w:rsidRPr="005B49BD">
              <w:rPr>
                <w:rFonts w:ascii="Arial" w:hAnsi="Arial" w:cs="Arial"/>
                <w:color w:val="auto"/>
                <w:sz w:val="18"/>
                <w:szCs w:val="20"/>
              </w:rPr>
              <w:t>5,450.00 €</w:t>
            </w:r>
          </w:p>
        </w:tc>
        <w:tc>
          <w:tcPr>
            <w:tcW w:w="1170" w:type="dxa"/>
            <w:tcBorders>
              <w:top w:val="single" w:sz="6" w:space="0" w:color="00000A"/>
              <w:left w:val="single" w:sz="6" w:space="0" w:color="00000A"/>
              <w:bottom w:val="single" w:sz="6" w:space="0" w:color="00000A"/>
              <w:right w:val="single" w:sz="6" w:space="0" w:color="00000A"/>
            </w:tcBorders>
          </w:tcPr>
          <w:p w:rsidR="00094794" w:rsidRPr="005B49BD" w:rsidRDefault="00094794" w:rsidP="00094794">
            <w:pPr>
              <w:spacing w:before="0"/>
              <w:jc w:val="right"/>
              <w:rPr>
                <w:rFonts w:ascii="Arial" w:hAnsi="Arial" w:cs="Arial"/>
                <w:color w:val="auto"/>
                <w:sz w:val="18"/>
                <w:szCs w:val="18"/>
              </w:rPr>
            </w:pPr>
            <w:r w:rsidRPr="005B49BD">
              <w:rPr>
                <w:rFonts w:ascii="Arial" w:hAnsi="Arial" w:cs="Arial"/>
                <w:color w:val="auto"/>
                <w:sz w:val="18"/>
                <w:szCs w:val="18"/>
              </w:rPr>
              <w:t>11,986.00 €</w:t>
            </w: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094794" w:rsidRPr="005B49BD" w:rsidRDefault="00094794" w:rsidP="00094794">
            <w:pPr>
              <w:tabs>
                <w:tab w:val="left" w:pos="360"/>
              </w:tabs>
              <w:spacing w:before="0"/>
              <w:rPr>
                <w:rFonts w:ascii="Arial" w:hAnsi="Arial" w:cs="Arial"/>
                <w:color w:val="auto"/>
                <w:sz w:val="18"/>
                <w:szCs w:val="20"/>
              </w:rPr>
            </w:pPr>
            <w:r w:rsidRPr="005B49BD">
              <w:rPr>
                <w:rFonts w:ascii="Arial" w:hAnsi="Arial" w:cs="Arial"/>
                <w:color w:val="auto"/>
                <w:sz w:val="18"/>
                <w:szCs w:val="20"/>
              </w:rPr>
              <w:tab/>
              <w:t>Mark protection committee</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r w:rsidRPr="005B49BD">
              <w:rPr>
                <w:rFonts w:ascii="Arial" w:hAnsi="Arial" w:cs="Arial"/>
                <w:color w:val="auto"/>
                <w:sz w:val="18"/>
                <w:szCs w:val="20"/>
              </w:rPr>
              <w:t>1,203.90 €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094794" w:rsidRPr="005B49BD" w:rsidRDefault="00094794"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094794" w:rsidRPr="005B49BD" w:rsidRDefault="00094794" w:rsidP="00094794">
            <w:pPr>
              <w:tabs>
                <w:tab w:val="left" w:pos="360"/>
              </w:tabs>
              <w:spacing w:before="0"/>
              <w:rPr>
                <w:rFonts w:ascii="Arial" w:hAnsi="Arial" w:cs="Arial"/>
                <w:color w:val="auto"/>
                <w:sz w:val="18"/>
                <w:szCs w:val="20"/>
              </w:rPr>
            </w:pPr>
            <w:r w:rsidRPr="005B49BD">
              <w:rPr>
                <w:rFonts w:ascii="Arial" w:hAnsi="Arial" w:cs="Arial"/>
                <w:color w:val="auto"/>
                <w:sz w:val="18"/>
                <w:szCs w:val="20"/>
              </w:rPr>
              <w:tab/>
              <w:t>Staff reimbursement</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094794">
            <w:pPr>
              <w:spacing w:before="0"/>
              <w:jc w:val="right"/>
              <w:rPr>
                <w:rFonts w:ascii="Arial" w:hAnsi="Arial" w:cs="Arial"/>
                <w:color w:val="auto"/>
                <w:sz w:val="18"/>
                <w:szCs w:val="20"/>
              </w:rPr>
            </w:pPr>
            <w:r w:rsidRPr="005B49BD">
              <w:rPr>
                <w:rFonts w:ascii="Arial" w:hAnsi="Arial" w:cs="Arial"/>
                <w:color w:val="auto"/>
                <w:sz w:val="18"/>
                <w:szCs w:val="20"/>
              </w:rPr>
              <w:t>20,908.09 €</w:t>
            </w:r>
          </w:p>
        </w:tc>
        <w:tc>
          <w:tcPr>
            <w:tcW w:w="1170" w:type="dxa"/>
            <w:tcBorders>
              <w:top w:val="single" w:sz="6" w:space="0" w:color="00000A"/>
              <w:left w:val="single" w:sz="6" w:space="0" w:color="00000A"/>
              <w:bottom w:val="single" w:sz="6" w:space="0" w:color="00000A"/>
              <w:right w:val="single" w:sz="6" w:space="0" w:color="00000A"/>
            </w:tcBorders>
          </w:tcPr>
          <w:p w:rsidR="00094794" w:rsidRPr="005B49BD" w:rsidRDefault="00094794" w:rsidP="00F50334">
            <w:pPr>
              <w:spacing w:before="0"/>
              <w:jc w:val="right"/>
              <w:rPr>
                <w:rFonts w:ascii="Arial" w:hAnsi="Arial" w:cs="Arial"/>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094794" w:rsidRPr="005B49BD" w:rsidRDefault="00094794" w:rsidP="00094794">
            <w:pPr>
              <w:tabs>
                <w:tab w:val="left" w:pos="360"/>
              </w:tabs>
              <w:spacing w:before="0"/>
              <w:rPr>
                <w:rFonts w:ascii="Arial" w:hAnsi="Arial" w:cs="Arial"/>
                <w:color w:val="auto"/>
                <w:sz w:val="18"/>
                <w:szCs w:val="20"/>
              </w:rPr>
            </w:pPr>
            <w:r w:rsidRPr="005B49BD">
              <w:rPr>
                <w:rFonts w:ascii="Arial" w:hAnsi="Arial" w:cs="Arial"/>
                <w:color w:val="auto"/>
                <w:sz w:val="18"/>
                <w:szCs w:val="20"/>
              </w:rPr>
              <w:tab/>
              <w:t>PO Box</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r w:rsidRPr="005B49BD">
              <w:rPr>
                <w:rFonts w:ascii="Arial" w:hAnsi="Arial" w:cs="Arial"/>
                <w:color w:val="auto"/>
                <w:sz w:val="18"/>
                <w:szCs w:val="20"/>
              </w:rPr>
              <w:t>592.07 €</w:t>
            </w: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r w:rsidRPr="005B49BD">
              <w:rPr>
                <w:rFonts w:ascii="Arial" w:hAnsi="Arial" w:cs="Arial"/>
                <w:color w:val="auto"/>
                <w:sz w:val="18"/>
                <w:szCs w:val="20"/>
              </w:rPr>
              <w:t>406.97 €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094794" w:rsidRPr="005B49BD" w:rsidRDefault="00094794"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094794" w:rsidRPr="005B49BD" w:rsidRDefault="00094794" w:rsidP="00094794">
            <w:pPr>
              <w:tabs>
                <w:tab w:val="left" w:pos="360"/>
              </w:tabs>
              <w:spacing w:before="0"/>
              <w:rPr>
                <w:rFonts w:ascii="Arial" w:hAnsi="Arial" w:cs="Arial"/>
                <w:color w:val="auto"/>
                <w:sz w:val="18"/>
                <w:szCs w:val="20"/>
              </w:rPr>
            </w:pPr>
            <w:r w:rsidRPr="005B49BD">
              <w:rPr>
                <w:rFonts w:ascii="Arial" w:hAnsi="Arial" w:cs="Arial"/>
                <w:color w:val="auto"/>
                <w:sz w:val="18"/>
                <w:szCs w:val="20"/>
              </w:rPr>
              <w:tab/>
              <w:t>Storage</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r w:rsidRPr="005B49BD">
              <w:rPr>
                <w:rFonts w:ascii="Arial" w:hAnsi="Arial" w:cs="Arial"/>
                <w:color w:val="auto"/>
                <w:sz w:val="18"/>
                <w:szCs w:val="20"/>
              </w:rPr>
              <w:t>410.55 €</w:t>
            </w: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r w:rsidRPr="005B49BD">
              <w:rPr>
                <w:rFonts w:ascii="Arial" w:hAnsi="Arial" w:cs="Arial"/>
                <w:color w:val="auto"/>
                <w:sz w:val="18"/>
                <w:szCs w:val="20"/>
              </w:rPr>
              <w:t>3,309.37 €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094794">
            <w:pPr>
              <w:spacing w:before="0"/>
              <w:jc w:val="right"/>
              <w:rPr>
                <w:rFonts w:ascii="Arial" w:hAnsi="Arial" w:cs="Arial"/>
                <w:color w:val="auto"/>
                <w:sz w:val="18"/>
                <w:szCs w:val="18"/>
              </w:rPr>
            </w:pPr>
            <w:r w:rsidRPr="005B49BD">
              <w:rPr>
                <w:rFonts w:ascii="Arial" w:hAnsi="Arial" w:cs="Arial"/>
                <w:color w:val="auto"/>
                <w:sz w:val="18"/>
                <w:szCs w:val="18"/>
              </w:rPr>
              <w:t>1,440.51 €</w:t>
            </w:r>
          </w:p>
        </w:tc>
        <w:tc>
          <w:tcPr>
            <w:tcW w:w="1170" w:type="dxa"/>
            <w:tcBorders>
              <w:top w:val="single" w:sz="6" w:space="0" w:color="00000A"/>
              <w:left w:val="single" w:sz="6" w:space="0" w:color="00000A"/>
              <w:bottom w:val="single" w:sz="6" w:space="0" w:color="00000A"/>
              <w:right w:val="single" w:sz="6" w:space="0" w:color="00000A"/>
            </w:tcBorders>
          </w:tcPr>
          <w:p w:rsidR="00094794" w:rsidRPr="005B49BD" w:rsidRDefault="00C940F5" w:rsidP="00C940F5">
            <w:pPr>
              <w:spacing w:before="0"/>
              <w:jc w:val="right"/>
              <w:rPr>
                <w:rFonts w:ascii="Arial" w:hAnsi="Arial" w:cs="Arial"/>
                <w:color w:val="auto"/>
                <w:sz w:val="18"/>
                <w:szCs w:val="18"/>
              </w:rPr>
            </w:pPr>
            <w:r w:rsidRPr="005B49BD">
              <w:rPr>
                <w:rFonts w:ascii="Arial" w:hAnsi="Arial" w:cs="Arial"/>
                <w:color w:val="auto"/>
                <w:sz w:val="18"/>
                <w:szCs w:val="18"/>
              </w:rPr>
              <w:t>410.55 €</w:t>
            </w: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094794" w:rsidRPr="005B49BD" w:rsidRDefault="00094794" w:rsidP="00094794">
            <w:pPr>
              <w:tabs>
                <w:tab w:val="left" w:pos="360"/>
              </w:tabs>
              <w:spacing w:before="0"/>
              <w:rPr>
                <w:rFonts w:ascii="Arial" w:hAnsi="Arial" w:cs="Arial"/>
                <w:color w:val="auto"/>
                <w:sz w:val="18"/>
                <w:szCs w:val="20"/>
              </w:rPr>
            </w:pPr>
            <w:r w:rsidRPr="005B49BD">
              <w:rPr>
                <w:rFonts w:ascii="Arial" w:hAnsi="Arial" w:cs="Arial"/>
                <w:color w:val="auto"/>
                <w:sz w:val="18"/>
                <w:szCs w:val="20"/>
              </w:rPr>
              <w:tab/>
              <w:t>Travel reimbursements</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r w:rsidRPr="005B49BD">
              <w:rPr>
                <w:rFonts w:ascii="Arial" w:hAnsi="Arial" w:cs="Arial"/>
                <w:color w:val="auto"/>
                <w:sz w:val="18"/>
                <w:szCs w:val="20"/>
              </w:rPr>
              <w:t>198.02 €</w:t>
            </w: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r w:rsidRPr="005B49BD">
              <w:rPr>
                <w:rFonts w:ascii="Arial" w:hAnsi="Arial" w:cs="Arial"/>
                <w:color w:val="auto"/>
                <w:sz w:val="18"/>
                <w:szCs w:val="20"/>
              </w:rPr>
              <w:t>5,547.54 €</w:t>
            </w: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r w:rsidRPr="005B49BD">
              <w:rPr>
                <w:rFonts w:ascii="Arial" w:hAnsi="Arial" w:cs="Arial"/>
                <w:color w:val="auto"/>
                <w:sz w:val="18"/>
                <w:szCs w:val="20"/>
              </w:rPr>
              <w:t>712.27 €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r w:rsidRPr="005B49BD">
              <w:rPr>
                <w:rFonts w:ascii="Arial" w:hAnsi="Arial" w:cs="Arial"/>
                <w:color w:val="auto"/>
                <w:sz w:val="18"/>
                <w:szCs w:val="20"/>
              </w:rPr>
              <w:t>17.80</w:t>
            </w:r>
            <w:r w:rsidRPr="005B49BD">
              <w:rPr>
                <w:rFonts w:ascii="Arial" w:hAnsi="Arial" w:cs="Arial"/>
                <w:color w:val="auto"/>
                <w:sz w:val="18"/>
                <w:szCs w:val="18"/>
              </w:rPr>
              <w:t xml:space="preserve"> €</w:t>
            </w:r>
          </w:p>
        </w:tc>
        <w:tc>
          <w:tcPr>
            <w:tcW w:w="1170" w:type="dxa"/>
            <w:tcBorders>
              <w:top w:val="single" w:sz="6" w:space="0" w:color="00000A"/>
              <w:left w:val="single" w:sz="6" w:space="0" w:color="00000A"/>
              <w:bottom w:val="single" w:sz="6" w:space="0" w:color="00000A"/>
              <w:right w:val="single" w:sz="6" w:space="0" w:color="00000A"/>
            </w:tcBorders>
          </w:tcPr>
          <w:p w:rsidR="00094794" w:rsidRPr="005B49BD" w:rsidRDefault="00094794"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094794" w:rsidRPr="005B49BD" w:rsidRDefault="00094794" w:rsidP="00094794">
            <w:pPr>
              <w:tabs>
                <w:tab w:val="left" w:pos="360"/>
              </w:tabs>
              <w:spacing w:before="0"/>
              <w:rPr>
                <w:rFonts w:ascii="Arial" w:hAnsi="Arial" w:cs="Arial"/>
                <w:color w:val="auto"/>
                <w:sz w:val="18"/>
                <w:szCs w:val="20"/>
              </w:rPr>
            </w:pPr>
            <w:r w:rsidRPr="005B49BD">
              <w:rPr>
                <w:rFonts w:ascii="Arial" w:hAnsi="Arial" w:cs="Arial"/>
                <w:color w:val="auto"/>
                <w:sz w:val="18"/>
                <w:szCs w:val="20"/>
              </w:rPr>
              <w:tab/>
              <w:t>Hotel reimbursements</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r w:rsidRPr="005B49BD">
              <w:rPr>
                <w:rFonts w:ascii="Arial" w:hAnsi="Arial" w:cs="Arial"/>
                <w:color w:val="auto"/>
                <w:sz w:val="18"/>
                <w:szCs w:val="20"/>
              </w:rPr>
              <w:t>452.33 €</w:t>
            </w: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r w:rsidRPr="005B49BD">
              <w:rPr>
                <w:rFonts w:ascii="Arial" w:hAnsi="Arial" w:cs="Arial"/>
                <w:color w:val="auto"/>
                <w:sz w:val="18"/>
                <w:szCs w:val="20"/>
              </w:rPr>
              <w:t>645.29 €</w:t>
            </w: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r w:rsidRPr="005B49BD">
              <w:rPr>
                <w:rFonts w:ascii="Arial" w:hAnsi="Arial" w:cs="Arial"/>
                <w:color w:val="auto"/>
                <w:sz w:val="18"/>
                <w:szCs w:val="20"/>
              </w:rPr>
              <w:t>2,055.00 €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r w:rsidRPr="005B49BD">
              <w:rPr>
                <w:rFonts w:ascii="Arial" w:hAnsi="Arial" w:cs="Arial"/>
                <w:color w:val="auto"/>
                <w:sz w:val="18"/>
                <w:szCs w:val="20"/>
              </w:rPr>
              <w:t>619.91 €</w:t>
            </w:r>
          </w:p>
        </w:tc>
        <w:tc>
          <w:tcPr>
            <w:tcW w:w="1170" w:type="dxa"/>
            <w:tcBorders>
              <w:top w:val="single" w:sz="6" w:space="0" w:color="00000A"/>
              <w:left w:val="single" w:sz="6" w:space="0" w:color="00000A"/>
              <w:bottom w:val="single" w:sz="6" w:space="0" w:color="00000A"/>
              <w:right w:val="single" w:sz="6" w:space="0" w:color="00000A"/>
            </w:tcBorders>
          </w:tcPr>
          <w:p w:rsidR="00094794" w:rsidRPr="005B49BD" w:rsidRDefault="00094794" w:rsidP="00F50334">
            <w:pPr>
              <w:spacing w:before="0"/>
              <w:jc w:val="right"/>
              <w:rPr>
                <w:rFonts w:ascii="Arial" w:hAnsi="Arial" w:cs="Arial"/>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094794" w:rsidRPr="005B49BD" w:rsidRDefault="00094794" w:rsidP="00094794">
            <w:pPr>
              <w:tabs>
                <w:tab w:val="left" w:pos="360"/>
              </w:tabs>
              <w:spacing w:before="0"/>
              <w:rPr>
                <w:rFonts w:ascii="Arial" w:hAnsi="Arial" w:cs="Arial"/>
                <w:color w:val="auto"/>
                <w:sz w:val="18"/>
                <w:szCs w:val="20"/>
              </w:rPr>
            </w:pPr>
            <w:r w:rsidRPr="005B49BD">
              <w:rPr>
                <w:rFonts w:ascii="Arial" w:hAnsi="Arial" w:cs="Arial"/>
                <w:color w:val="auto"/>
                <w:sz w:val="18"/>
                <w:szCs w:val="20"/>
              </w:rPr>
              <w:tab/>
              <w:t>Hugo streaming MAC2</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r w:rsidRPr="005B49BD">
              <w:rPr>
                <w:rFonts w:ascii="Arial" w:hAnsi="Arial" w:cs="Arial"/>
                <w:color w:val="auto"/>
                <w:sz w:val="18"/>
                <w:szCs w:val="20"/>
              </w:rPr>
              <w:t>1,423.01 €</w:t>
            </w: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094794" w:rsidRPr="005B49BD" w:rsidRDefault="00094794"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094794" w:rsidRPr="005B49BD" w:rsidRDefault="00094794" w:rsidP="00094794">
            <w:pPr>
              <w:tabs>
                <w:tab w:val="left" w:pos="360"/>
              </w:tabs>
              <w:spacing w:before="0"/>
              <w:rPr>
                <w:rFonts w:ascii="Arial" w:hAnsi="Arial" w:cs="Arial"/>
                <w:color w:val="auto"/>
                <w:sz w:val="18"/>
                <w:szCs w:val="20"/>
              </w:rPr>
            </w:pPr>
            <w:r w:rsidRPr="005B49BD">
              <w:rPr>
                <w:rFonts w:ascii="Arial" w:hAnsi="Arial" w:cs="Arial"/>
                <w:color w:val="auto"/>
                <w:sz w:val="18"/>
                <w:szCs w:val="20"/>
              </w:rPr>
              <w:tab/>
              <w:t>Insurances and permits</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r w:rsidRPr="005B49BD">
              <w:rPr>
                <w:rFonts w:ascii="Arial" w:hAnsi="Arial" w:cs="Arial"/>
                <w:color w:val="auto"/>
                <w:sz w:val="18"/>
                <w:szCs w:val="20"/>
              </w:rPr>
              <w:t>2,122.77 €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094794" w:rsidRPr="005B49BD" w:rsidRDefault="00094794"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094794" w:rsidRPr="005B49BD" w:rsidRDefault="00094794" w:rsidP="00094794">
            <w:pPr>
              <w:tabs>
                <w:tab w:val="left" w:pos="360"/>
              </w:tabs>
              <w:spacing w:before="0"/>
              <w:rPr>
                <w:rFonts w:ascii="Arial" w:hAnsi="Arial" w:cs="Arial"/>
                <w:color w:val="auto"/>
                <w:sz w:val="18"/>
                <w:szCs w:val="20"/>
              </w:rPr>
            </w:pPr>
            <w:r w:rsidRPr="005B49BD">
              <w:rPr>
                <w:rFonts w:ascii="Arial" w:hAnsi="Arial" w:cs="Arial"/>
                <w:color w:val="auto"/>
                <w:sz w:val="18"/>
                <w:szCs w:val="20"/>
              </w:rPr>
              <w:tab/>
              <w:t>Office supplies</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r w:rsidRPr="005B49BD">
              <w:rPr>
                <w:rFonts w:ascii="Arial" w:hAnsi="Arial" w:cs="Arial"/>
                <w:color w:val="auto"/>
                <w:sz w:val="18"/>
                <w:szCs w:val="20"/>
              </w:rPr>
              <w:t>595.95 €</w:t>
            </w: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r w:rsidRPr="005B49BD">
              <w:rPr>
                <w:rFonts w:ascii="Arial" w:hAnsi="Arial" w:cs="Arial"/>
                <w:color w:val="auto"/>
                <w:sz w:val="18"/>
                <w:szCs w:val="20"/>
              </w:rPr>
              <w:t>575.92 €</w:t>
            </w: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r w:rsidRPr="005B49BD">
              <w:rPr>
                <w:rFonts w:ascii="Arial" w:hAnsi="Arial" w:cs="Arial"/>
                <w:color w:val="auto"/>
                <w:sz w:val="18"/>
                <w:szCs w:val="20"/>
              </w:rPr>
              <w:t>4,376.75 €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094794">
            <w:pPr>
              <w:spacing w:before="0"/>
              <w:jc w:val="right"/>
              <w:rPr>
                <w:rFonts w:ascii="Arial" w:hAnsi="Arial" w:cs="Arial"/>
                <w:color w:val="auto"/>
                <w:sz w:val="18"/>
                <w:szCs w:val="20"/>
              </w:rPr>
            </w:pPr>
            <w:r w:rsidRPr="005B49BD">
              <w:rPr>
                <w:rFonts w:ascii="Arial" w:hAnsi="Arial" w:cs="Arial"/>
                <w:color w:val="auto"/>
                <w:sz w:val="18"/>
                <w:szCs w:val="18"/>
              </w:rPr>
              <w:t>56.45 €</w:t>
            </w:r>
          </w:p>
        </w:tc>
        <w:tc>
          <w:tcPr>
            <w:tcW w:w="1170" w:type="dxa"/>
            <w:tcBorders>
              <w:top w:val="single" w:sz="6" w:space="0" w:color="00000A"/>
              <w:left w:val="single" w:sz="6" w:space="0" w:color="00000A"/>
              <w:bottom w:val="single" w:sz="6" w:space="0" w:color="00000A"/>
              <w:right w:val="single" w:sz="6" w:space="0" w:color="00000A"/>
            </w:tcBorders>
          </w:tcPr>
          <w:p w:rsidR="00094794" w:rsidRPr="005B49BD" w:rsidRDefault="00094794"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094794" w:rsidRPr="005B49BD" w:rsidRDefault="00094794" w:rsidP="00094794">
            <w:pPr>
              <w:tabs>
                <w:tab w:val="left" w:pos="360"/>
              </w:tabs>
              <w:spacing w:before="0"/>
              <w:rPr>
                <w:rFonts w:ascii="Arial" w:hAnsi="Arial" w:cs="Arial"/>
                <w:color w:val="auto"/>
                <w:sz w:val="18"/>
                <w:szCs w:val="20"/>
              </w:rPr>
            </w:pPr>
            <w:r w:rsidRPr="005B49BD">
              <w:rPr>
                <w:rFonts w:ascii="Arial" w:hAnsi="Arial" w:cs="Arial"/>
                <w:color w:val="auto"/>
                <w:sz w:val="18"/>
                <w:szCs w:val="20"/>
              </w:rPr>
              <w:tab/>
              <w:t>Misc</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r w:rsidRPr="005B49BD">
              <w:rPr>
                <w:rFonts w:ascii="Arial" w:hAnsi="Arial" w:cs="Arial"/>
                <w:color w:val="auto"/>
                <w:sz w:val="18"/>
                <w:szCs w:val="20"/>
              </w:rPr>
              <w:t>402.35 €</w:t>
            </w: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r w:rsidRPr="005B49BD">
              <w:rPr>
                <w:rFonts w:ascii="Arial" w:hAnsi="Arial" w:cs="Arial"/>
                <w:color w:val="auto"/>
                <w:sz w:val="18"/>
                <w:szCs w:val="20"/>
              </w:rPr>
              <w:t>2,448.77 €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094794">
            <w:pPr>
              <w:spacing w:before="0"/>
              <w:jc w:val="right"/>
              <w:rPr>
                <w:rFonts w:ascii="Arial" w:hAnsi="Arial" w:cs="Arial"/>
                <w:color w:val="auto"/>
                <w:sz w:val="18"/>
                <w:szCs w:val="20"/>
              </w:rPr>
            </w:pPr>
            <w:r w:rsidRPr="005B49BD">
              <w:rPr>
                <w:rFonts w:ascii="Arial" w:hAnsi="Arial" w:cs="Arial"/>
                <w:color w:val="auto"/>
                <w:sz w:val="18"/>
                <w:szCs w:val="20"/>
              </w:rPr>
              <w:t>628.06 €</w:t>
            </w:r>
          </w:p>
        </w:tc>
        <w:tc>
          <w:tcPr>
            <w:tcW w:w="1170" w:type="dxa"/>
            <w:tcBorders>
              <w:top w:val="single" w:sz="6" w:space="0" w:color="00000A"/>
              <w:left w:val="single" w:sz="6" w:space="0" w:color="00000A"/>
              <w:bottom w:val="single" w:sz="6" w:space="0" w:color="00000A"/>
              <w:right w:val="single" w:sz="6" w:space="0" w:color="00000A"/>
            </w:tcBorders>
          </w:tcPr>
          <w:p w:rsidR="00094794" w:rsidRPr="005B49BD" w:rsidRDefault="00094794" w:rsidP="00F50334">
            <w:pPr>
              <w:spacing w:before="0"/>
              <w:jc w:val="right"/>
              <w:rPr>
                <w:rFonts w:ascii="Arial" w:hAnsi="Arial" w:cs="Arial"/>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F50334" w:rsidRPr="005B49BD" w:rsidRDefault="00F50334" w:rsidP="001E10DD">
            <w:pPr>
              <w:keepNext/>
              <w:spacing w:before="0"/>
              <w:rPr>
                <w:rFonts w:ascii="Arial" w:hAnsi="Arial" w:cs="Arial"/>
                <w:b/>
                <w:bCs/>
                <w:color w:val="auto"/>
                <w:sz w:val="20"/>
                <w:szCs w:val="20"/>
              </w:rPr>
            </w:pPr>
            <w:r w:rsidRPr="005B49BD">
              <w:rPr>
                <w:rFonts w:ascii="Arial" w:hAnsi="Arial" w:cs="Arial"/>
                <w:b/>
                <w:bCs/>
                <w:color w:val="auto"/>
                <w:sz w:val="20"/>
                <w:szCs w:val="20"/>
              </w:rPr>
              <w:t>Staff weekends (3 pcs)</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1E10DD">
            <w:pPr>
              <w:keepNext/>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1E10DD">
            <w:pPr>
              <w:keepNext/>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1E10DD">
            <w:pPr>
              <w:keepNext/>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1E10DD">
            <w:pPr>
              <w:keepNext/>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F50334" w:rsidRPr="005B49BD" w:rsidRDefault="00F50334" w:rsidP="001E10DD">
            <w:pPr>
              <w:keepNext/>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F50334" w:rsidRPr="005B49BD" w:rsidRDefault="00F50334" w:rsidP="001E10DD">
            <w:pPr>
              <w:keepNext/>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094794" w:rsidRPr="005B49BD" w:rsidRDefault="00094794" w:rsidP="001E10DD">
            <w:pPr>
              <w:keepNext/>
              <w:tabs>
                <w:tab w:val="left" w:pos="360"/>
              </w:tabs>
              <w:spacing w:before="0"/>
              <w:rPr>
                <w:rFonts w:ascii="Arial" w:hAnsi="Arial" w:cs="Arial"/>
                <w:color w:val="auto"/>
                <w:sz w:val="18"/>
                <w:szCs w:val="20"/>
              </w:rPr>
            </w:pPr>
            <w:r w:rsidRPr="005B49BD">
              <w:rPr>
                <w:rFonts w:ascii="Arial" w:hAnsi="Arial" w:cs="Arial"/>
                <w:color w:val="auto"/>
                <w:sz w:val="18"/>
                <w:szCs w:val="20"/>
              </w:rPr>
              <w:tab/>
              <w:t>Venue and food</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1E10DD">
            <w:pPr>
              <w:keepNext/>
              <w:tabs>
                <w:tab w:val="left" w:pos="345"/>
              </w:tabs>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1E10DD">
            <w:pPr>
              <w:keepNext/>
              <w:tabs>
                <w:tab w:val="left" w:pos="345"/>
              </w:tabs>
              <w:spacing w:before="0"/>
              <w:jc w:val="right"/>
              <w:rPr>
                <w:rFonts w:ascii="Arial" w:hAnsi="Arial" w:cs="Arial"/>
                <w:color w:val="auto"/>
                <w:sz w:val="18"/>
                <w:szCs w:val="20"/>
              </w:rPr>
            </w:pPr>
            <w:r w:rsidRPr="005B49BD">
              <w:rPr>
                <w:rFonts w:ascii="Arial" w:hAnsi="Arial" w:cs="Arial"/>
                <w:color w:val="auto"/>
                <w:sz w:val="18"/>
                <w:szCs w:val="20"/>
              </w:rPr>
              <w:t>13,232.49 €</w:t>
            </w: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1E10DD">
            <w:pPr>
              <w:keepNext/>
              <w:tabs>
                <w:tab w:val="left" w:pos="345"/>
              </w:tabs>
              <w:spacing w:before="0"/>
              <w:jc w:val="right"/>
              <w:rPr>
                <w:rFonts w:ascii="Arial" w:hAnsi="Arial" w:cs="Arial"/>
                <w:color w:val="auto"/>
                <w:sz w:val="18"/>
                <w:szCs w:val="20"/>
              </w:rPr>
            </w:pPr>
            <w:r w:rsidRPr="005B49BD">
              <w:rPr>
                <w:rFonts w:ascii="Arial" w:hAnsi="Arial" w:cs="Arial"/>
                <w:color w:val="auto"/>
                <w:sz w:val="18"/>
                <w:szCs w:val="20"/>
              </w:rPr>
              <w:t>7,152.47 €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1E10DD">
            <w:pPr>
              <w:keepNext/>
              <w:tabs>
                <w:tab w:val="left" w:pos="345"/>
              </w:tabs>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094794" w:rsidRPr="005B49BD" w:rsidRDefault="00094794" w:rsidP="001E10DD">
            <w:pPr>
              <w:keepNext/>
              <w:tabs>
                <w:tab w:val="left" w:pos="345"/>
              </w:tabs>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094794" w:rsidRPr="005B49BD" w:rsidRDefault="00094794" w:rsidP="001E10DD">
            <w:pPr>
              <w:keepNext/>
              <w:tabs>
                <w:tab w:val="left" w:pos="345"/>
              </w:tabs>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094794" w:rsidRPr="005B49BD" w:rsidRDefault="00094794" w:rsidP="00094794">
            <w:pPr>
              <w:tabs>
                <w:tab w:val="left" w:pos="345"/>
              </w:tabs>
              <w:spacing w:before="0"/>
              <w:ind w:left="405"/>
              <w:rPr>
                <w:rFonts w:ascii="Arial" w:hAnsi="Arial" w:cs="Arial"/>
                <w:color w:val="auto"/>
                <w:sz w:val="18"/>
                <w:szCs w:val="20"/>
              </w:rPr>
            </w:pPr>
            <w:r w:rsidRPr="005B49BD">
              <w:rPr>
                <w:rFonts w:ascii="Arial" w:hAnsi="Arial" w:cs="Arial"/>
                <w:color w:val="auto"/>
                <w:sz w:val="18"/>
                <w:szCs w:val="20"/>
              </w:rPr>
              <w:t>Travel and hotel reimbursements</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094794">
            <w:pPr>
              <w:tabs>
                <w:tab w:val="left" w:pos="345"/>
              </w:tabs>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094794">
            <w:pPr>
              <w:tabs>
                <w:tab w:val="left" w:pos="345"/>
              </w:tabs>
              <w:spacing w:before="0"/>
              <w:jc w:val="right"/>
              <w:rPr>
                <w:rFonts w:ascii="Arial" w:hAnsi="Arial" w:cs="Arial"/>
                <w:color w:val="auto"/>
                <w:sz w:val="18"/>
                <w:szCs w:val="20"/>
              </w:rPr>
            </w:pPr>
            <w:r w:rsidRPr="005B49BD">
              <w:rPr>
                <w:rFonts w:ascii="Arial" w:hAnsi="Arial" w:cs="Arial"/>
                <w:color w:val="auto"/>
                <w:sz w:val="18"/>
                <w:szCs w:val="20"/>
              </w:rPr>
              <w:t>4,039.15 €</w:t>
            </w: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094794">
            <w:pPr>
              <w:tabs>
                <w:tab w:val="left" w:pos="345"/>
              </w:tabs>
              <w:spacing w:before="0"/>
              <w:jc w:val="right"/>
              <w:rPr>
                <w:rFonts w:ascii="Arial" w:hAnsi="Arial" w:cs="Arial"/>
                <w:color w:val="auto"/>
                <w:sz w:val="18"/>
                <w:szCs w:val="20"/>
              </w:rPr>
            </w:pPr>
            <w:r w:rsidRPr="005B49BD">
              <w:rPr>
                <w:rFonts w:ascii="Arial" w:hAnsi="Arial" w:cs="Arial"/>
                <w:color w:val="auto"/>
                <w:sz w:val="18"/>
                <w:szCs w:val="20"/>
              </w:rPr>
              <w:t>2,087.94 €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094794">
            <w:pPr>
              <w:tabs>
                <w:tab w:val="left" w:pos="345"/>
              </w:tabs>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094794" w:rsidRPr="005B49BD" w:rsidRDefault="00094794" w:rsidP="00094794">
            <w:pPr>
              <w:tabs>
                <w:tab w:val="left" w:pos="345"/>
              </w:tabs>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094794" w:rsidRPr="005B49BD" w:rsidRDefault="00094794" w:rsidP="00094794">
            <w:pPr>
              <w:tabs>
                <w:tab w:val="left" w:pos="345"/>
              </w:tabs>
              <w:spacing w:before="0"/>
              <w:rPr>
                <w:color w:val="auto"/>
                <w:sz w:val="18"/>
                <w:szCs w:val="20"/>
              </w:rPr>
            </w:pPr>
          </w:p>
        </w:tc>
      </w:tr>
      <w:tr w:rsidR="005B49BD" w:rsidRPr="005B49BD" w:rsidTr="00216F62">
        <w:trPr>
          <w:cantSplit/>
          <w:trHeight w:val="20"/>
        </w:trPr>
        <w:tc>
          <w:tcPr>
            <w:tcW w:w="10155" w:type="dxa"/>
            <w:gridSpan w:val="8"/>
            <w:tcBorders>
              <w:top w:val="single" w:sz="6" w:space="0" w:color="00000A"/>
              <w:left w:val="single" w:sz="12" w:space="0" w:color="00000A"/>
              <w:bottom w:val="single" w:sz="6" w:space="0" w:color="00000A"/>
              <w:right w:val="single" w:sz="12" w:space="0" w:color="00000A"/>
            </w:tcBorders>
          </w:tcPr>
          <w:p w:rsidR="00F50334" w:rsidRPr="005B49BD" w:rsidRDefault="00F50334" w:rsidP="00094794">
            <w:pPr>
              <w:tabs>
                <w:tab w:val="left" w:pos="345"/>
              </w:tabs>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F50334" w:rsidRPr="005B49BD" w:rsidRDefault="00F50334" w:rsidP="00C13434">
            <w:pPr>
              <w:keepNext/>
              <w:spacing w:before="0"/>
              <w:rPr>
                <w:rFonts w:ascii="Arial" w:hAnsi="Arial" w:cs="Arial"/>
                <w:b/>
                <w:bCs/>
                <w:color w:val="auto"/>
                <w:sz w:val="18"/>
                <w:szCs w:val="24"/>
              </w:rPr>
            </w:pPr>
            <w:r w:rsidRPr="005B49BD">
              <w:rPr>
                <w:rFonts w:ascii="Arial" w:hAnsi="Arial" w:cs="Arial"/>
                <w:b/>
                <w:bCs/>
                <w:color w:val="auto"/>
                <w:sz w:val="24"/>
                <w:szCs w:val="24"/>
              </w:rPr>
              <w:lastRenderedPageBreak/>
              <w:t>Facilities</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C13434">
            <w:pPr>
              <w:keepNext/>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C13434">
            <w:pPr>
              <w:keepNext/>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C13434">
            <w:pPr>
              <w:keepNext/>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C13434">
            <w:pPr>
              <w:keepNext/>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F50334" w:rsidRPr="005B49BD" w:rsidRDefault="00F50334" w:rsidP="00C13434">
            <w:pPr>
              <w:keepNext/>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F50334" w:rsidRPr="005B49BD" w:rsidRDefault="00F50334" w:rsidP="00C13434">
            <w:pPr>
              <w:keepNext/>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094794" w:rsidRPr="005B49BD" w:rsidRDefault="00094794" w:rsidP="00C13434">
            <w:pPr>
              <w:keepNext/>
              <w:tabs>
                <w:tab w:val="left" w:pos="375"/>
              </w:tabs>
              <w:spacing w:before="0"/>
              <w:rPr>
                <w:rFonts w:ascii="Arial" w:hAnsi="Arial" w:cs="Arial"/>
                <w:color w:val="auto"/>
                <w:sz w:val="18"/>
                <w:szCs w:val="20"/>
              </w:rPr>
            </w:pPr>
            <w:r w:rsidRPr="005B49BD">
              <w:rPr>
                <w:rFonts w:ascii="Arial" w:hAnsi="Arial" w:cs="Arial"/>
                <w:color w:val="auto"/>
                <w:sz w:val="18"/>
                <w:szCs w:val="20"/>
              </w:rPr>
              <w:t>Messukeskus</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C13434">
            <w:pPr>
              <w:keepNext/>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C13434">
            <w:pPr>
              <w:keepNext/>
              <w:spacing w:before="0"/>
              <w:jc w:val="right"/>
              <w:rPr>
                <w:rFonts w:ascii="Arial" w:hAnsi="Arial" w:cs="Arial"/>
                <w:color w:val="auto"/>
                <w:sz w:val="18"/>
                <w:szCs w:val="20"/>
              </w:rPr>
            </w:pPr>
            <w:r w:rsidRPr="005B49BD">
              <w:rPr>
                <w:rFonts w:ascii="Arial" w:hAnsi="Arial" w:cs="Arial"/>
                <w:color w:val="auto"/>
                <w:sz w:val="18"/>
                <w:szCs w:val="20"/>
              </w:rPr>
              <w:t>37,866.50 €</w:t>
            </w: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C13434">
            <w:pPr>
              <w:keepNext/>
              <w:spacing w:before="0"/>
              <w:jc w:val="right"/>
              <w:rPr>
                <w:rFonts w:ascii="Arial" w:hAnsi="Arial" w:cs="Arial"/>
                <w:color w:val="auto"/>
                <w:sz w:val="18"/>
                <w:szCs w:val="20"/>
              </w:rPr>
            </w:pPr>
            <w:r w:rsidRPr="005B49BD">
              <w:rPr>
                <w:rFonts w:ascii="Arial" w:hAnsi="Arial" w:cs="Arial"/>
                <w:color w:val="auto"/>
                <w:sz w:val="18"/>
                <w:szCs w:val="20"/>
              </w:rPr>
              <w:t>401,413.70 €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C13434">
            <w:pPr>
              <w:keepNext/>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094794" w:rsidRPr="005B49BD" w:rsidRDefault="00094794" w:rsidP="00C13434">
            <w:pPr>
              <w:keepNext/>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094794" w:rsidRPr="005B49BD" w:rsidRDefault="00094794" w:rsidP="00C13434">
            <w:pPr>
              <w:keepNext/>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094794" w:rsidRPr="005B49BD" w:rsidRDefault="00094794" w:rsidP="00094794">
            <w:pPr>
              <w:tabs>
                <w:tab w:val="left" w:pos="375"/>
              </w:tabs>
              <w:spacing w:before="0"/>
              <w:rPr>
                <w:rFonts w:ascii="Arial" w:hAnsi="Arial" w:cs="Arial"/>
                <w:color w:val="auto"/>
                <w:sz w:val="18"/>
                <w:szCs w:val="20"/>
              </w:rPr>
            </w:pPr>
            <w:r w:rsidRPr="005B49BD">
              <w:rPr>
                <w:rFonts w:ascii="Arial" w:hAnsi="Arial" w:cs="Arial"/>
                <w:color w:val="auto"/>
                <w:sz w:val="18"/>
                <w:szCs w:val="20"/>
              </w:rPr>
              <w:t>Tech</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r w:rsidRPr="005B49BD">
              <w:rPr>
                <w:rFonts w:ascii="Arial" w:hAnsi="Arial" w:cs="Arial"/>
                <w:color w:val="auto"/>
                <w:sz w:val="18"/>
                <w:szCs w:val="20"/>
              </w:rPr>
              <w:t>58,972.17 €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094794" w:rsidRPr="005B49BD" w:rsidRDefault="00094794"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094794" w:rsidRPr="005B49BD" w:rsidRDefault="00094794" w:rsidP="00094794">
            <w:pPr>
              <w:tabs>
                <w:tab w:val="left" w:pos="375"/>
              </w:tabs>
              <w:spacing w:before="0"/>
              <w:rPr>
                <w:rFonts w:ascii="Arial" w:hAnsi="Arial" w:cs="Arial"/>
                <w:color w:val="auto"/>
                <w:sz w:val="18"/>
                <w:szCs w:val="20"/>
              </w:rPr>
            </w:pPr>
            <w:r w:rsidRPr="005B49BD">
              <w:rPr>
                <w:rFonts w:ascii="Arial" w:hAnsi="Arial" w:cs="Arial"/>
                <w:color w:val="auto"/>
                <w:sz w:val="18"/>
                <w:szCs w:val="20"/>
              </w:rPr>
              <w:t>Furniture &amp; hall related</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r w:rsidRPr="005B49BD">
              <w:rPr>
                <w:rFonts w:ascii="Arial" w:hAnsi="Arial" w:cs="Arial"/>
                <w:color w:val="auto"/>
                <w:sz w:val="18"/>
                <w:szCs w:val="20"/>
              </w:rPr>
              <w:t>16,892.58 €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094794" w:rsidRPr="005B49BD" w:rsidRDefault="00094794"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094794" w:rsidRPr="005B49BD" w:rsidRDefault="00094794" w:rsidP="00094794">
            <w:pPr>
              <w:tabs>
                <w:tab w:val="left" w:pos="375"/>
              </w:tabs>
              <w:spacing w:before="0"/>
              <w:rPr>
                <w:rFonts w:ascii="Arial" w:hAnsi="Arial" w:cs="Arial"/>
                <w:color w:val="auto"/>
                <w:sz w:val="18"/>
                <w:szCs w:val="20"/>
              </w:rPr>
            </w:pPr>
            <w:r w:rsidRPr="005B49BD">
              <w:rPr>
                <w:rFonts w:ascii="Arial" w:hAnsi="Arial" w:cs="Arial"/>
                <w:color w:val="auto"/>
                <w:sz w:val="18"/>
                <w:szCs w:val="20"/>
              </w:rPr>
              <w:t>Art show</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r w:rsidRPr="005B49BD">
              <w:rPr>
                <w:rFonts w:ascii="Arial" w:hAnsi="Arial" w:cs="Arial"/>
                <w:color w:val="auto"/>
                <w:sz w:val="18"/>
                <w:szCs w:val="20"/>
              </w:rPr>
              <w:t>4,504.30 €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094794" w:rsidRPr="005B49BD" w:rsidRDefault="00094794"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094794" w:rsidRPr="005B49BD" w:rsidRDefault="00094794" w:rsidP="00094794">
            <w:pPr>
              <w:tabs>
                <w:tab w:val="left" w:pos="375"/>
              </w:tabs>
              <w:spacing w:before="0"/>
              <w:rPr>
                <w:rFonts w:ascii="Arial" w:hAnsi="Arial" w:cs="Arial"/>
                <w:color w:val="auto"/>
                <w:sz w:val="18"/>
                <w:szCs w:val="20"/>
              </w:rPr>
            </w:pPr>
            <w:r w:rsidRPr="005B49BD">
              <w:rPr>
                <w:rFonts w:ascii="Arial" w:hAnsi="Arial" w:cs="Arial"/>
                <w:color w:val="auto"/>
                <w:sz w:val="18"/>
                <w:szCs w:val="20"/>
              </w:rPr>
              <w:t>Decorations</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r w:rsidRPr="005B49BD">
              <w:rPr>
                <w:rFonts w:ascii="Arial" w:hAnsi="Arial" w:cs="Arial"/>
                <w:color w:val="auto"/>
                <w:sz w:val="18"/>
                <w:szCs w:val="20"/>
              </w:rPr>
              <w:t>3,460.43 €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C940F5" w:rsidP="00C940F5">
            <w:pPr>
              <w:spacing w:before="0"/>
              <w:jc w:val="right"/>
              <w:rPr>
                <w:rFonts w:ascii="Arial" w:hAnsi="Arial" w:cs="Arial"/>
                <w:color w:val="auto"/>
                <w:sz w:val="18"/>
                <w:szCs w:val="18"/>
              </w:rPr>
            </w:pPr>
            <w:r w:rsidRPr="005B49BD">
              <w:rPr>
                <w:rFonts w:ascii="Arial" w:hAnsi="Arial" w:cs="Arial"/>
                <w:color w:val="auto"/>
                <w:sz w:val="18"/>
                <w:szCs w:val="18"/>
              </w:rPr>
              <w:t>69.50 €</w:t>
            </w:r>
          </w:p>
        </w:tc>
        <w:tc>
          <w:tcPr>
            <w:tcW w:w="1170" w:type="dxa"/>
            <w:tcBorders>
              <w:top w:val="single" w:sz="6" w:space="0" w:color="00000A"/>
              <w:left w:val="single" w:sz="6" w:space="0" w:color="00000A"/>
              <w:bottom w:val="single" w:sz="6" w:space="0" w:color="00000A"/>
              <w:right w:val="single" w:sz="6" w:space="0" w:color="00000A"/>
            </w:tcBorders>
          </w:tcPr>
          <w:p w:rsidR="00094794" w:rsidRPr="005B49BD" w:rsidRDefault="00094794"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094794" w:rsidRPr="005B49BD" w:rsidRDefault="00094794" w:rsidP="00094794">
            <w:pPr>
              <w:tabs>
                <w:tab w:val="left" w:pos="375"/>
              </w:tabs>
              <w:spacing w:before="0"/>
              <w:rPr>
                <w:rFonts w:ascii="Arial" w:hAnsi="Arial" w:cs="Arial"/>
                <w:color w:val="auto"/>
                <w:sz w:val="18"/>
                <w:szCs w:val="20"/>
              </w:rPr>
            </w:pPr>
            <w:r w:rsidRPr="005B49BD">
              <w:rPr>
                <w:rFonts w:ascii="Arial" w:hAnsi="Arial" w:cs="Arial"/>
                <w:color w:val="auto"/>
                <w:sz w:val="18"/>
                <w:szCs w:val="20"/>
              </w:rPr>
              <w:t>Cleaning</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r w:rsidRPr="005B49BD">
              <w:rPr>
                <w:rFonts w:ascii="Arial" w:hAnsi="Arial" w:cs="Arial"/>
                <w:color w:val="auto"/>
                <w:sz w:val="18"/>
                <w:szCs w:val="20"/>
              </w:rPr>
              <w:t>10,409.86 €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094794" w:rsidRPr="005B49BD" w:rsidRDefault="00094794"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094794" w:rsidRPr="005B49BD" w:rsidRDefault="00094794" w:rsidP="00094794">
            <w:pPr>
              <w:tabs>
                <w:tab w:val="left" w:pos="375"/>
              </w:tabs>
              <w:spacing w:before="0"/>
              <w:rPr>
                <w:rFonts w:ascii="Arial" w:hAnsi="Arial" w:cs="Arial"/>
                <w:color w:val="auto"/>
                <w:sz w:val="18"/>
                <w:szCs w:val="20"/>
              </w:rPr>
            </w:pPr>
            <w:r w:rsidRPr="005B49BD">
              <w:rPr>
                <w:rFonts w:ascii="Arial" w:hAnsi="Arial" w:cs="Arial"/>
                <w:color w:val="auto"/>
                <w:sz w:val="18"/>
                <w:szCs w:val="20"/>
              </w:rPr>
              <w:t>Other</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r w:rsidRPr="005B49BD">
              <w:rPr>
                <w:rFonts w:ascii="Arial" w:hAnsi="Arial" w:cs="Arial"/>
                <w:color w:val="auto"/>
                <w:sz w:val="18"/>
                <w:szCs w:val="20"/>
              </w:rPr>
              <w:t>8,583.14 €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094794" w:rsidRPr="005B49BD" w:rsidRDefault="00094794"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094794" w:rsidRPr="005B49BD" w:rsidRDefault="00094794"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094794" w:rsidRPr="005B49BD" w:rsidRDefault="00094794" w:rsidP="00F50334">
            <w:pPr>
              <w:spacing w:before="0"/>
              <w:rPr>
                <w:color w:val="auto"/>
                <w:sz w:val="18"/>
                <w:szCs w:val="20"/>
              </w:rPr>
            </w:pPr>
          </w:p>
        </w:tc>
      </w:tr>
      <w:tr w:rsidR="005B49BD" w:rsidRPr="005B49BD" w:rsidTr="00216F62">
        <w:trPr>
          <w:cantSplit/>
          <w:trHeight w:val="20"/>
        </w:trPr>
        <w:tc>
          <w:tcPr>
            <w:tcW w:w="10155" w:type="dxa"/>
            <w:gridSpan w:val="8"/>
            <w:tcBorders>
              <w:top w:val="single" w:sz="6" w:space="0" w:color="00000A"/>
              <w:left w:val="single" w:sz="12" w:space="0" w:color="00000A"/>
              <w:bottom w:val="single" w:sz="6" w:space="0" w:color="00000A"/>
              <w:right w:val="single" w:sz="12" w:space="0" w:color="00000A"/>
            </w:tcBorders>
          </w:tcPr>
          <w:p w:rsidR="00F50334" w:rsidRPr="005B49BD" w:rsidRDefault="00F50334" w:rsidP="00F50334">
            <w:pPr>
              <w:spacing w:before="0"/>
              <w:rPr>
                <w:color w:val="auto"/>
                <w:sz w:val="18"/>
                <w:szCs w:val="20"/>
              </w:rPr>
            </w:pPr>
          </w:p>
        </w:tc>
      </w:tr>
      <w:tr w:rsidR="005B49BD" w:rsidRPr="005B49BD" w:rsidTr="00216F62">
        <w:trPr>
          <w:cantSplit/>
          <w:trHeight w:val="20"/>
        </w:trPr>
        <w:tc>
          <w:tcPr>
            <w:tcW w:w="4044" w:type="dxa"/>
            <w:gridSpan w:val="3"/>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F50334" w:rsidRPr="005B49BD" w:rsidRDefault="00F50334" w:rsidP="00F50334">
            <w:pPr>
              <w:spacing w:before="0"/>
              <w:rPr>
                <w:color w:val="auto"/>
                <w:sz w:val="18"/>
                <w:szCs w:val="20"/>
              </w:rPr>
            </w:pPr>
            <w:r w:rsidRPr="005B49BD">
              <w:rPr>
                <w:rFonts w:ascii="Arial" w:hAnsi="Arial" w:cs="Arial"/>
                <w:b/>
                <w:bCs/>
                <w:color w:val="auto"/>
                <w:sz w:val="24"/>
                <w:szCs w:val="24"/>
              </w:rPr>
              <w:t>Outreach and Publications</w:t>
            </w: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F50334" w:rsidRPr="005B49BD" w:rsidRDefault="00F50334"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C940F5">
            <w:pPr>
              <w:tabs>
                <w:tab w:val="left" w:pos="360"/>
              </w:tabs>
              <w:spacing w:before="0"/>
              <w:rPr>
                <w:rFonts w:ascii="Arial" w:hAnsi="Arial" w:cs="Arial"/>
                <w:color w:val="auto"/>
                <w:sz w:val="18"/>
                <w:szCs w:val="20"/>
              </w:rPr>
            </w:pPr>
            <w:r w:rsidRPr="005B49BD">
              <w:rPr>
                <w:rFonts w:ascii="Arial" w:hAnsi="Arial" w:cs="Arial"/>
                <w:color w:val="auto"/>
                <w:sz w:val="18"/>
                <w:szCs w:val="20"/>
              </w:rPr>
              <w:tab/>
              <w:t>Tables at conventions</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130.00 €</w:t>
            </w: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784.68 €</w:t>
            </w: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318.89 €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C940F5">
            <w:pPr>
              <w:tabs>
                <w:tab w:val="left" w:pos="360"/>
              </w:tabs>
              <w:spacing w:before="0"/>
              <w:rPr>
                <w:rFonts w:ascii="Arial" w:hAnsi="Arial" w:cs="Arial"/>
                <w:color w:val="auto"/>
                <w:sz w:val="18"/>
                <w:szCs w:val="20"/>
              </w:rPr>
            </w:pPr>
            <w:r w:rsidRPr="005B49BD">
              <w:rPr>
                <w:rFonts w:ascii="Arial" w:hAnsi="Arial" w:cs="Arial"/>
                <w:color w:val="auto"/>
                <w:sz w:val="18"/>
                <w:szCs w:val="20"/>
              </w:rPr>
              <w:tab/>
              <w:t>Furniture etc.</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456.32 €</w:t>
            </w: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1,432.61 €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C940F5">
            <w:pPr>
              <w:tabs>
                <w:tab w:val="left" w:pos="360"/>
              </w:tabs>
              <w:spacing w:before="0"/>
              <w:rPr>
                <w:rFonts w:ascii="Arial" w:hAnsi="Arial" w:cs="Arial"/>
                <w:color w:val="auto"/>
                <w:sz w:val="18"/>
                <w:szCs w:val="20"/>
              </w:rPr>
            </w:pPr>
            <w:r w:rsidRPr="005B49BD">
              <w:rPr>
                <w:rFonts w:ascii="Arial" w:hAnsi="Arial" w:cs="Arial"/>
                <w:color w:val="auto"/>
                <w:sz w:val="18"/>
                <w:szCs w:val="20"/>
              </w:rPr>
              <w:tab/>
              <w:t>Promo material</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2,437.56 €</w:t>
            </w: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386.00 €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463.46 €</w:t>
            </w: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F50334">
            <w:pPr>
              <w:spacing w:before="0"/>
              <w:jc w:val="right"/>
              <w:rPr>
                <w:rFonts w:ascii="Arial" w:hAnsi="Arial" w:cs="Arial"/>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C940F5">
            <w:pPr>
              <w:tabs>
                <w:tab w:val="left" w:pos="360"/>
              </w:tabs>
              <w:spacing w:before="0"/>
              <w:rPr>
                <w:rFonts w:ascii="Arial" w:hAnsi="Arial" w:cs="Arial"/>
                <w:color w:val="auto"/>
                <w:sz w:val="18"/>
                <w:szCs w:val="20"/>
              </w:rPr>
            </w:pPr>
            <w:r w:rsidRPr="005B49BD">
              <w:rPr>
                <w:rFonts w:ascii="Arial" w:hAnsi="Arial" w:cs="Arial"/>
                <w:color w:val="auto"/>
                <w:sz w:val="18"/>
                <w:szCs w:val="20"/>
              </w:rPr>
              <w:tab/>
              <w:t>Posters</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120.00 €</w:t>
            </w: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2,195.57 €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C940F5">
            <w:pPr>
              <w:tabs>
                <w:tab w:val="left" w:pos="360"/>
              </w:tabs>
              <w:spacing w:before="0"/>
              <w:rPr>
                <w:rFonts w:ascii="Arial" w:hAnsi="Arial" w:cs="Arial"/>
                <w:color w:val="auto"/>
                <w:sz w:val="18"/>
                <w:szCs w:val="20"/>
              </w:rPr>
            </w:pPr>
            <w:r w:rsidRPr="005B49BD">
              <w:rPr>
                <w:rFonts w:ascii="Arial" w:hAnsi="Arial" w:cs="Arial"/>
                <w:color w:val="auto"/>
                <w:sz w:val="18"/>
                <w:szCs w:val="20"/>
              </w:rPr>
              <w:tab/>
              <w:t>Progress reports (printing)</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4,862.05 €</w:t>
            </w: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3,596.00 €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C940F5">
            <w:pPr>
              <w:tabs>
                <w:tab w:val="left" w:pos="360"/>
              </w:tabs>
              <w:spacing w:before="0"/>
              <w:rPr>
                <w:rFonts w:ascii="Arial" w:hAnsi="Arial" w:cs="Arial"/>
                <w:color w:val="auto"/>
                <w:sz w:val="18"/>
                <w:szCs w:val="20"/>
              </w:rPr>
            </w:pPr>
            <w:r w:rsidRPr="005B49BD">
              <w:rPr>
                <w:rFonts w:ascii="Arial" w:hAnsi="Arial" w:cs="Arial"/>
                <w:color w:val="auto"/>
                <w:sz w:val="18"/>
                <w:szCs w:val="20"/>
              </w:rPr>
              <w:tab/>
              <w:t>Programme book</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5,035.20 €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C940F5">
            <w:pPr>
              <w:tabs>
                <w:tab w:val="left" w:pos="360"/>
              </w:tabs>
              <w:spacing w:before="0"/>
              <w:rPr>
                <w:rFonts w:ascii="Arial" w:hAnsi="Arial" w:cs="Arial"/>
                <w:color w:val="auto"/>
                <w:sz w:val="18"/>
                <w:szCs w:val="20"/>
              </w:rPr>
            </w:pPr>
            <w:r w:rsidRPr="005B49BD">
              <w:rPr>
                <w:rFonts w:ascii="Arial" w:hAnsi="Arial" w:cs="Arial"/>
                <w:color w:val="auto"/>
                <w:sz w:val="18"/>
                <w:szCs w:val="20"/>
              </w:rPr>
              <w:tab/>
              <w:t>Souvenir book</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9,557.83 €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C940F5">
            <w:pPr>
              <w:tabs>
                <w:tab w:val="left" w:pos="360"/>
              </w:tabs>
              <w:spacing w:before="0"/>
              <w:rPr>
                <w:rFonts w:ascii="Arial" w:hAnsi="Arial" w:cs="Arial"/>
                <w:color w:val="auto"/>
                <w:sz w:val="18"/>
                <w:szCs w:val="20"/>
              </w:rPr>
            </w:pPr>
            <w:r w:rsidRPr="005B49BD">
              <w:rPr>
                <w:rFonts w:ascii="Arial" w:hAnsi="Arial" w:cs="Arial"/>
                <w:color w:val="auto"/>
                <w:sz w:val="18"/>
                <w:szCs w:val="20"/>
              </w:rPr>
              <w:tab/>
              <w:t>Anthology</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3,353.30 €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847.00 €</w:t>
            </w: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F50334">
            <w:pPr>
              <w:spacing w:before="0"/>
              <w:jc w:val="right"/>
              <w:rPr>
                <w:rFonts w:ascii="Arial" w:hAnsi="Arial" w:cs="Arial"/>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C940F5">
            <w:pPr>
              <w:tabs>
                <w:tab w:val="left" w:pos="360"/>
              </w:tabs>
              <w:spacing w:before="0"/>
              <w:rPr>
                <w:rFonts w:ascii="Arial" w:hAnsi="Arial" w:cs="Arial"/>
                <w:color w:val="auto"/>
                <w:sz w:val="18"/>
                <w:szCs w:val="20"/>
              </w:rPr>
            </w:pPr>
            <w:r w:rsidRPr="005B49BD">
              <w:rPr>
                <w:rFonts w:ascii="Arial" w:hAnsi="Arial" w:cs="Arial"/>
                <w:color w:val="auto"/>
                <w:sz w:val="18"/>
                <w:szCs w:val="20"/>
              </w:rPr>
              <w:tab/>
              <w:t>Restaurant guide</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2,591.00 €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C940F5">
            <w:pPr>
              <w:tabs>
                <w:tab w:val="left" w:pos="360"/>
              </w:tabs>
              <w:spacing w:before="0"/>
              <w:rPr>
                <w:rFonts w:ascii="Arial" w:hAnsi="Arial" w:cs="Arial"/>
                <w:color w:val="auto"/>
                <w:sz w:val="18"/>
                <w:szCs w:val="20"/>
              </w:rPr>
            </w:pPr>
            <w:r w:rsidRPr="005B49BD">
              <w:rPr>
                <w:rFonts w:ascii="Arial" w:hAnsi="Arial" w:cs="Arial"/>
                <w:color w:val="auto"/>
                <w:sz w:val="18"/>
                <w:szCs w:val="20"/>
              </w:rPr>
              <w:tab/>
              <w:t>Hugo booklet</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2,372.11 €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50.00 €</w:t>
            </w: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F50334">
            <w:pPr>
              <w:spacing w:before="0"/>
              <w:jc w:val="right"/>
              <w:rPr>
                <w:rFonts w:ascii="Arial" w:hAnsi="Arial" w:cs="Arial"/>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C940F5">
            <w:pPr>
              <w:tabs>
                <w:tab w:val="left" w:pos="360"/>
              </w:tabs>
              <w:spacing w:before="0"/>
              <w:rPr>
                <w:rFonts w:ascii="Arial" w:hAnsi="Arial" w:cs="Arial"/>
                <w:color w:val="auto"/>
                <w:sz w:val="18"/>
                <w:szCs w:val="20"/>
              </w:rPr>
            </w:pPr>
            <w:r w:rsidRPr="005B49BD">
              <w:rPr>
                <w:rFonts w:ascii="Arial" w:hAnsi="Arial" w:cs="Arial"/>
                <w:color w:val="auto"/>
                <w:sz w:val="18"/>
                <w:szCs w:val="20"/>
              </w:rPr>
              <w:tab/>
              <w:t>Other printing</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501.51 €</w:t>
            </w: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11,310.05 €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660.00 €</w:t>
            </w: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F50334">
            <w:pPr>
              <w:spacing w:before="0"/>
              <w:jc w:val="right"/>
              <w:rPr>
                <w:rFonts w:ascii="Arial" w:hAnsi="Arial" w:cs="Arial"/>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C940F5">
            <w:pPr>
              <w:tabs>
                <w:tab w:val="left" w:pos="360"/>
              </w:tabs>
              <w:spacing w:before="0"/>
              <w:rPr>
                <w:rFonts w:ascii="Arial" w:hAnsi="Arial" w:cs="Arial"/>
                <w:color w:val="auto"/>
                <w:sz w:val="18"/>
                <w:szCs w:val="20"/>
              </w:rPr>
            </w:pPr>
            <w:r w:rsidRPr="005B49BD">
              <w:rPr>
                <w:rFonts w:ascii="Arial" w:hAnsi="Arial" w:cs="Arial"/>
                <w:color w:val="auto"/>
                <w:sz w:val="18"/>
                <w:szCs w:val="20"/>
              </w:rPr>
              <w:tab/>
              <w:t>Ads in publications</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2,423.83 €</w:t>
            </w: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722.99 €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C940F5">
            <w:pPr>
              <w:tabs>
                <w:tab w:val="left" w:pos="360"/>
              </w:tabs>
              <w:spacing w:before="0"/>
              <w:rPr>
                <w:rFonts w:ascii="Arial" w:hAnsi="Arial" w:cs="Arial"/>
                <w:color w:val="auto"/>
                <w:sz w:val="18"/>
                <w:szCs w:val="20"/>
              </w:rPr>
            </w:pPr>
            <w:r w:rsidRPr="005B49BD">
              <w:rPr>
                <w:rFonts w:ascii="Arial" w:hAnsi="Arial" w:cs="Arial"/>
                <w:color w:val="auto"/>
                <w:sz w:val="18"/>
                <w:szCs w:val="20"/>
              </w:rPr>
              <w:tab/>
              <w:t>Parties at conventions</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972.87 €</w:t>
            </w: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r>
      <w:tr w:rsidR="005B49BD" w:rsidRPr="005B49BD" w:rsidTr="00216F62">
        <w:tblPrEx>
          <w:tblBorders>
            <w:top w:val="single" w:sz="6" w:space="0" w:color="00000A"/>
            <w:right w:val="single" w:sz="12" w:space="0" w:color="00000A"/>
            <w:insideH w:val="none" w:sz="0" w:space="0" w:color="auto"/>
            <w:insideV w:val="none" w:sz="0" w:space="0" w:color="auto"/>
          </w:tblBorders>
        </w:tblPrEx>
        <w:trPr>
          <w:cantSplit/>
          <w:trHeight w:val="20"/>
        </w:trPr>
        <w:tc>
          <w:tcPr>
            <w:tcW w:w="10155" w:type="dxa"/>
            <w:gridSpan w:val="8"/>
          </w:tcPr>
          <w:p w:rsidR="00F50334" w:rsidRPr="005B49BD" w:rsidRDefault="00F5033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F50334" w:rsidRPr="005B49BD" w:rsidRDefault="00F50334" w:rsidP="00F50334">
            <w:pPr>
              <w:spacing w:before="0"/>
              <w:rPr>
                <w:rFonts w:ascii="Arial" w:hAnsi="Arial" w:cs="Arial"/>
                <w:b/>
                <w:bCs/>
                <w:color w:val="auto"/>
                <w:sz w:val="24"/>
                <w:szCs w:val="24"/>
              </w:rPr>
            </w:pPr>
            <w:r w:rsidRPr="005B49BD">
              <w:rPr>
                <w:rFonts w:ascii="Arial" w:hAnsi="Arial" w:cs="Arial"/>
                <w:b/>
                <w:bCs/>
                <w:color w:val="auto"/>
                <w:sz w:val="24"/>
                <w:szCs w:val="24"/>
              </w:rPr>
              <w:t>Staff related</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F50334" w:rsidRPr="005B49BD" w:rsidRDefault="00F50334"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C940F5">
            <w:pPr>
              <w:tabs>
                <w:tab w:val="left" w:pos="360"/>
              </w:tabs>
              <w:spacing w:before="0"/>
              <w:rPr>
                <w:rFonts w:ascii="Arial" w:hAnsi="Arial" w:cs="Arial"/>
                <w:color w:val="auto"/>
                <w:sz w:val="18"/>
                <w:szCs w:val="20"/>
              </w:rPr>
            </w:pPr>
            <w:r w:rsidRPr="005B49BD">
              <w:rPr>
                <w:rFonts w:ascii="Arial" w:hAnsi="Arial" w:cs="Arial"/>
                <w:color w:val="auto"/>
                <w:sz w:val="18"/>
                <w:szCs w:val="20"/>
              </w:rPr>
              <w:tab/>
              <w:t>Food for staff</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29.28 €</w:t>
            </w: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371.33 €</w:t>
            </w: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7,659.14 €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393.90 €</w:t>
            </w: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F50334">
            <w:pPr>
              <w:spacing w:before="0"/>
              <w:jc w:val="right"/>
              <w:rPr>
                <w:rFonts w:ascii="Arial" w:hAnsi="Arial" w:cs="Arial"/>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C940F5">
            <w:pPr>
              <w:tabs>
                <w:tab w:val="left" w:pos="360"/>
              </w:tabs>
              <w:spacing w:before="0"/>
              <w:rPr>
                <w:rFonts w:ascii="Arial" w:hAnsi="Arial" w:cs="Arial"/>
                <w:color w:val="auto"/>
                <w:sz w:val="18"/>
                <w:szCs w:val="20"/>
              </w:rPr>
            </w:pPr>
            <w:r w:rsidRPr="005B49BD">
              <w:rPr>
                <w:rFonts w:ascii="Arial" w:hAnsi="Arial" w:cs="Arial"/>
                <w:color w:val="auto"/>
                <w:sz w:val="18"/>
                <w:szCs w:val="20"/>
              </w:rPr>
              <w:tab/>
              <w:t>Groats used</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6,375.00 €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C940F5">
            <w:pPr>
              <w:tabs>
                <w:tab w:val="left" w:pos="360"/>
              </w:tabs>
              <w:spacing w:before="0"/>
              <w:rPr>
                <w:rFonts w:ascii="Arial" w:hAnsi="Arial" w:cs="Arial"/>
                <w:color w:val="auto"/>
                <w:sz w:val="18"/>
                <w:szCs w:val="20"/>
              </w:rPr>
            </w:pPr>
            <w:r w:rsidRPr="005B49BD">
              <w:rPr>
                <w:rFonts w:ascii="Arial" w:hAnsi="Arial" w:cs="Arial"/>
                <w:color w:val="auto"/>
                <w:sz w:val="18"/>
                <w:szCs w:val="20"/>
              </w:rPr>
              <w:tab/>
              <w:t>Parking and gas</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45.00 €</w:t>
            </w: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27.62 €</w:t>
            </w: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549.90 €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50.00 €</w:t>
            </w: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F50334">
            <w:pPr>
              <w:spacing w:before="0"/>
              <w:jc w:val="right"/>
              <w:rPr>
                <w:rFonts w:ascii="Arial" w:hAnsi="Arial" w:cs="Arial"/>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C940F5">
            <w:pPr>
              <w:tabs>
                <w:tab w:val="left" w:pos="360"/>
              </w:tabs>
              <w:spacing w:before="0"/>
              <w:rPr>
                <w:rFonts w:ascii="Arial" w:hAnsi="Arial" w:cs="Arial"/>
                <w:color w:val="auto"/>
                <w:sz w:val="18"/>
                <w:szCs w:val="20"/>
              </w:rPr>
            </w:pPr>
            <w:r w:rsidRPr="005B49BD">
              <w:rPr>
                <w:rFonts w:ascii="Arial" w:hAnsi="Arial" w:cs="Arial"/>
                <w:color w:val="auto"/>
                <w:sz w:val="18"/>
                <w:szCs w:val="20"/>
              </w:rPr>
              <w:tab/>
              <w:t>Thank you parties</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C940F5">
            <w:pPr>
              <w:spacing w:before="0"/>
              <w:jc w:val="right"/>
              <w:rPr>
                <w:rFonts w:ascii="Arial" w:hAnsi="Arial" w:cs="Arial"/>
                <w:color w:val="auto"/>
                <w:sz w:val="18"/>
                <w:szCs w:val="18"/>
              </w:rPr>
            </w:pPr>
            <w:r w:rsidRPr="005B49BD">
              <w:rPr>
                <w:rFonts w:ascii="Arial" w:hAnsi="Arial" w:cs="Arial"/>
                <w:color w:val="auto"/>
                <w:sz w:val="18"/>
                <w:szCs w:val="18"/>
              </w:rPr>
              <w:t>3,071.97 €</w:t>
            </w: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F50334">
            <w:pPr>
              <w:spacing w:before="0"/>
              <w:jc w:val="right"/>
              <w:rPr>
                <w:rFonts w:ascii="Arial" w:hAnsi="Arial" w:cs="Arial"/>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p>
        </w:tc>
      </w:tr>
      <w:tr w:rsidR="005B49BD" w:rsidRPr="005B49BD" w:rsidTr="00216F62">
        <w:trPr>
          <w:cantSplit/>
          <w:trHeight w:val="20"/>
        </w:trPr>
        <w:tc>
          <w:tcPr>
            <w:tcW w:w="10155" w:type="dxa"/>
            <w:gridSpan w:val="8"/>
            <w:tcBorders>
              <w:top w:val="single" w:sz="6" w:space="0" w:color="00000A"/>
              <w:left w:val="single" w:sz="12" w:space="0" w:color="00000A"/>
              <w:bottom w:val="single" w:sz="6" w:space="0" w:color="00000A"/>
              <w:right w:val="single" w:sz="12" w:space="0" w:color="00000A"/>
            </w:tcBorders>
          </w:tcPr>
          <w:p w:rsidR="00F50334" w:rsidRPr="005B49BD" w:rsidRDefault="00F5033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F50334" w:rsidRPr="005B49BD" w:rsidRDefault="00F50334" w:rsidP="00F50334">
            <w:pPr>
              <w:spacing w:before="0"/>
              <w:rPr>
                <w:rFonts w:ascii="Arial" w:hAnsi="Arial" w:cs="Arial"/>
                <w:b/>
                <w:bCs/>
                <w:color w:val="auto"/>
                <w:sz w:val="24"/>
                <w:szCs w:val="24"/>
              </w:rPr>
            </w:pPr>
            <w:r w:rsidRPr="005B49BD">
              <w:rPr>
                <w:rFonts w:ascii="Arial" w:hAnsi="Arial" w:cs="Arial"/>
                <w:b/>
                <w:bCs/>
                <w:color w:val="auto"/>
                <w:sz w:val="24"/>
                <w:szCs w:val="24"/>
              </w:rPr>
              <w:t>Member related</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F50334" w:rsidRPr="005B49BD" w:rsidRDefault="00F50334"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C940F5">
            <w:pPr>
              <w:tabs>
                <w:tab w:val="left" w:pos="360"/>
              </w:tabs>
              <w:spacing w:before="0"/>
              <w:rPr>
                <w:rFonts w:ascii="Arial" w:hAnsi="Arial" w:cs="Arial"/>
                <w:color w:val="auto"/>
                <w:sz w:val="18"/>
                <w:szCs w:val="20"/>
              </w:rPr>
            </w:pPr>
            <w:r w:rsidRPr="005B49BD">
              <w:rPr>
                <w:rFonts w:ascii="Arial" w:hAnsi="Arial" w:cs="Arial"/>
                <w:color w:val="auto"/>
                <w:sz w:val="18"/>
                <w:szCs w:val="20"/>
              </w:rPr>
              <w:tab/>
              <w:t>Travel cards</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3,720.00 €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C940F5">
            <w:pPr>
              <w:tabs>
                <w:tab w:val="left" w:pos="360"/>
              </w:tabs>
              <w:spacing w:before="0"/>
              <w:rPr>
                <w:rFonts w:ascii="Arial" w:hAnsi="Arial" w:cs="Arial"/>
                <w:color w:val="auto"/>
                <w:sz w:val="18"/>
                <w:szCs w:val="20"/>
              </w:rPr>
            </w:pPr>
            <w:r w:rsidRPr="005B49BD">
              <w:rPr>
                <w:rFonts w:ascii="Arial" w:hAnsi="Arial" w:cs="Arial"/>
                <w:color w:val="auto"/>
                <w:sz w:val="18"/>
                <w:szCs w:val="20"/>
              </w:rPr>
              <w:tab/>
              <w:t>Ribbons, lanyards, etc.</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9,791.73 €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C940F5">
            <w:pPr>
              <w:tabs>
                <w:tab w:val="left" w:pos="360"/>
              </w:tabs>
              <w:spacing w:before="0"/>
              <w:rPr>
                <w:rFonts w:ascii="Arial" w:hAnsi="Arial" w:cs="Arial"/>
                <w:color w:val="auto"/>
                <w:sz w:val="18"/>
                <w:szCs w:val="20"/>
              </w:rPr>
            </w:pPr>
            <w:r w:rsidRPr="005B49BD">
              <w:rPr>
                <w:rFonts w:ascii="Arial" w:hAnsi="Arial" w:cs="Arial"/>
                <w:color w:val="auto"/>
                <w:sz w:val="18"/>
                <w:szCs w:val="20"/>
              </w:rPr>
              <w:tab/>
              <w:t>Postage</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1,267.94 €</w:t>
            </w: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4,163.36 €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C940F5">
            <w:pPr>
              <w:spacing w:before="0"/>
              <w:jc w:val="right"/>
              <w:rPr>
                <w:rFonts w:ascii="Arial" w:hAnsi="Arial" w:cs="Arial"/>
                <w:color w:val="auto"/>
                <w:sz w:val="18"/>
                <w:szCs w:val="18"/>
              </w:rPr>
            </w:pPr>
            <w:r w:rsidRPr="005B49BD">
              <w:rPr>
                <w:rFonts w:ascii="Arial" w:hAnsi="Arial" w:cs="Arial"/>
                <w:color w:val="auto"/>
                <w:sz w:val="18"/>
                <w:szCs w:val="18"/>
              </w:rPr>
              <w:t>2,193.38 €</w:t>
            </w: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C940F5">
            <w:pPr>
              <w:spacing w:before="0"/>
              <w:jc w:val="right"/>
              <w:rPr>
                <w:rFonts w:ascii="Arial" w:hAnsi="Arial" w:cs="Arial"/>
                <w:color w:val="auto"/>
                <w:sz w:val="18"/>
                <w:szCs w:val="18"/>
              </w:rPr>
            </w:pPr>
            <w:r w:rsidRPr="005B49BD">
              <w:rPr>
                <w:rFonts w:ascii="Arial" w:hAnsi="Arial" w:cs="Arial"/>
                <w:color w:val="auto"/>
                <w:sz w:val="18"/>
                <w:szCs w:val="18"/>
              </w:rPr>
              <w:t>167.00 €</w:t>
            </w: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C940F5">
            <w:pPr>
              <w:tabs>
                <w:tab w:val="left" w:pos="360"/>
              </w:tabs>
              <w:spacing w:before="0"/>
              <w:ind w:left="405" w:hanging="405"/>
              <w:rPr>
                <w:rFonts w:ascii="Arial" w:hAnsi="Arial" w:cs="Arial"/>
                <w:color w:val="auto"/>
                <w:sz w:val="18"/>
                <w:szCs w:val="20"/>
              </w:rPr>
            </w:pPr>
            <w:r w:rsidRPr="005B49BD">
              <w:rPr>
                <w:rFonts w:ascii="Arial" w:hAnsi="Arial" w:cs="Arial"/>
                <w:color w:val="auto"/>
                <w:sz w:val="18"/>
                <w:szCs w:val="20"/>
              </w:rPr>
              <w:tab/>
              <w:t>Party venues &amp;</w:t>
            </w:r>
            <w:r w:rsidRPr="005B49BD">
              <w:rPr>
                <w:rFonts w:ascii="Arial" w:hAnsi="Arial" w:cs="Arial"/>
                <w:color w:val="auto"/>
                <w:sz w:val="18"/>
                <w:szCs w:val="20"/>
              </w:rPr>
              <w:br/>
              <w:t>Dead Dog</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9,920.06 €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C940F5">
            <w:pPr>
              <w:tabs>
                <w:tab w:val="left" w:pos="360"/>
              </w:tabs>
              <w:spacing w:before="0"/>
              <w:rPr>
                <w:rFonts w:ascii="Arial" w:hAnsi="Arial" w:cs="Arial"/>
                <w:color w:val="auto"/>
                <w:sz w:val="18"/>
                <w:szCs w:val="20"/>
              </w:rPr>
            </w:pPr>
            <w:r w:rsidRPr="005B49BD">
              <w:rPr>
                <w:rFonts w:ascii="Arial" w:hAnsi="Arial" w:cs="Arial"/>
                <w:color w:val="auto"/>
                <w:sz w:val="18"/>
                <w:szCs w:val="20"/>
              </w:rPr>
              <w:tab/>
              <w:t>Mobility scooters</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7,440.00 €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C940F5">
            <w:pPr>
              <w:tabs>
                <w:tab w:val="left" w:pos="360"/>
              </w:tabs>
              <w:spacing w:before="0"/>
              <w:rPr>
                <w:rFonts w:ascii="Arial" w:hAnsi="Arial" w:cs="Arial"/>
                <w:color w:val="auto"/>
                <w:sz w:val="18"/>
                <w:szCs w:val="20"/>
              </w:rPr>
            </w:pPr>
            <w:r w:rsidRPr="005B49BD">
              <w:rPr>
                <w:rFonts w:ascii="Arial" w:hAnsi="Arial" w:cs="Arial"/>
                <w:color w:val="auto"/>
                <w:sz w:val="18"/>
                <w:szCs w:val="20"/>
              </w:rPr>
              <w:tab/>
              <w:t>Tours</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4,372.98 €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C940F5">
            <w:pPr>
              <w:tabs>
                <w:tab w:val="left" w:pos="360"/>
              </w:tabs>
              <w:spacing w:before="0"/>
              <w:rPr>
                <w:rFonts w:ascii="Arial" w:hAnsi="Arial" w:cs="Arial"/>
                <w:color w:val="auto"/>
                <w:sz w:val="18"/>
                <w:szCs w:val="20"/>
              </w:rPr>
            </w:pPr>
            <w:r w:rsidRPr="005B49BD">
              <w:rPr>
                <w:rFonts w:ascii="Arial" w:hAnsi="Arial" w:cs="Arial"/>
                <w:color w:val="auto"/>
                <w:sz w:val="18"/>
                <w:szCs w:val="20"/>
              </w:rPr>
              <w:tab/>
              <w:t>Programme</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1,840.00 €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C940F5">
            <w:pPr>
              <w:tabs>
                <w:tab w:val="left" w:pos="360"/>
                <w:tab w:val="left" w:pos="1575"/>
              </w:tabs>
              <w:spacing w:before="0"/>
              <w:rPr>
                <w:rFonts w:ascii="Arial" w:hAnsi="Arial" w:cs="Arial"/>
                <w:color w:val="auto"/>
                <w:sz w:val="18"/>
                <w:szCs w:val="20"/>
              </w:rPr>
            </w:pPr>
            <w:r w:rsidRPr="005B49BD">
              <w:rPr>
                <w:rFonts w:ascii="Arial" w:hAnsi="Arial" w:cs="Arial"/>
                <w:color w:val="auto"/>
                <w:sz w:val="18"/>
                <w:szCs w:val="20"/>
              </w:rPr>
              <w:tab/>
              <w:t>Merchandise:</w:t>
            </w:r>
            <w:r w:rsidRPr="005B49BD">
              <w:rPr>
                <w:rFonts w:ascii="Arial" w:hAnsi="Arial" w:cs="Arial"/>
                <w:color w:val="auto"/>
                <w:sz w:val="18"/>
                <w:szCs w:val="20"/>
              </w:rPr>
              <w:tab/>
              <w:t>T-shirt</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C940F5">
            <w:pPr>
              <w:spacing w:before="0"/>
              <w:rPr>
                <w:rFonts w:ascii="Arial" w:hAnsi="Arial" w:cs="Arial"/>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C940F5">
            <w:pPr>
              <w:spacing w:before="0"/>
              <w:jc w:val="right"/>
              <w:rPr>
                <w:rFonts w:ascii="Arial" w:hAnsi="Arial" w:cs="Arial"/>
                <w:color w:val="auto"/>
                <w:sz w:val="18"/>
                <w:szCs w:val="20"/>
              </w:rPr>
            </w:pPr>
            <w:r w:rsidRPr="005B49BD">
              <w:rPr>
                <w:rFonts w:ascii="Arial" w:hAnsi="Arial" w:cs="Arial"/>
                <w:color w:val="auto"/>
                <w:sz w:val="18"/>
                <w:szCs w:val="20"/>
              </w:rPr>
              <w:t>3,635.37 €</w:t>
            </w: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C940F5">
            <w:pPr>
              <w:spacing w:before="0"/>
              <w:jc w:val="right"/>
              <w:rPr>
                <w:rFonts w:ascii="Arial" w:hAnsi="Arial" w:cs="Arial"/>
                <w:color w:val="auto"/>
                <w:sz w:val="18"/>
                <w:szCs w:val="20"/>
              </w:rPr>
            </w:pPr>
            <w:r w:rsidRPr="005B49BD">
              <w:rPr>
                <w:rFonts w:ascii="Arial" w:hAnsi="Arial" w:cs="Arial"/>
                <w:color w:val="auto"/>
                <w:sz w:val="18"/>
                <w:szCs w:val="20"/>
              </w:rPr>
              <w:t>18,226.70 €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C940F5">
            <w:pPr>
              <w:spacing w:before="0"/>
              <w:jc w:val="right"/>
              <w:rPr>
                <w:rFonts w:ascii="Arial" w:hAnsi="Arial" w:cs="Arial"/>
                <w:color w:val="auto"/>
                <w:sz w:val="18"/>
                <w:szCs w:val="18"/>
              </w:rPr>
            </w:pPr>
            <w:r w:rsidRPr="005B49BD">
              <w:rPr>
                <w:rFonts w:ascii="Arial" w:hAnsi="Arial" w:cs="Arial"/>
                <w:color w:val="auto"/>
                <w:sz w:val="18"/>
                <w:szCs w:val="18"/>
              </w:rPr>
              <w:t>415.40 €</w:t>
            </w: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C940F5">
            <w:pPr>
              <w:spacing w:before="0"/>
              <w:jc w:val="right"/>
              <w:rPr>
                <w:rFonts w:ascii="Arial" w:hAnsi="Arial" w:cs="Arial"/>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C940F5">
            <w:pPr>
              <w:spacing w:before="0"/>
              <w:jc w:val="right"/>
              <w:rPr>
                <w:rFonts w:ascii="Arial" w:hAnsi="Arial" w:cs="Arial"/>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C940F5">
            <w:pPr>
              <w:tabs>
                <w:tab w:val="left" w:pos="360"/>
                <w:tab w:val="left" w:pos="1575"/>
              </w:tabs>
              <w:spacing w:before="0"/>
              <w:rPr>
                <w:rFonts w:ascii="Arial" w:hAnsi="Arial"/>
                <w:color w:val="auto"/>
                <w:sz w:val="18"/>
                <w:szCs w:val="20"/>
              </w:rPr>
            </w:pPr>
            <w:r w:rsidRPr="005B49BD">
              <w:rPr>
                <w:rFonts w:ascii="Arial" w:hAnsi="Arial"/>
                <w:color w:val="auto"/>
                <w:sz w:val="18"/>
                <w:szCs w:val="20"/>
              </w:rPr>
              <w:tab/>
            </w:r>
            <w:r w:rsidRPr="005B49BD">
              <w:rPr>
                <w:rFonts w:ascii="Arial" w:hAnsi="Arial"/>
                <w:color w:val="auto"/>
                <w:sz w:val="18"/>
                <w:szCs w:val="20"/>
              </w:rPr>
              <w:tab/>
              <w:t>Other</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C940F5">
            <w:pPr>
              <w:spacing w:before="0"/>
              <w:rPr>
                <w:rFonts w:ascii="Arial" w:hAnsi="Arial" w:cs="Arial"/>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C940F5">
            <w:pPr>
              <w:spacing w:before="0"/>
              <w:jc w:val="right"/>
              <w:rPr>
                <w:rFonts w:ascii="Arial" w:hAnsi="Arial" w:cs="Arial"/>
                <w:color w:val="auto"/>
                <w:sz w:val="18"/>
                <w:szCs w:val="20"/>
              </w:rPr>
            </w:pPr>
            <w:r w:rsidRPr="005B49BD">
              <w:rPr>
                <w:rFonts w:ascii="Arial" w:hAnsi="Arial" w:cs="Arial"/>
                <w:color w:val="auto"/>
                <w:sz w:val="18"/>
                <w:szCs w:val="20"/>
              </w:rPr>
              <w:t>765.80 €</w:t>
            </w: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C940F5">
            <w:pPr>
              <w:spacing w:before="0"/>
              <w:jc w:val="right"/>
              <w:rPr>
                <w:rFonts w:ascii="Arial" w:hAnsi="Arial" w:cs="Arial"/>
                <w:color w:val="auto"/>
                <w:sz w:val="18"/>
                <w:szCs w:val="20"/>
              </w:rPr>
            </w:pPr>
            <w:r w:rsidRPr="005B49BD">
              <w:rPr>
                <w:rFonts w:ascii="Arial" w:hAnsi="Arial" w:cs="Arial"/>
                <w:color w:val="auto"/>
                <w:sz w:val="18"/>
                <w:szCs w:val="20"/>
              </w:rPr>
              <w:t>6,249.62 €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C940F5">
            <w:pPr>
              <w:spacing w:before="0"/>
              <w:jc w:val="right"/>
              <w:rPr>
                <w:rFonts w:ascii="Arial" w:hAnsi="Arial" w:cs="Arial"/>
                <w:color w:val="auto"/>
                <w:sz w:val="18"/>
                <w:szCs w:val="20"/>
              </w:rPr>
            </w:pPr>
            <w:r w:rsidRPr="005B49BD">
              <w:rPr>
                <w:rFonts w:ascii="Arial" w:hAnsi="Arial" w:cs="Arial"/>
                <w:color w:val="auto"/>
                <w:sz w:val="18"/>
                <w:szCs w:val="20"/>
              </w:rPr>
              <w:t>309.00 €</w:t>
            </w: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C940F5">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C940F5">
            <w:pPr>
              <w:spacing w:before="0"/>
              <w:rPr>
                <w:color w:val="auto"/>
                <w:sz w:val="18"/>
                <w:szCs w:val="20"/>
              </w:rPr>
            </w:pPr>
          </w:p>
        </w:tc>
      </w:tr>
      <w:tr w:rsidR="005B49BD" w:rsidRPr="005B49BD" w:rsidTr="00216F62">
        <w:trPr>
          <w:cantSplit/>
          <w:trHeight w:val="20"/>
        </w:trPr>
        <w:tc>
          <w:tcPr>
            <w:tcW w:w="10155" w:type="dxa"/>
            <w:gridSpan w:val="8"/>
            <w:tcBorders>
              <w:top w:val="single" w:sz="6" w:space="0" w:color="00000A"/>
              <w:left w:val="single" w:sz="12" w:space="0" w:color="00000A"/>
              <w:bottom w:val="single" w:sz="6" w:space="0" w:color="00000A"/>
              <w:right w:val="single" w:sz="12" w:space="0" w:color="00000A"/>
            </w:tcBorders>
          </w:tcPr>
          <w:p w:rsidR="00F50334" w:rsidRPr="005B49BD" w:rsidRDefault="00F5033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F50334" w:rsidRPr="005B49BD" w:rsidRDefault="00F50334" w:rsidP="00F50334">
            <w:pPr>
              <w:spacing w:before="0"/>
              <w:rPr>
                <w:rFonts w:ascii="Arial" w:hAnsi="Arial" w:cs="Arial"/>
                <w:b/>
                <w:bCs/>
                <w:color w:val="auto"/>
                <w:sz w:val="24"/>
                <w:szCs w:val="24"/>
              </w:rPr>
            </w:pPr>
            <w:r w:rsidRPr="005B49BD">
              <w:rPr>
                <w:rFonts w:ascii="Arial" w:hAnsi="Arial" w:cs="Arial"/>
                <w:b/>
                <w:bCs/>
                <w:color w:val="auto"/>
                <w:sz w:val="24"/>
                <w:szCs w:val="24"/>
              </w:rPr>
              <w:t>Guests of honour</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F50334" w:rsidRPr="005B49BD" w:rsidRDefault="00F50334"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C940F5">
            <w:pPr>
              <w:tabs>
                <w:tab w:val="left" w:pos="360"/>
              </w:tabs>
              <w:spacing w:before="0"/>
              <w:ind w:left="405" w:hanging="405"/>
              <w:rPr>
                <w:rFonts w:ascii="Arial" w:hAnsi="Arial" w:cs="Arial"/>
                <w:color w:val="auto"/>
                <w:sz w:val="18"/>
                <w:szCs w:val="20"/>
              </w:rPr>
            </w:pPr>
            <w:r w:rsidRPr="005B49BD">
              <w:rPr>
                <w:rFonts w:ascii="Arial" w:hAnsi="Arial" w:cs="Arial"/>
                <w:color w:val="auto"/>
                <w:sz w:val="18"/>
                <w:szCs w:val="20"/>
              </w:rPr>
              <w:tab/>
              <w:t>Hotels (including CoB and other)</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25,979.21 €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C940F5">
            <w:pPr>
              <w:tabs>
                <w:tab w:val="left" w:pos="360"/>
              </w:tabs>
              <w:spacing w:before="0"/>
              <w:rPr>
                <w:rFonts w:ascii="Arial" w:hAnsi="Arial" w:cs="Arial"/>
                <w:color w:val="auto"/>
                <w:sz w:val="18"/>
                <w:szCs w:val="20"/>
              </w:rPr>
            </w:pPr>
            <w:r w:rsidRPr="005B49BD">
              <w:rPr>
                <w:rFonts w:ascii="Arial" w:hAnsi="Arial" w:cs="Arial"/>
                <w:color w:val="auto"/>
                <w:sz w:val="18"/>
                <w:szCs w:val="20"/>
              </w:rPr>
              <w:tab/>
              <w:t>Travel</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15,723.49 €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73.68 €</w:t>
            </w: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F50334">
            <w:pPr>
              <w:spacing w:before="0"/>
              <w:jc w:val="right"/>
              <w:rPr>
                <w:rFonts w:ascii="Arial" w:hAnsi="Arial" w:cs="Arial"/>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C940F5">
            <w:pPr>
              <w:tabs>
                <w:tab w:val="left" w:pos="360"/>
              </w:tabs>
              <w:spacing w:before="0"/>
              <w:rPr>
                <w:rFonts w:ascii="Arial" w:hAnsi="Arial" w:cs="Arial"/>
                <w:color w:val="auto"/>
                <w:sz w:val="18"/>
                <w:szCs w:val="20"/>
              </w:rPr>
            </w:pPr>
            <w:r w:rsidRPr="005B49BD">
              <w:rPr>
                <w:rFonts w:ascii="Arial" w:hAnsi="Arial" w:cs="Arial"/>
                <w:color w:val="auto"/>
                <w:sz w:val="18"/>
                <w:szCs w:val="20"/>
              </w:rPr>
              <w:tab/>
              <w:t>Other</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3,967.54 €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r>
      <w:tr w:rsidR="005B49BD" w:rsidRPr="005B49BD" w:rsidTr="00216F62">
        <w:trPr>
          <w:cantSplit/>
          <w:trHeight w:val="20"/>
        </w:trPr>
        <w:tc>
          <w:tcPr>
            <w:tcW w:w="10155" w:type="dxa"/>
            <w:gridSpan w:val="8"/>
            <w:tcBorders>
              <w:top w:val="single" w:sz="6" w:space="0" w:color="00000A"/>
              <w:left w:val="single" w:sz="12" w:space="0" w:color="00000A"/>
              <w:bottom w:val="single" w:sz="6" w:space="0" w:color="00000A"/>
              <w:right w:val="single" w:sz="12" w:space="0" w:color="00000A"/>
            </w:tcBorders>
          </w:tcPr>
          <w:p w:rsidR="00F50334" w:rsidRPr="005B49BD" w:rsidRDefault="00F5033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F50334" w:rsidRPr="005B49BD" w:rsidRDefault="00F50334" w:rsidP="001E10DD">
            <w:pPr>
              <w:keepNext/>
              <w:spacing w:before="0"/>
              <w:rPr>
                <w:rFonts w:ascii="Arial" w:hAnsi="Arial" w:cs="Arial"/>
                <w:b/>
                <w:bCs/>
                <w:color w:val="auto"/>
                <w:sz w:val="24"/>
                <w:szCs w:val="24"/>
              </w:rPr>
            </w:pPr>
            <w:r w:rsidRPr="005B49BD">
              <w:rPr>
                <w:rFonts w:ascii="Arial" w:hAnsi="Arial" w:cs="Arial"/>
                <w:b/>
                <w:bCs/>
                <w:color w:val="auto"/>
                <w:sz w:val="24"/>
                <w:szCs w:val="24"/>
              </w:rPr>
              <w:t>WSFS and Hugo related</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1E10DD">
            <w:pPr>
              <w:keepNext/>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1E10DD">
            <w:pPr>
              <w:keepNext/>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1E10DD">
            <w:pPr>
              <w:keepNext/>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1E10DD">
            <w:pPr>
              <w:keepNext/>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F50334" w:rsidRPr="005B49BD" w:rsidRDefault="00F50334" w:rsidP="001E10DD">
            <w:pPr>
              <w:keepNext/>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F50334" w:rsidRPr="005B49BD" w:rsidRDefault="00F50334" w:rsidP="001E10DD">
            <w:pPr>
              <w:keepNext/>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1E10DD">
            <w:pPr>
              <w:keepNext/>
              <w:tabs>
                <w:tab w:val="left" w:pos="360"/>
              </w:tabs>
              <w:spacing w:before="0"/>
              <w:rPr>
                <w:rFonts w:ascii="Arial" w:hAnsi="Arial" w:cs="Arial"/>
                <w:color w:val="auto"/>
                <w:sz w:val="18"/>
                <w:szCs w:val="20"/>
              </w:rPr>
            </w:pPr>
            <w:r w:rsidRPr="005B49BD">
              <w:rPr>
                <w:rFonts w:ascii="Arial" w:hAnsi="Arial" w:cs="Arial"/>
                <w:color w:val="auto"/>
                <w:sz w:val="18"/>
                <w:szCs w:val="20"/>
              </w:rPr>
              <w:tab/>
              <w:t>Hugo losers party</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1E10DD">
            <w:pPr>
              <w:keepNext/>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1E10DD">
            <w:pPr>
              <w:keepNext/>
              <w:spacing w:before="0"/>
              <w:jc w:val="right"/>
              <w:rPr>
                <w:rFonts w:ascii="Arial" w:hAnsi="Arial" w:cs="Arial"/>
                <w:color w:val="auto"/>
                <w:sz w:val="18"/>
                <w:szCs w:val="20"/>
              </w:rPr>
            </w:pPr>
            <w:r w:rsidRPr="005B49BD">
              <w:rPr>
                <w:rFonts w:ascii="Arial" w:hAnsi="Arial" w:cs="Arial"/>
                <w:color w:val="auto"/>
                <w:sz w:val="18"/>
                <w:szCs w:val="20"/>
              </w:rPr>
              <w:t>8,866.08 €</w:t>
            </w: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1E10DD">
            <w:pPr>
              <w:keepNext/>
              <w:spacing w:before="0"/>
              <w:jc w:val="right"/>
              <w:rPr>
                <w:rFonts w:ascii="Arial" w:hAnsi="Arial" w:cs="Arial"/>
                <w:color w:val="auto"/>
                <w:sz w:val="18"/>
                <w:szCs w:val="20"/>
              </w:rPr>
            </w:pPr>
            <w:r w:rsidRPr="005B49BD">
              <w:rPr>
                <w:rFonts w:ascii="Arial" w:hAnsi="Arial" w:cs="Arial"/>
                <w:color w:val="auto"/>
                <w:sz w:val="18"/>
                <w:szCs w:val="20"/>
              </w:rPr>
              <w:t>164.24 €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1E10DD">
            <w:pPr>
              <w:keepNext/>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1E10DD">
            <w:pPr>
              <w:keepNext/>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1E10DD">
            <w:pPr>
              <w:keepNext/>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1E10DD">
            <w:pPr>
              <w:keepNext/>
              <w:tabs>
                <w:tab w:val="left" w:pos="360"/>
              </w:tabs>
              <w:spacing w:before="0"/>
              <w:rPr>
                <w:rFonts w:ascii="Arial" w:hAnsi="Arial" w:cs="Arial"/>
                <w:color w:val="auto"/>
                <w:sz w:val="18"/>
                <w:szCs w:val="20"/>
              </w:rPr>
            </w:pPr>
            <w:r w:rsidRPr="005B49BD">
              <w:rPr>
                <w:rFonts w:ascii="Arial" w:hAnsi="Arial" w:cs="Arial"/>
                <w:color w:val="auto"/>
                <w:sz w:val="18"/>
                <w:szCs w:val="20"/>
              </w:rPr>
              <w:tab/>
              <w:t>Pre Hugo reception</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1E10DD">
            <w:pPr>
              <w:keepNext/>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1E10DD">
            <w:pPr>
              <w:keepNext/>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1E10DD">
            <w:pPr>
              <w:keepNext/>
              <w:spacing w:before="0"/>
              <w:jc w:val="right"/>
              <w:rPr>
                <w:rFonts w:ascii="Arial" w:hAnsi="Arial" w:cs="Arial"/>
                <w:color w:val="auto"/>
                <w:sz w:val="18"/>
                <w:szCs w:val="20"/>
              </w:rPr>
            </w:pPr>
            <w:r w:rsidRPr="005B49BD">
              <w:rPr>
                <w:rFonts w:ascii="Arial" w:hAnsi="Arial" w:cs="Arial"/>
                <w:color w:val="auto"/>
                <w:sz w:val="18"/>
                <w:szCs w:val="20"/>
              </w:rPr>
              <w:t>4,992.00 €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1E10DD">
            <w:pPr>
              <w:keepNext/>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1E10DD">
            <w:pPr>
              <w:keepNext/>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1E10DD">
            <w:pPr>
              <w:keepNext/>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C940F5">
            <w:pPr>
              <w:tabs>
                <w:tab w:val="left" w:pos="360"/>
              </w:tabs>
              <w:spacing w:before="0"/>
              <w:rPr>
                <w:rFonts w:ascii="Arial" w:hAnsi="Arial" w:cs="Arial"/>
                <w:color w:val="auto"/>
                <w:sz w:val="18"/>
                <w:szCs w:val="20"/>
              </w:rPr>
            </w:pPr>
            <w:r w:rsidRPr="005B49BD">
              <w:rPr>
                <w:rFonts w:ascii="Arial" w:hAnsi="Arial" w:cs="Arial"/>
                <w:color w:val="auto"/>
                <w:sz w:val="18"/>
                <w:szCs w:val="20"/>
              </w:rPr>
              <w:tab/>
              <w:t>Hugo gala</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16,050.75 €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C940F5">
            <w:pPr>
              <w:tabs>
                <w:tab w:val="left" w:pos="360"/>
              </w:tabs>
              <w:spacing w:before="0"/>
              <w:rPr>
                <w:rFonts w:ascii="Arial" w:hAnsi="Arial" w:cs="Arial"/>
                <w:color w:val="auto"/>
                <w:sz w:val="18"/>
                <w:szCs w:val="20"/>
              </w:rPr>
            </w:pPr>
            <w:r w:rsidRPr="005B49BD">
              <w:rPr>
                <w:rFonts w:ascii="Arial" w:hAnsi="Arial" w:cs="Arial"/>
                <w:color w:val="auto"/>
                <w:sz w:val="18"/>
                <w:szCs w:val="20"/>
              </w:rPr>
              <w:tab/>
              <w:t>Hugo rockets</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10,720.28 €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C940F5">
            <w:pPr>
              <w:tabs>
                <w:tab w:val="left" w:pos="360"/>
              </w:tabs>
              <w:spacing w:before="0"/>
              <w:rPr>
                <w:rFonts w:ascii="Arial" w:hAnsi="Arial" w:cs="Arial"/>
                <w:color w:val="auto"/>
                <w:sz w:val="18"/>
                <w:szCs w:val="20"/>
              </w:rPr>
            </w:pPr>
            <w:r w:rsidRPr="005B49BD">
              <w:rPr>
                <w:rFonts w:ascii="Arial" w:hAnsi="Arial" w:cs="Arial"/>
                <w:color w:val="auto"/>
                <w:sz w:val="18"/>
                <w:szCs w:val="20"/>
              </w:rPr>
              <w:tab/>
              <w:t>Hugo display transport</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3,893.55 €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C940F5">
            <w:pPr>
              <w:tabs>
                <w:tab w:val="left" w:pos="360"/>
              </w:tabs>
              <w:spacing w:before="0"/>
              <w:rPr>
                <w:rFonts w:ascii="Arial" w:hAnsi="Arial" w:cs="Arial"/>
                <w:color w:val="auto"/>
                <w:sz w:val="18"/>
                <w:szCs w:val="20"/>
              </w:rPr>
            </w:pPr>
            <w:r w:rsidRPr="005B49BD">
              <w:rPr>
                <w:rFonts w:ascii="Arial" w:hAnsi="Arial" w:cs="Arial"/>
                <w:color w:val="auto"/>
                <w:sz w:val="18"/>
                <w:szCs w:val="20"/>
              </w:rPr>
              <w:tab/>
              <w:t>Business meeting</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2,625.60 €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r>
      <w:tr w:rsidR="005B49BD" w:rsidRPr="005B49BD" w:rsidTr="00216F62">
        <w:trPr>
          <w:cantSplit/>
          <w:trHeight w:val="20"/>
        </w:trPr>
        <w:tc>
          <w:tcPr>
            <w:tcW w:w="10155" w:type="dxa"/>
            <w:gridSpan w:val="8"/>
            <w:tcBorders>
              <w:top w:val="single" w:sz="6" w:space="0" w:color="00000A"/>
              <w:left w:val="single" w:sz="12" w:space="0" w:color="00000A"/>
              <w:bottom w:val="single" w:sz="6" w:space="0" w:color="00000A"/>
              <w:right w:val="single" w:sz="12" w:space="0" w:color="00000A"/>
            </w:tcBorders>
          </w:tcPr>
          <w:p w:rsidR="00F50334" w:rsidRPr="005B49BD" w:rsidRDefault="00F5033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F50334" w:rsidRPr="005B49BD" w:rsidRDefault="00F50334" w:rsidP="00F50334">
            <w:pPr>
              <w:keepNext/>
              <w:spacing w:before="0"/>
              <w:rPr>
                <w:rFonts w:ascii="Arial" w:hAnsi="Arial" w:cs="Arial"/>
                <w:b/>
                <w:bCs/>
                <w:color w:val="auto"/>
                <w:sz w:val="24"/>
                <w:szCs w:val="24"/>
              </w:rPr>
            </w:pPr>
            <w:r w:rsidRPr="005B49BD">
              <w:rPr>
                <w:rFonts w:ascii="Arial" w:hAnsi="Arial" w:cs="Arial"/>
                <w:b/>
                <w:bCs/>
                <w:color w:val="auto"/>
                <w:sz w:val="24"/>
                <w:szCs w:val="24"/>
              </w:rPr>
              <w:t>IT systems</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keepNext/>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keepNext/>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keepNext/>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keepNext/>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F50334" w:rsidRPr="005B49BD" w:rsidRDefault="00F50334" w:rsidP="00F50334">
            <w:pPr>
              <w:keepNext/>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F50334" w:rsidRPr="005B49BD" w:rsidRDefault="00F50334" w:rsidP="00F50334">
            <w:pPr>
              <w:keepNext/>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C940F5">
            <w:pPr>
              <w:tabs>
                <w:tab w:val="left" w:pos="360"/>
              </w:tabs>
              <w:spacing w:before="0"/>
              <w:rPr>
                <w:rFonts w:ascii="Arial" w:hAnsi="Arial" w:cs="Arial"/>
                <w:color w:val="auto"/>
                <w:sz w:val="18"/>
                <w:szCs w:val="20"/>
              </w:rPr>
            </w:pPr>
            <w:r w:rsidRPr="005B49BD">
              <w:rPr>
                <w:rFonts w:ascii="Arial" w:hAnsi="Arial" w:cs="Arial"/>
                <w:color w:val="auto"/>
                <w:sz w:val="18"/>
                <w:szCs w:val="20"/>
              </w:rPr>
              <w:tab/>
              <w:t>Hosting</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25.47 €</w:t>
            </w: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457.94 €</w:t>
            </w: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886.66 €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C940F5">
            <w:pPr>
              <w:spacing w:before="0"/>
              <w:jc w:val="right"/>
              <w:rPr>
                <w:rFonts w:ascii="Arial" w:hAnsi="Arial" w:cs="Arial"/>
                <w:color w:val="auto"/>
                <w:sz w:val="18"/>
                <w:szCs w:val="18"/>
              </w:rPr>
            </w:pPr>
            <w:r w:rsidRPr="005B49BD">
              <w:rPr>
                <w:rFonts w:ascii="Arial" w:hAnsi="Arial" w:cs="Arial"/>
                <w:color w:val="auto"/>
                <w:sz w:val="18"/>
                <w:szCs w:val="18"/>
              </w:rPr>
              <w:t>276.17 €</w:t>
            </w: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91,.10</w:t>
            </w:r>
            <w:r w:rsidRPr="005B49BD">
              <w:rPr>
                <w:rFonts w:ascii="Arial" w:hAnsi="Arial" w:cs="Arial"/>
                <w:color w:val="auto"/>
                <w:sz w:val="18"/>
                <w:szCs w:val="18"/>
              </w:rPr>
              <w:t xml:space="preserve"> €</w:t>
            </w: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C940F5">
            <w:pPr>
              <w:tabs>
                <w:tab w:val="left" w:pos="360"/>
              </w:tabs>
              <w:spacing w:before="0"/>
              <w:rPr>
                <w:rFonts w:ascii="Arial" w:hAnsi="Arial" w:cs="Arial"/>
                <w:color w:val="auto"/>
                <w:sz w:val="18"/>
                <w:szCs w:val="20"/>
              </w:rPr>
            </w:pPr>
            <w:r w:rsidRPr="005B49BD">
              <w:rPr>
                <w:rFonts w:ascii="Arial" w:hAnsi="Arial" w:cs="Arial"/>
                <w:color w:val="auto"/>
                <w:sz w:val="18"/>
                <w:szCs w:val="20"/>
              </w:rPr>
              <w:tab/>
              <w:t>Other systems</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976.10 €</w:t>
            </w: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595.00 €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288.74€</w:t>
            </w: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 xml:space="preserve">109.19 </w:t>
            </w:r>
            <w:r w:rsidRPr="005B49BD">
              <w:rPr>
                <w:rFonts w:ascii="Arial" w:hAnsi="Arial" w:cs="Arial"/>
                <w:color w:val="auto"/>
                <w:sz w:val="18"/>
                <w:szCs w:val="18"/>
              </w:rPr>
              <w:t xml:space="preserve"> €</w:t>
            </w: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p>
        </w:tc>
      </w:tr>
      <w:tr w:rsidR="005B49BD" w:rsidRPr="005B49BD" w:rsidTr="00216F62">
        <w:trPr>
          <w:cantSplit/>
          <w:trHeight w:val="20"/>
        </w:trPr>
        <w:tc>
          <w:tcPr>
            <w:tcW w:w="10155" w:type="dxa"/>
            <w:gridSpan w:val="8"/>
            <w:tcBorders>
              <w:top w:val="single" w:sz="6" w:space="0" w:color="00000A"/>
              <w:left w:val="single" w:sz="12" w:space="0" w:color="00000A"/>
              <w:bottom w:val="single" w:sz="6" w:space="0" w:color="00000A"/>
              <w:right w:val="single" w:sz="12" w:space="0" w:color="00000A"/>
            </w:tcBorders>
          </w:tcPr>
          <w:p w:rsidR="00F50334" w:rsidRPr="005B49BD" w:rsidRDefault="00F5033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F50334" w:rsidRPr="005B49BD" w:rsidRDefault="00F50334" w:rsidP="00F50334">
            <w:pPr>
              <w:spacing w:before="0"/>
              <w:rPr>
                <w:rFonts w:ascii="Arial" w:hAnsi="Arial" w:cs="Arial"/>
                <w:b/>
                <w:bCs/>
                <w:color w:val="auto"/>
                <w:sz w:val="18"/>
                <w:szCs w:val="24"/>
              </w:rPr>
            </w:pPr>
            <w:r w:rsidRPr="005B49BD">
              <w:rPr>
                <w:rFonts w:ascii="Arial" w:hAnsi="Arial" w:cs="Arial"/>
                <w:b/>
                <w:bCs/>
                <w:color w:val="auto"/>
                <w:sz w:val="24"/>
                <w:szCs w:val="24"/>
              </w:rPr>
              <w:lastRenderedPageBreak/>
              <w:t>Finance</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F50334" w:rsidRPr="005B49BD" w:rsidRDefault="00F50334"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F50334" w:rsidRPr="005B49BD" w:rsidRDefault="00F5033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F50334">
            <w:pPr>
              <w:spacing w:before="0"/>
              <w:rPr>
                <w:rFonts w:ascii="Arial" w:hAnsi="Arial" w:cs="Arial"/>
                <w:color w:val="auto"/>
                <w:sz w:val="18"/>
                <w:szCs w:val="20"/>
              </w:rPr>
            </w:pPr>
            <w:r w:rsidRPr="005B49BD">
              <w:rPr>
                <w:rFonts w:ascii="Arial" w:hAnsi="Arial" w:cs="Arial"/>
                <w:color w:val="auto"/>
                <w:sz w:val="18"/>
                <w:szCs w:val="20"/>
              </w:rPr>
              <w:t>Bank fees</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290.43 €</w:t>
            </w: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357.84 €</w:t>
            </w: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1,032.57 €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C940F5">
            <w:pPr>
              <w:spacing w:before="0"/>
              <w:jc w:val="right"/>
              <w:rPr>
                <w:rFonts w:ascii="Arial" w:hAnsi="Arial" w:cs="Arial"/>
                <w:color w:val="auto"/>
                <w:sz w:val="18"/>
                <w:szCs w:val="18"/>
              </w:rPr>
            </w:pPr>
            <w:r w:rsidRPr="005B49BD">
              <w:rPr>
                <w:rFonts w:ascii="Arial" w:hAnsi="Arial" w:cs="Arial"/>
                <w:color w:val="auto"/>
                <w:sz w:val="18"/>
                <w:szCs w:val="18"/>
              </w:rPr>
              <w:t>203.97 €</w:t>
            </w: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F50334">
            <w:pPr>
              <w:spacing w:before="0"/>
              <w:jc w:val="right"/>
              <w:rPr>
                <w:rFonts w:ascii="Arial" w:hAnsi="Arial" w:cs="Arial"/>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C940F5">
            <w:pPr>
              <w:spacing w:before="0"/>
              <w:rPr>
                <w:rFonts w:ascii="Arial" w:hAnsi="Arial" w:cs="Arial"/>
                <w:color w:val="auto"/>
                <w:sz w:val="18"/>
                <w:szCs w:val="20"/>
              </w:rPr>
            </w:pPr>
            <w:r w:rsidRPr="005B49BD">
              <w:rPr>
                <w:rFonts w:ascii="Arial" w:hAnsi="Arial" w:cs="Arial"/>
                <w:color w:val="auto"/>
                <w:sz w:val="18"/>
                <w:szCs w:val="20"/>
              </w:rPr>
              <w:t>Stripe and Holvi fees</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1,515.75 €</w:t>
            </w: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4,842.59 €</w:t>
            </w: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9,002.61 €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F50334">
            <w:pPr>
              <w:spacing w:before="0"/>
              <w:rPr>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F50334">
            <w:pPr>
              <w:spacing w:before="0"/>
              <w:rPr>
                <w:rFonts w:ascii="Arial" w:hAnsi="Arial" w:cs="Arial"/>
                <w:color w:val="auto"/>
                <w:sz w:val="18"/>
                <w:szCs w:val="20"/>
              </w:rPr>
            </w:pPr>
            <w:r w:rsidRPr="005B49BD">
              <w:rPr>
                <w:rFonts w:ascii="Arial" w:hAnsi="Arial" w:cs="Arial"/>
                <w:color w:val="auto"/>
                <w:sz w:val="18"/>
                <w:szCs w:val="20"/>
              </w:rPr>
              <w:t>Card payment fees</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1,641.65 €</w:t>
            </w: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338.26 €</w:t>
            </w: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1,292.02 €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116.55 €</w:t>
            </w: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F50334">
            <w:pPr>
              <w:spacing w:before="0"/>
              <w:jc w:val="right"/>
              <w:rPr>
                <w:rFonts w:ascii="Arial" w:hAnsi="Arial" w:cs="Arial"/>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F50334">
            <w:pPr>
              <w:spacing w:before="0"/>
              <w:rPr>
                <w:rFonts w:ascii="Arial" w:hAnsi="Arial" w:cs="Arial"/>
                <w:color w:val="auto"/>
                <w:sz w:val="18"/>
                <w:szCs w:val="20"/>
              </w:rPr>
            </w:pPr>
            <w:r w:rsidRPr="005B49BD">
              <w:rPr>
                <w:rFonts w:ascii="Arial" w:hAnsi="Arial" w:cs="Arial"/>
                <w:color w:val="auto"/>
                <w:sz w:val="18"/>
                <w:szCs w:val="20"/>
              </w:rPr>
              <w:t>Other systems</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164.48 €</w:t>
            </w: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133.62 €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20.65 €</w:t>
            </w: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C940F5">
            <w:pPr>
              <w:spacing w:before="0"/>
              <w:jc w:val="right"/>
              <w:rPr>
                <w:rFonts w:ascii="Arial" w:hAnsi="Arial" w:cs="Arial"/>
                <w:color w:val="auto"/>
                <w:sz w:val="18"/>
                <w:szCs w:val="18"/>
              </w:rPr>
            </w:pPr>
            <w:r w:rsidRPr="005B49BD">
              <w:rPr>
                <w:rFonts w:ascii="Arial" w:hAnsi="Arial" w:cs="Arial"/>
                <w:color w:val="auto"/>
                <w:sz w:val="18"/>
                <w:szCs w:val="18"/>
              </w:rPr>
              <w:t>29.76 €</w:t>
            </w: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C940F5" w:rsidRPr="005B49BD" w:rsidRDefault="00C940F5" w:rsidP="00F50334">
            <w:pPr>
              <w:spacing w:before="0"/>
              <w:rPr>
                <w:rFonts w:ascii="Arial" w:hAnsi="Arial" w:cs="Arial"/>
                <w:color w:val="auto"/>
                <w:sz w:val="18"/>
                <w:szCs w:val="20"/>
              </w:rPr>
            </w:pPr>
            <w:r w:rsidRPr="005B49BD">
              <w:rPr>
                <w:rFonts w:ascii="Arial" w:hAnsi="Arial" w:cs="Arial"/>
                <w:color w:val="auto"/>
                <w:sz w:val="18"/>
                <w:szCs w:val="20"/>
              </w:rPr>
              <w:t>Auditing</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558.00 €</w:t>
            </w: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570.40 €</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r w:rsidRPr="005B49BD">
              <w:rPr>
                <w:rFonts w:ascii="Arial" w:hAnsi="Arial" w:cs="Arial"/>
                <w:color w:val="auto"/>
                <w:sz w:val="18"/>
                <w:szCs w:val="20"/>
              </w:rPr>
              <w:t>582.80 €</w:t>
            </w:r>
          </w:p>
        </w:tc>
        <w:tc>
          <w:tcPr>
            <w:tcW w:w="1170" w:type="dxa"/>
            <w:tcBorders>
              <w:top w:val="single" w:sz="6" w:space="0" w:color="00000A"/>
              <w:left w:val="single" w:sz="6" w:space="0" w:color="00000A"/>
              <w:bottom w:val="single" w:sz="6" w:space="0" w:color="00000A"/>
              <w:right w:val="single" w:sz="6" w:space="0" w:color="00000A"/>
            </w:tcBorders>
          </w:tcPr>
          <w:p w:rsidR="00C940F5" w:rsidRPr="005B49BD" w:rsidRDefault="00C940F5" w:rsidP="00F50334">
            <w:pPr>
              <w:spacing w:before="0"/>
              <w:jc w:val="right"/>
              <w:rPr>
                <w:rFonts w:ascii="Arial" w:hAnsi="Arial" w:cs="Arial"/>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C940F5" w:rsidRPr="005B49BD" w:rsidRDefault="00C940F5" w:rsidP="00F50334">
            <w:pPr>
              <w:spacing w:before="0"/>
              <w:jc w:val="right"/>
              <w:rPr>
                <w:rFonts w:ascii="Arial" w:hAnsi="Arial" w:cs="Arial"/>
                <w:color w:val="auto"/>
                <w:sz w:val="18"/>
                <w:szCs w:val="20"/>
              </w:rPr>
            </w:pPr>
          </w:p>
        </w:tc>
      </w:tr>
      <w:tr w:rsidR="005B49BD" w:rsidRPr="005B49BD" w:rsidTr="00216F62">
        <w:trPr>
          <w:cantSplit/>
          <w:trHeight w:val="20"/>
        </w:trPr>
        <w:tc>
          <w:tcPr>
            <w:tcW w:w="10155" w:type="dxa"/>
            <w:gridSpan w:val="8"/>
            <w:tcBorders>
              <w:top w:val="single" w:sz="6" w:space="0" w:color="00000A"/>
              <w:left w:val="single" w:sz="12" w:space="0" w:color="00000A"/>
              <w:bottom w:val="single" w:sz="6" w:space="0" w:color="00000A"/>
              <w:right w:val="single" w:sz="12" w:space="0" w:color="00000A"/>
            </w:tcBorders>
          </w:tcPr>
          <w:p w:rsidR="00F50334" w:rsidRPr="005B49BD" w:rsidRDefault="00F50334" w:rsidP="00F50334">
            <w:pPr>
              <w:spacing w:before="0"/>
              <w:rPr>
                <w:color w:val="auto"/>
                <w:sz w:val="18"/>
                <w:szCs w:val="20"/>
              </w:rPr>
            </w:pP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5B49BD" w:rsidRPr="005B49BD" w:rsidRDefault="005B49BD" w:rsidP="00F50334">
            <w:pPr>
              <w:spacing w:before="0"/>
              <w:rPr>
                <w:rFonts w:ascii="Arial" w:hAnsi="Arial" w:cs="Arial"/>
                <w:b/>
                <w:bCs/>
                <w:color w:val="auto"/>
                <w:sz w:val="18"/>
                <w:szCs w:val="24"/>
              </w:rPr>
            </w:pPr>
            <w:r w:rsidRPr="005B49BD">
              <w:rPr>
                <w:rFonts w:ascii="Arial" w:hAnsi="Arial" w:cs="Arial"/>
                <w:b/>
                <w:bCs/>
                <w:color w:val="auto"/>
                <w:sz w:val="24"/>
                <w:szCs w:val="24"/>
              </w:rPr>
              <w:t>Total</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5B49BD" w:rsidRPr="005B49BD" w:rsidRDefault="005B49BD" w:rsidP="00F50334">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5B49BD" w:rsidRPr="005B49BD" w:rsidRDefault="005B49BD" w:rsidP="00F50334">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5B49BD" w:rsidRPr="005B49BD" w:rsidRDefault="005B49BD" w:rsidP="00F50334">
            <w:pPr>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5B49BD" w:rsidRPr="005B49BD" w:rsidRDefault="005B49BD" w:rsidP="00F50334">
            <w:pPr>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5B49BD" w:rsidRPr="005B49BD" w:rsidRDefault="005B49BD" w:rsidP="00F50334">
            <w:pPr>
              <w:spacing w:before="0"/>
              <w:jc w:val="right"/>
              <w:rPr>
                <w:rFonts w:ascii="Arial" w:hAnsi="Arial" w:cs="Arial"/>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5B49BD" w:rsidRPr="005B49BD" w:rsidRDefault="005B49BD" w:rsidP="00D223F2">
            <w:pPr>
              <w:spacing w:before="0"/>
              <w:jc w:val="right"/>
              <w:rPr>
                <w:rFonts w:ascii="Arial" w:hAnsi="Arial" w:cs="Arial"/>
                <w:color w:val="auto"/>
                <w:sz w:val="18"/>
                <w:szCs w:val="20"/>
              </w:rPr>
            </w:pPr>
            <w:r w:rsidRPr="005B49BD">
              <w:rPr>
                <w:rFonts w:ascii="Arial" w:hAnsi="Arial" w:cs="Arial"/>
                <w:color w:val="auto"/>
                <w:sz w:val="18"/>
                <w:szCs w:val="20"/>
              </w:rPr>
              <w:t>9</w:t>
            </w:r>
            <w:r w:rsidR="00D223F2">
              <w:rPr>
                <w:rFonts w:ascii="Arial" w:hAnsi="Arial" w:cs="Arial"/>
                <w:color w:val="auto"/>
                <w:sz w:val="18"/>
                <w:szCs w:val="20"/>
              </w:rPr>
              <w:t>52</w:t>
            </w:r>
            <w:r w:rsidRPr="005B49BD">
              <w:rPr>
                <w:rFonts w:ascii="Arial" w:hAnsi="Arial" w:cs="Arial"/>
                <w:color w:val="auto"/>
                <w:sz w:val="18"/>
                <w:szCs w:val="20"/>
              </w:rPr>
              <w:t>,</w:t>
            </w:r>
            <w:r w:rsidR="00D223F2">
              <w:rPr>
                <w:rFonts w:ascii="Arial" w:hAnsi="Arial" w:cs="Arial"/>
                <w:color w:val="auto"/>
                <w:sz w:val="18"/>
                <w:szCs w:val="20"/>
              </w:rPr>
              <w:t>887</w:t>
            </w:r>
            <w:r w:rsidRPr="005B49BD">
              <w:rPr>
                <w:rFonts w:ascii="Arial" w:hAnsi="Arial" w:cs="Arial"/>
                <w:color w:val="auto"/>
                <w:sz w:val="18"/>
                <w:szCs w:val="20"/>
              </w:rPr>
              <w:t>.</w:t>
            </w:r>
            <w:r w:rsidR="00D223F2">
              <w:rPr>
                <w:rFonts w:ascii="Arial" w:hAnsi="Arial" w:cs="Arial"/>
                <w:color w:val="auto"/>
                <w:sz w:val="18"/>
                <w:szCs w:val="20"/>
              </w:rPr>
              <w:t>60</w:t>
            </w:r>
            <w:r w:rsidRPr="005B49BD">
              <w:rPr>
                <w:rFonts w:ascii="Arial" w:hAnsi="Arial" w:cs="Arial"/>
                <w:color w:val="auto"/>
                <w:sz w:val="18"/>
                <w:szCs w:val="20"/>
              </w:rPr>
              <w:t xml:space="preserve"> €</w:t>
            </w:r>
          </w:p>
        </w:tc>
      </w:tr>
      <w:tr w:rsidR="005B49BD" w:rsidRPr="005B49BD" w:rsidTr="00216F62">
        <w:trPr>
          <w:cantSplit/>
          <w:trHeight w:val="20"/>
        </w:trPr>
        <w:tc>
          <w:tcPr>
            <w:tcW w:w="2865" w:type="dxa"/>
            <w:gridSpan w:val="2"/>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5B49BD" w:rsidRPr="005B49BD" w:rsidRDefault="005B49BD" w:rsidP="005B49BD">
            <w:pPr>
              <w:spacing w:before="0"/>
              <w:rPr>
                <w:rFonts w:ascii="Arial" w:hAnsi="Arial" w:cs="Arial"/>
                <w:b/>
                <w:bCs/>
                <w:color w:val="auto"/>
                <w:sz w:val="18"/>
                <w:szCs w:val="24"/>
              </w:rPr>
            </w:pPr>
            <w:r w:rsidRPr="005B49BD">
              <w:rPr>
                <w:rFonts w:ascii="Arial" w:hAnsi="Arial" w:cs="Arial"/>
                <w:b/>
                <w:bCs/>
                <w:color w:val="auto"/>
                <w:sz w:val="24"/>
                <w:szCs w:val="24"/>
              </w:rPr>
              <w:t>Balance</w:t>
            </w:r>
          </w:p>
        </w:tc>
        <w:tc>
          <w:tcPr>
            <w:tcW w:w="1179"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5B49BD" w:rsidRPr="005B49BD" w:rsidRDefault="005B49BD" w:rsidP="005B49BD">
            <w:pPr>
              <w:spacing w:before="0"/>
              <w:rPr>
                <w:color w:val="auto"/>
                <w:sz w:val="18"/>
                <w:szCs w:val="20"/>
              </w:rPr>
            </w:pPr>
          </w:p>
        </w:tc>
        <w:tc>
          <w:tcPr>
            <w:tcW w:w="1163"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5B49BD" w:rsidRPr="005B49BD" w:rsidRDefault="005B49BD" w:rsidP="005B49BD">
            <w:pPr>
              <w:spacing w:before="0"/>
              <w:rPr>
                <w:color w:val="auto"/>
                <w:sz w:val="18"/>
                <w:szCs w:val="20"/>
              </w:rPr>
            </w:pPr>
          </w:p>
        </w:tc>
        <w:tc>
          <w:tcPr>
            <w:tcW w:w="1258"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5B49BD" w:rsidRPr="005B49BD" w:rsidRDefault="005B49BD" w:rsidP="005B49BD">
            <w:pPr>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5B49BD" w:rsidRPr="005B49BD" w:rsidRDefault="005B49BD" w:rsidP="005B49BD">
            <w:pPr>
              <w:spacing w:before="0"/>
              <w:rPr>
                <w:color w:val="auto"/>
                <w:sz w:val="18"/>
                <w:szCs w:val="20"/>
              </w:rPr>
            </w:pPr>
          </w:p>
        </w:tc>
        <w:tc>
          <w:tcPr>
            <w:tcW w:w="1170" w:type="dxa"/>
            <w:tcBorders>
              <w:top w:val="single" w:sz="6" w:space="0" w:color="00000A"/>
              <w:left w:val="single" w:sz="6" w:space="0" w:color="00000A"/>
              <w:bottom w:val="single" w:sz="6" w:space="0" w:color="00000A"/>
              <w:right w:val="single" w:sz="6" w:space="0" w:color="00000A"/>
            </w:tcBorders>
          </w:tcPr>
          <w:p w:rsidR="005B49BD" w:rsidRPr="005B49BD" w:rsidRDefault="005B49BD" w:rsidP="005B49BD">
            <w:pPr>
              <w:spacing w:before="0"/>
              <w:jc w:val="right"/>
              <w:rPr>
                <w:rFonts w:ascii="Arial" w:hAnsi="Arial" w:cs="Arial"/>
                <w:color w:val="auto"/>
                <w:sz w:val="18"/>
                <w:szCs w:val="20"/>
              </w:rPr>
            </w:pPr>
          </w:p>
        </w:tc>
        <w:tc>
          <w:tcPr>
            <w:tcW w:w="1350"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5B49BD" w:rsidRPr="005B49BD" w:rsidRDefault="005B49BD" w:rsidP="005B49BD">
            <w:pPr>
              <w:spacing w:before="0"/>
              <w:jc w:val="right"/>
              <w:rPr>
                <w:rFonts w:ascii="Arial" w:hAnsi="Arial" w:cs="Arial"/>
                <w:color w:val="auto"/>
                <w:sz w:val="18"/>
                <w:szCs w:val="20"/>
              </w:rPr>
            </w:pPr>
            <w:r w:rsidRPr="005B49BD">
              <w:rPr>
                <w:rFonts w:ascii="Arial" w:hAnsi="Arial" w:cs="Arial"/>
                <w:color w:val="auto"/>
                <w:sz w:val="18"/>
                <w:szCs w:val="20"/>
              </w:rPr>
              <w:t>20,573.94 €</w:t>
            </w:r>
          </w:p>
        </w:tc>
      </w:tr>
    </w:tbl>
    <w:p w:rsidR="001C2F39" w:rsidRPr="00EE1652" w:rsidRDefault="00364D71" w:rsidP="00295AF9">
      <w:pPr>
        <w:shd w:val="clear" w:color="auto" w:fill="FFFFFF"/>
        <w:spacing w:before="200"/>
        <w:rPr>
          <w:rFonts w:ascii="Arial" w:hAnsi="Arial" w:cs="Arial"/>
          <w:color w:val="auto"/>
          <w:sz w:val="20"/>
          <w:szCs w:val="18"/>
        </w:rPr>
      </w:pPr>
      <w:r w:rsidRPr="00EE1652">
        <w:rPr>
          <w:rFonts w:ascii="Arial" w:hAnsi="Arial" w:cs="Arial"/>
          <w:b/>
          <w:bCs/>
          <w:color w:val="auto"/>
          <w:sz w:val="20"/>
          <w:szCs w:val="18"/>
        </w:rPr>
        <w:t>Prepared by:</w:t>
      </w:r>
      <w:r w:rsidRPr="00EE1652">
        <w:rPr>
          <w:rFonts w:ascii="Arial" w:hAnsi="Arial" w:cs="Arial"/>
          <w:color w:val="auto"/>
          <w:sz w:val="20"/>
          <w:szCs w:val="18"/>
        </w:rPr>
        <w:t xml:space="preserve"> Pasi Vihinen, Finance DH &lt;</w:t>
      </w:r>
      <w:hyperlink r:id="rId59" w:tgtFrame="_blank">
        <w:r w:rsidRPr="00470045">
          <w:rPr>
            <w:rStyle w:val="InternetLink"/>
            <w:rFonts w:ascii="Arial" w:hAnsi="Arial" w:cs="Arial"/>
            <w:color w:val="0000FF"/>
            <w:sz w:val="20"/>
            <w:szCs w:val="18"/>
          </w:rPr>
          <w:t>pasi.vihinen@worldcon.fi</w:t>
        </w:r>
      </w:hyperlink>
      <w:r w:rsidRPr="00EE1652">
        <w:rPr>
          <w:rFonts w:ascii="Arial" w:hAnsi="Arial" w:cs="Arial"/>
          <w:color w:val="auto"/>
          <w:sz w:val="20"/>
          <w:szCs w:val="18"/>
        </w:rPr>
        <w:t>&gt;</w:t>
      </w:r>
      <w:r w:rsidRPr="00EE1652">
        <w:rPr>
          <w:rFonts w:ascii="Arial" w:hAnsi="Arial" w:cs="Arial"/>
          <w:color w:val="auto"/>
          <w:sz w:val="20"/>
          <w:szCs w:val="18"/>
        </w:rPr>
        <w:br/>
      </w:r>
      <w:r w:rsidRPr="00EE1652">
        <w:rPr>
          <w:rFonts w:ascii="Arial" w:hAnsi="Arial" w:cs="Arial"/>
          <w:b/>
          <w:bCs/>
          <w:color w:val="auto"/>
          <w:sz w:val="20"/>
          <w:szCs w:val="18"/>
        </w:rPr>
        <w:t>Approved by:</w:t>
      </w:r>
      <w:r w:rsidRPr="00EE1652">
        <w:rPr>
          <w:rFonts w:ascii="Arial" w:hAnsi="Arial" w:cs="Arial"/>
          <w:color w:val="auto"/>
          <w:sz w:val="20"/>
          <w:szCs w:val="18"/>
        </w:rPr>
        <w:t xml:space="preserve"> Jukka Halme &lt;</w:t>
      </w:r>
      <w:hyperlink r:id="rId60" w:tgtFrame="_blank">
        <w:r w:rsidRPr="00470045">
          <w:rPr>
            <w:rStyle w:val="InternetLink"/>
            <w:rFonts w:ascii="Arial" w:hAnsi="Arial" w:cs="Arial"/>
            <w:color w:val="0000FF"/>
            <w:sz w:val="20"/>
            <w:szCs w:val="18"/>
          </w:rPr>
          <w:t>jukka@worldcon.fi</w:t>
        </w:r>
      </w:hyperlink>
      <w:r w:rsidRPr="00EE1652">
        <w:rPr>
          <w:rFonts w:ascii="Arial" w:hAnsi="Arial" w:cs="Arial"/>
          <w:color w:val="auto"/>
          <w:sz w:val="20"/>
          <w:szCs w:val="18"/>
        </w:rPr>
        <w:t>&gt;, Convention chair</w:t>
      </w:r>
    </w:p>
    <w:p w:rsidR="001C2F39" w:rsidRPr="00EE1652" w:rsidRDefault="00364D71" w:rsidP="00295AF9">
      <w:pPr>
        <w:shd w:val="clear" w:color="auto" w:fill="FFFFFF"/>
        <w:spacing w:before="200"/>
        <w:rPr>
          <w:rFonts w:ascii="Arial" w:hAnsi="Arial" w:cs="Arial"/>
          <w:color w:val="auto"/>
          <w:sz w:val="20"/>
          <w:szCs w:val="18"/>
        </w:rPr>
      </w:pPr>
      <w:r w:rsidRPr="00EE1652">
        <w:rPr>
          <w:rFonts w:ascii="Arial" w:hAnsi="Arial" w:cs="Arial"/>
          <w:b/>
          <w:bCs/>
          <w:color w:val="auto"/>
          <w:sz w:val="20"/>
          <w:szCs w:val="18"/>
        </w:rPr>
        <w:t>Convention:</w:t>
      </w:r>
      <w:r w:rsidRPr="00EE1652">
        <w:rPr>
          <w:rFonts w:ascii="Arial" w:hAnsi="Arial" w:cs="Arial"/>
          <w:color w:val="auto"/>
          <w:sz w:val="20"/>
          <w:szCs w:val="18"/>
        </w:rPr>
        <w:t xml:space="preserve"> Worldcon 75</w:t>
      </w:r>
      <w:r w:rsidRPr="00EE1652">
        <w:rPr>
          <w:rFonts w:ascii="Arial" w:hAnsi="Arial" w:cs="Arial"/>
          <w:color w:val="auto"/>
          <w:sz w:val="20"/>
          <w:szCs w:val="18"/>
        </w:rPr>
        <w:br/>
      </w:r>
      <w:r w:rsidRPr="00EE1652">
        <w:rPr>
          <w:rFonts w:ascii="Arial" w:hAnsi="Arial" w:cs="Arial"/>
          <w:b/>
          <w:bCs/>
          <w:color w:val="auto"/>
          <w:sz w:val="20"/>
          <w:szCs w:val="18"/>
        </w:rPr>
        <w:t xml:space="preserve">Parent Organization: </w:t>
      </w:r>
      <w:r w:rsidRPr="00EE1652">
        <w:rPr>
          <w:rFonts w:ascii="Arial" w:hAnsi="Arial" w:cs="Arial"/>
          <w:color w:val="auto"/>
          <w:sz w:val="20"/>
          <w:szCs w:val="18"/>
        </w:rPr>
        <w:t>Maa ja ilma ry</w:t>
      </w:r>
      <w:r w:rsidRPr="00EE1652">
        <w:rPr>
          <w:rFonts w:ascii="Arial" w:hAnsi="Arial" w:cs="Arial"/>
          <w:color w:val="auto"/>
          <w:sz w:val="20"/>
          <w:szCs w:val="18"/>
        </w:rPr>
        <w:br/>
      </w:r>
      <w:r w:rsidRPr="00EE1652">
        <w:rPr>
          <w:rFonts w:ascii="Arial" w:hAnsi="Arial" w:cs="Arial"/>
          <w:b/>
          <w:bCs/>
          <w:color w:val="auto"/>
          <w:sz w:val="20"/>
          <w:szCs w:val="18"/>
        </w:rPr>
        <w:t>Address:</w:t>
      </w:r>
      <w:r w:rsidRPr="00EE1652">
        <w:rPr>
          <w:rFonts w:ascii="Arial" w:hAnsi="Arial" w:cs="Arial"/>
          <w:color w:val="auto"/>
          <w:sz w:val="20"/>
          <w:szCs w:val="18"/>
        </w:rPr>
        <w:t xml:space="preserve"> </w:t>
      </w:r>
      <w:r w:rsidR="0079300F" w:rsidRPr="00EE1652">
        <w:rPr>
          <w:rFonts w:ascii="Arial" w:hAnsi="Arial" w:cs="Arial"/>
          <w:color w:val="auto"/>
          <w:sz w:val="20"/>
          <w:szCs w:val="18"/>
        </w:rPr>
        <w:t>Maa ja Ilma ry</w:t>
      </w:r>
      <w:r w:rsidRPr="00EE1652">
        <w:rPr>
          <w:rFonts w:ascii="Arial" w:hAnsi="Arial" w:cs="Arial"/>
          <w:color w:val="auto"/>
          <w:sz w:val="20"/>
          <w:szCs w:val="18"/>
        </w:rPr>
        <w:t>, c/o</w:t>
      </w:r>
      <w:r w:rsidR="00290333" w:rsidRPr="00EE1652">
        <w:rPr>
          <w:rFonts w:ascii="Arial" w:hAnsi="Arial" w:cs="Arial"/>
          <w:color w:val="auto"/>
          <w:sz w:val="20"/>
          <w:szCs w:val="18"/>
        </w:rPr>
        <w:t xml:space="preserve"> Eemeli Aro Metsäpurontie 9 B 16, 00630</w:t>
      </w:r>
      <w:r w:rsidRPr="00EE1652">
        <w:rPr>
          <w:rFonts w:ascii="Arial" w:hAnsi="Arial" w:cs="Arial"/>
          <w:color w:val="auto"/>
          <w:sz w:val="20"/>
          <w:szCs w:val="18"/>
        </w:rPr>
        <w:t>, FINLAND</w:t>
      </w:r>
      <w:r w:rsidRPr="00EE1652">
        <w:rPr>
          <w:rFonts w:ascii="Arial" w:hAnsi="Arial" w:cs="Arial"/>
          <w:color w:val="auto"/>
          <w:sz w:val="20"/>
          <w:szCs w:val="18"/>
        </w:rPr>
        <w:br/>
      </w:r>
      <w:r w:rsidRPr="00EE1652">
        <w:rPr>
          <w:rFonts w:ascii="Arial" w:hAnsi="Arial" w:cs="Arial"/>
          <w:b/>
          <w:bCs/>
          <w:color w:val="auto"/>
          <w:sz w:val="20"/>
          <w:szCs w:val="18"/>
        </w:rPr>
        <w:t>Contact Email:</w:t>
      </w:r>
      <w:r w:rsidRPr="00EE1652">
        <w:rPr>
          <w:rFonts w:ascii="Arial" w:hAnsi="Arial" w:cs="Arial"/>
          <w:color w:val="auto"/>
          <w:sz w:val="20"/>
          <w:szCs w:val="18"/>
        </w:rPr>
        <w:t xml:space="preserve"> </w:t>
      </w:r>
      <w:r w:rsidR="00470045">
        <w:rPr>
          <w:rFonts w:ascii="Arial" w:hAnsi="Arial" w:cs="Arial"/>
          <w:color w:val="auto"/>
          <w:sz w:val="20"/>
          <w:szCs w:val="18"/>
        </w:rPr>
        <w:t>&lt;</w:t>
      </w:r>
      <w:r w:rsidR="00290333" w:rsidRPr="00470045">
        <w:rPr>
          <w:rStyle w:val="InternetLink"/>
          <w:rFonts w:ascii="Arial" w:hAnsi="Arial" w:cs="Arial"/>
          <w:color w:val="0000FF"/>
          <w:sz w:val="20"/>
          <w:szCs w:val="18"/>
        </w:rPr>
        <w:t>hallitus@worldcon.fi</w:t>
      </w:r>
      <w:r w:rsidR="00470045">
        <w:rPr>
          <w:rStyle w:val="InternetLink"/>
          <w:rFonts w:ascii="Arial" w:hAnsi="Arial" w:cs="Arial"/>
          <w:color w:val="auto"/>
          <w:sz w:val="20"/>
          <w:szCs w:val="18"/>
        </w:rPr>
        <w:t>&gt;</w:t>
      </w:r>
      <w:r w:rsidRPr="00EE1652">
        <w:rPr>
          <w:rFonts w:ascii="Arial" w:hAnsi="Arial" w:cs="Arial"/>
          <w:color w:val="auto"/>
          <w:sz w:val="20"/>
          <w:szCs w:val="18"/>
        </w:rPr>
        <w:t>; Jukka Halme &lt;</w:t>
      </w:r>
      <w:hyperlink r:id="rId61" w:tgtFrame="_blank">
        <w:r w:rsidRPr="00470045">
          <w:rPr>
            <w:rStyle w:val="InternetLink"/>
            <w:rFonts w:ascii="Arial" w:hAnsi="Arial" w:cs="Arial"/>
            <w:color w:val="0000FF"/>
            <w:sz w:val="20"/>
            <w:szCs w:val="18"/>
          </w:rPr>
          <w:t>jukka.halme@worldcon.fi</w:t>
        </w:r>
      </w:hyperlink>
      <w:r w:rsidRPr="00EE1652">
        <w:rPr>
          <w:rFonts w:ascii="Arial" w:hAnsi="Arial" w:cs="Arial"/>
          <w:color w:val="auto"/>
          <w:sz w:val="20"/>
          <w:szCs w:val="18"/>
        </w:rPr>
        <w:t>&gt;</w:t>
      </w:r>
      <w:r w:rsidRPr="00EE1652">
        <w:rPr>
          <w:rFonts w:ascii="Arial" w:hAnsi="Arial" w:cs="Arial"/>
          <w:color w:val="auto"/>
          <w:sz w:val="20"/>
          <w:szCs w:val="18"/>
        </w:rPr>
        <w:br/>
      </w:r>
      <w:r w:rsidRPr="00EE1652">
        <w:rPr>
          <w:rFonts w:ascii="Arial" w:hAnsi="Arial" w:cs="Arial"/>
          <w:b/>
          <w:bCs/>
          <w:color w:val="auto"/>
          <w:sz w:val="20"/>
          <w:szCs w:val="18"/>
        </w:rPr>
        <w:t>Convention Website:</w:t>
      </w:r>
      <w:r w:rsidRPr="00EE1652">
        <w:rPr>
          <w:rFonts w:ascii="Arial" w:hAnsi="Arial" w:cs="Arial"/>
          <w:color w:val="auto"/>
          <w:sz w:val="20"/>
          <w:szCs w:val="18"/>
        </w:rPr>
        <w:t xml:space="preserve"> </w:t>
      </w:r>
      <w:r w:rsidR="00470045">
        <w:rPr>
          <w:rFonts w:ascii="Arial" w:hAnsi="Arial" w:cs="Arial"/>
          <w:color w:val="auto"/>
          <w:sz w:val="20"/>
          <w:szCs w:val="18"/>
        </w:rPr>
        <w:t>&lt;</w:t>
      </w:r>
      <w:hyperlink r:id="rId62" w:tgtFrame="_blank">
        <w:r w:rsidRPr="00470045">
          <w:rPr>
            <w:rStyle w:val="InternetLink"/>
            <w:rFonts w:ascii="Arial" w:hAnsi="Arial" w:cs="Arial"/>
            <w:color w:val="0000FF"/>
            <w:sz w:val="20"/>
            <w:szCs w:val="18"/>
          </w:rPr>
          <w:t>http://www.worldcon.fi/</w:t>
        </w:r>
      </w:hyperlink>
      <w:r w:rsidR="00470045" w:rsidRPr="00EE1652">
        <w:rPr>
          <w:rFonts w:ascii="Arial" w:hAnsi="Arial" w:cs="Arial"/>
          <w:color w:val="auto"/>
          <w:sz w:val="20"/>
          <w:szCs w:val="18"/>
        </w:rPr>
        <w:t>&gt;</w:t>
      </w:r>
      <w:r w:rsidRPr="00EE1652">
        <w:rPr>
          <w:rFonts w:ascii="Arial" w:hAnsi="Arial" w:cs="Arial"/>
          <w:color w:val="auto"/>
          <w:sz w:val="20"/>
          <w:szCs w:val="18"/>
        </w:rPr>
        <w:br/>
      </w:r>
      <w:r w:rsidRPr="00EE1652">
        <w:rPr>
          <w:rFonts w:ascii="Arial" w:hAnsi="Arial" w:cs="Arial"/>
          <w:b/>
          <w:bCs/>
          <w:color w:val="auto"/>
          <w:sz w:val="20"/>
          <w:szCs w:val="18"/>
        </w:rPr>
        <w:t>Current Tax Status:</w:t>
      </w:r>
      <w:r w:rsidRPr="00EE1652">
        <w:rPr>
          <w:rFonts w:ascii="Arial" w:hAnsi="Arial" w:cs="Arial"/>
          <w:color w:val="auto"/>
          <w:sz w:val="20"/>
          <w:szCs w:val="18"/>
        </w:rPr>
        <w:t xml:space="preserve"> Non-profit and pre-certified as VAT-free for Worldcon 75</w:t>
      </w:r>
    </w:p>
    <w:p w:rsidR="000966A0" w:rsidRPr="00EE1652" w:rsidRDefault="00290333" w:rsidP="00295AF9">
      <w:pPr>
        <w:shd w:val="clear" w:color="auto" w:fill="FFFFFF"/>
        <w:spacing w:before="200"/>
        <w:rPr>
          <w:rFonts w:ascii="Arial" w:hAnsi="Arial" w:cs="Arial"/>
          <w:color w:val="auto"/>
          <w:sz w:val="20"/>
          <w:szCs w:val="18"/>
        </w:rPr>
      </w:pPr>
      <w:r w:rsidRPr="00EE1652">
        <w:rPr>
          <w:rFonts w:ascii="Arial" w:hAnsi="Arial" w:cs="Arial"/>
          <w:b/>
          <w:bCs/>
          <w:color w:val="auto"/>
          <w:sz w:val="20"/>
          <w:szCs w:val="18"/>
        </w:rPr>
        <w:t>Officers and Members of the Board:</w:t>
      </w:r>
      <w:r w:rsidRPr="00EE1652">
        <w:rPr>
          <w:rFonts w:ascii="Arial" w:hAnsi="Arial" w:cs="Arial"/>
          <w:color w:val="auto"/>
          <w:sz w:val="20"/>
          <w:szCs w:val="18"/>
        </w:rPr>
        <w:br/>
        <w:t>Karoliina Leikomaa , Chairperson</w:t>
      </w:r>
      <w:r w:rsidRPr="00EE1652">
        <w:rPr>
          <w:rFonts w:ascii="Arial" w:hAnsi="Arial" w:cs="Arial"/>
          <w:color w:val="auto"/>
          <w:sz w:val="20"/>
          <w:szCs w:val="18"/>
        </w:rPr>
        <w:br/>
        <w:t>Vesa Sisättö, Vice Chairperson</w:t>
      </w:r>
      <w:r w:rsidRPr="00EE1652">
        <w:rPr>
          <w:rFonts w:ascii="Arial" w:hAnsi="Arial" w:cs="Arial"/>
          <w:color w:val="auto"/>
          <w:sz w:val="20"/>
          <w:szCs w:val="18"/>
        </w:rPr>
        <w:br/>
        <w:t>Sanna Kellokoski, Treasurer</w:t>
      </w:r>
      <w:r w:rsidRPr="00EE1652">
        <w:rPr>
          <w:rFonts w:ascii="Arial" w:hAnsi="Arial" w:cs="Arial"/>
          <w:color w:val="auto"/>
          <w:sz w:val="20"/>
          <w:szCs w:val="18"/>
        </w:rPr>
        <w:br/>
        <w:t>Pasi Vihinen, Secretary</w:t>
      </w:r>
      <w:r w:rsidR="00470045">
        <w:rPr>
          <w:rFonts w:ascii="Arial" w:hAnsi="Arial" w:cs="Arial"/>
          <w:color w:val="auto"/>
          <w:sz w:val="20"/>
          <w:szCs w:val="18"/>
        </w:rPr>
        <w:br/>
      </w:r>
      <w:r w:rsidRPr="00EE1652">
        <w:rPr>
          <w:rFonts w:ascii="Arial" w:hAnsi="Arial" w:cs="Arial"/>
          <w:color w:val="auto"/>
          <w:sz w:val="20"/>
          <w:szCs w:val="18"/>
        </w:rPr>
        <w:t>Eemeli Aro</w:t>
      </w:r>
      <w:r w:rsidR="00364D71" w:rsidRPr="00EE1652">
        <w:rPr>
          <w:rFonts w:ascii="Arial" w:hAnsi="Arial" w:cs="Arial"/>
          <w:color w:val="auto"/>
          <w:sz w:val="20"/>
          <w:szCs w:val="18"/>
        </w:rPr>
        <w:br/>
        <w:t>Saija Kyllönen</w:t>
      </w:r>
    </w:p>
    <w:p w:rsidR="003D4044" w:rsidRDefault="003D4044" w:rsidP="003D4044">
      <w:r w:rsidRPr="003D4044">
        <w:rPr>
          <w:b/>
        </w:rPr>
        <w:t>Friday Discussion:</w:t>
      </w:r>
      <w:r>
        <w:t xml:space="preserve"> Kent Bloom, representing Worldcon Heritage Foundation asked if Worldcon 75 anticipated making a donation to them for preserving Worldcon memorabilia. but no representative was available for either convention.</w:t>
      </w:r>
    </w:p>
    <w:p w:rsidR="003D4044" w:rsidRPr="006962A1" w:rsidRDefault="003D4044" w:rsidP="003D4044">
      <w:r w:rsidRPr="003D4044">
        <w:rPr>
          <w:b/>
        </w:rPr>
        <w:t xml:space="preserve">Saturday Discussion: </w:t>
      </w:r>
      <w:r>
        <w:t xml:space="preserve">Kent Bloom reported that he’d heard from </w:t>
      </w:r>
      <w:r w:rsidR="00700DA9">
        <w:t xml:space="preserve">Worldcon 75 </w:t>
      </w:r>
      <w:r>
        <w:t xml:space="preserve">that </w:t>
      </w:r>
      <w:r w:rsidR="00700DA9">
        <w:t>they have</w:t>
      </w:r>
      <w:r>
        <w:t xml:space="preserve"> surplus funds</w:t>
      </w:r>
      <w:r w:rsidR="00700DA9">
        <w:t xml:space="preserve">, and they will </w:t>
      </w:r>
      <w:r>
        <w:t>consider applications</w:t>
      </w:r>
      <w:r w:rsidR="00700DA9">
        <w:t>,</w:t>
      </w:r>
      <w:r>
        <w:t xml:space="preserve"> but </w:t>
      </w:r>
      <w:r w:rsidR="00700DA9">
        <w:t xml:space="preserve">they </w:t>
      </w:r>
      <w:r>
        <w:t xml:space="preserve">have not </w:t>
      </w:r>
      <w:r w:rsidR="00700DA9">
        <w:t xml:space="preserve">made </w:t>
      </w:r>
      <w:r>
        <w:t>any grants</w:t>
      </w:r>
      <w:r w:rsidR="00700DA9">
        <w:t xml:space="preserve"> yet</w:t>
      </w:r>
      <w:r>
        <w:t>.</w:t>
      </w:r>
    </w:p>
    <w:p w:rsidR="001C2F39" w:rsidRPr="005D701E" w:rsidRDefault="00364D71" w:rsidP="00295AF9">
      <w:pPr>
        <w:pStyle w:val="Heading2"/>
        <w:keepLines w:val="0"/>
        <w:pageBreakBefore/>
      </w:pPr>
      <w:bookmarkStart w:id="111" w:name="_Toc489256103"/>
      <w:bookmarkStart w:id="112" w:name="_Toc14249585"/>
      <w:bookmarkStart w:id="113" w:name="_Toc24868566"/>
      <w:bookmarkEnd w:id="111"/>
      <w:r w:rsidRPr="005D701E">
        <w:lastRenderedPageBreak/>
        <w:t>F.7</w:t>
      </w:r>
      <w:r w:rsidRPr="005D701E">
        <w:tab/>
        <w:t>Worldcon 76 (San Jose)</w:t>
      </w:r>
      <w:bookmarkEnd w:id="112"/>
      <w:bookmarkEnd w:id="113"/>
    </w:p>
    <w:p w:rsidR="001C2F39" w:rsidRPr="00A270E0" w:rsidRDefault="00364D71" w:rsidP="00295AF9">
      <w:pPr>
        <w:spacing w:before="200" w:after="120"/>
        <w:jc w:val="center"/>
        <w:rPr>
          <w:rFonts w:ascii="Times New Roman Bold" w:hAnsi="Times New Roman Bold"/>
          <w:color w:val="auto"/>
        </w:rPr>
      </w:pPr>
      <w:r w:rsidRPr="00A270E0">
        <w:rPr>
          <w:noProof/>
          <w:color w:val="FF0000"/>
        </w:rPr>
        <w:drawing>
          <wp:inline distT="0" distB="0" distL="0" distR="0">
            <wp:extent cx="1620520" cy="1024255"/>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63"/>
                    <a:stretch>
                      <a:fillRect/>
                    </a:stretch>
                  </pic:blipFill>
                  <pic:spPr bwMode="auto">
                    <a:xfrm>
                      <a:off x="0" y="0"/>
                      <a:ext cx="1620520" cy="1024255"/>
                    </a:xfrm>
                    <a:prstGeom prst="rect">
                      <a:avLst/>
                    </a:prstGeom>
                  </pic:spPr>
                </pic:pic>
              </a:graphicData>
            </a:graphic>
          </wp:inline>
        </w:drawing>
      </w:r>
      <w:r w:rsidRPr="00A270E0">
        <w:rPr>
          <w:rFonts w:ascii="Times New Roman Bold" w:hAnsi="Times New Roman Bold"/>
          <w:b/>
          <w:color w:val="FF0000"/>
        </w:rPr>
        <w:br/>
      </w:r>
      <w:r w:rsidRPr="00A270E0">
        <w:rPr>
          <w:rFonts w:ascii="Times New Roman Bold" w:hAnsi="Times New Roman Bold"/>
          <w:b/>
          <w:color w:val="auto"/>
        </w:rPr>
        <w:t>Financial Report</w:t>
      </w:r>
      <w:r w:rsidRPr="00A270E0">
        <w:rPr>
          <w:rFonts w:ascii="Times New Roman Bold" w:hAnsi="Times New Roman Bold"/>
          <w:b/>
          <w:color w:val="auto"/>
        </w:rPr>
        <w:br/>
        <w:t>Worldcon 76</w:t>
      </w:r>
      <w:r w:rsidRPr="00A270E0">
        <w:rPr>
          <w:rFonts w:ascii="Times New Roman Bold" w:hAnsi="Times New Roman Bold"/>
          <w:b/>
          <w:color w:val="auto"/>
        </w:rPr>
        <w:br/>
        <w:t>For the period of August 20, 2016 to June 30, 201</w:t>
      </w:r>
      <w:r w:rsidR="00FA1220" w:rsidRPr="00A270E0">
        <w:rPr>
          <w:rFonts w:ascii="Times New Roman Bold" w:hAnsi="Times New Roman Bold"/>
          <w:b/>
          <w:color w:val="auto"/>
        </w:rPr>
        <w:t>9</w:t>
      </w:r>
      <w:r w:rsidRPr="00A270E0">
        <w:rPr>
          <w:rFonts w:ascii="Times New Roman Bold" w:hAnsi="Times New Roman Bold"/>
          <w:b/>
          <w:color w:val="auto"/>
        </w:rPr>
        <w:br/>
        <w:t>(Life of the Convention)</w:t>
      </w:r>
    </w:p>
    <w:tbl>
      <w:tblPr>
        <w:tblW w:w="6232" w:type="dxa"/>
        <w:jc w:val="center"/>
        <w:tblBorders>
          <w:top w:val="single" w:sz="8" w:space="0" w:color="00000A"/>
          <w:left w:val="single" w:sz="8" w:space="0" w:color="00000A"/>
          <w:bottom w:val="single" w:sz="6" w:space="0" w:color="00000A"/>
          <w:right w:val="single" w:sz="6" w:space="0" w:color="00000A"/>
          <w:insideH w:val="single" w:sz="6" w:space="0" w:color="00000A"/>
          <w:insideV w:val="single" w:sz="6" w:space="0" w:color="00000A"/>
        </w:tblBorders>
        <w:tblCellMar>
          <w:left w:w="57" w:type="dxa"/>
        </w:tblCellMar>
        <w:tblLook w:val="00A0" w:firstRow="1" w:lastRow="0" w:firstColumn="1" w:lastColumn="0" w:noHBand="0" w:noVBand="0"/>
      </w:tblPr>
      <w:tblGrid>
        <w:gridCol w:w="4413"/>
        <w:gridCol w:w="1819"/>
      </w:tblGrid>
      <w:tr w:rsidR="001C2F39" w:rsidRPr="007C1943" w:rsidTr="00FA1220">
        <w:trPr>
          <w:trHeight w:val="20"/>
          <w:jc w:val="center"/>
        </w:trPr>
        <w:tc>
          <w:tcPr>
            <w:tcW w:w="4413" w:type="dxa"/>
            <w:tcBorders>
              <w:top w:val="single" w:sz="8" w:space="0" w:color="00000A"/>
              <w:left w:val="single" w:sz="8" w:space="0" w:color="00000A"/>
              <w:bottom w:val="single" w:sz="6" w:space="0" w:color="00000A"/>
              <w:right w:val="single" w:sz="6" w:space="0" w:color="00000A"/>
            </w:tcBorders>
            <w:shd w:val="clear" w:color="auto" w:fill="auto"/>
            <w:tcMar>
              <w:left w:w="57" w:type="dxa"/>
            </w:tcMar>
            <w:vAlign w:val="bottom"/>
          </w:tcPr>
          <w:p w:rsidR="001C2F39" w:rsidRPr="007C1943" w:rsidRDefault="00364D71">
            <w:pPr>
              <w:spacing w:before="0"/>
              <w:rPr>
                <w:rFonts w:ascii="Arial" w:hAnsi="Arial" w:cs="Arial"/>
                <w:b/>
                <w:bCs/>
                <w:color w:val="auto"/>
                <w:sz w:val="20"/>
                <w:szCs w:val="20"/>
              </w:rPr>
            </w:pPr>
            <w:r w:rsidRPr="007C1943">
              <w:rPr>
                <w:rFonts w:ascii="Arial" w:hAnsi="Arial" w:cs="Arial"/>
                <w:b/>
                <w:bCs/>
                <w:color w:val="auto"/>
                <w:sz w:val="20"/>
                <w:szCs w:val="20"/>
              </w:rPr>
              <w:t>INCOME</w:t>
            </w:r>
          </w:p>
        </w:tc>
        <w:tc>
          <w:tcPr>
            <w:tcW w:w="1819" w:type="dxa"/>
            <w:tcBorders>
              <w:top w:val="single" w:sz="8" w:space="0" w:color="00000A"/>
              <w:left w:val="single" w:sz="6" w:space="0" w:color="00000A"/>
              <w:bottom w:val="single" w:sz="6" w:space="0" w:color="00000A"/>
              <w:right w:val="single" w:sz="8" w:space="0" w:color="00000A"/>
            </w:tcBorders>
            <w:shd w:val="clear" w:color="auto" w:fill="auto"/>
            <w:tcMar>
              <w:left w:w="69" w:type="dxa"/>
            </w:tcMar>
            <w:vAlign w:val="bottom"/>
          </w:tcPr>
          <w:p w:rsidR="001C2F39" w:rsidRPr="007C1943" w:rsidRDefault="00364D71">
            <w:pPr>
              <w:tabs>
                <w:tab w:val="decimal" w:pos="1182"/>
              </w:tabs>
              <w:spacing w:before="0"/>
              <w:jc w:val="center"/>
              <w:rPr>
                <w:rFonts w:ascii="Arial" w:hAnsi="Arial" w:cs="Arial"/>
                <w:b/>
                <w:bCs/>
                <w:color w:val="auto"/>
                <w:sz w:val="20"/>
                <w:szCs w:val="20"/>
              </w:rPr>
            </w:pPr>
            <w:r w:rsidRPr="007C1943">
              <w:rPr>
                <w:rFonts w:ascii="Arial" w:hAnsi="Arial" w:cs="Arial"/>
                <w:b/>
                <w:iCs/>
                <w:color w:val="auto"/>
                <w:sz w:val="20"/>
                <w:szCs w:val="20"/>
              </w:rPr>
              <w:t>US Dollars</w:t>
            </w:r>
          </w:p>
        </w:tc>
      </w:tr>
      <w:tr w:rsidR="00D26D5F"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FA1220" w:rsidRPr="007C1943" w:rsidRDefault="00D26D5F" w:rsidP="00D26D5F">
            <w:pPr>
              <w:tabs>
                <w:tab w:val="left" w:pos="720"/>
              </w:tabs>
              <w:spacing w:before="20" w:after="20"/>
              <w:rPr>
                <w:rFonts w:ascii="Arial" w:hAnsi="Arial" w:cs="Arial"/>
                <w:color w:val="auto"/>
                <w:sz w:val="20"/>
                <w:szCs w:val="20"/>
              </w:rPr>
            </w:pPr>
            <w:r>
              <w:rPr>
                <w:rFonts w:ascii="Arial" w:hAnsi="Arial" w:cs="Arial"/>
                <w:color w:val="auto"/>
                <w:sz w:val="20"/>
                <w:szCs w:val="20"/>
              </w:rPr>
              <w:tab/>
            </w:r>
            <w:r w:rsidR="00FA1220" w:rsidRPr="007C1943">
              <w:rPr>
                <w:rFonts w:ascii="Arial" w:hAnsi="Arial" w:cs="Arial"/>
                <w:color w:val="auto"/>
                <w:sz w:val="20"/>
                <w:szCs w:val="20"/>
              </w:rPr>
              <w:t>Attending Memberships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FA1220" w:rsidRPr="007C1943" w:rsidRDefault="00FA1220" w:rsidP="008A6A13">
            <w:pPr>
              <w:tabs>
                <w:tab w:val="decimal" w:pos="1181"/>
              </w:tabs>
              <w:spacing w:before="20" w:after="20"/>
              <w:rPr>
                <w:rFonts w:ascii="Arial" w:hAnsi="Arial" w:cs="Arial"/>
                <w:color w:val="auto"/>
                <w:sz w:val="20"/>
                <w:szCs w:val="20"/>
              </w:rPr>
            </w:pPr>
            <w:r w:rsidRPr="007C1943">
              <w:rPr>
                <w:rFonts w:ascii="Arial" w:hAnsi="Arial" w:cs="Arial"/>
                <w:color w:val="auto"/>
                <w:sz w:val="20"/>
                <w:szCs w:val="20"/>
              </w:rPr>
              <w:t>$</w:t>
            </w:r>
            <w:r w:rsidR="0073566C">
              <w:rPr>
                <w:rFonts w:ascii="Arial" w:hAnsi="Arial" w:cs="Arial"/>
                <w:color w:val="auto"/>
                <w:sz w:val="20"/>
                <w:szCs w:val="20"/>
              </w:rPr>
              <w:t>   </w:t>
            </w:r>
            <w:r w:rsidRPr="007C1943">
              <w:rPr>
                <w:rFonts w:ascii="Arial" w:hAnsi="Arial" w:cs="Arial"/>
                <w:color w:val="auto"/>
                <w:sz w:val="20"/>
                <w:szCs w:val="20"/>
              </w:rPr>
              <w:t>952,491.85</w:t>
            </w:r>
          </w:p>
        </w:tc>
      </w:tr>
      <w:tr w:rsidR="00D26D5F"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FA1220" w:rsidRPr="007C1943" w:rsidRDefault="00D26D5F" w:rsidP="00D26D5F">
            <w:pPr>
              <w:tabs>
                <w:tab w:val="left" w:pos="720"/>
              </w:tabs>
              <w:spacing w:before="20" w:after="20"/>
              <w:rPr>
                <w:rFonts w:ascii="Arial" w:hAnsi="Arial" w:cs="Arial"/>
                <w:color w:val="auto"/>
                <w:sz w:val="20"/>
                <w:szCs w:val="20"/>
              </w:rPr>
            </w:pPr>
            <w:r>
              <w:rPr>
                <w:rFonts w:ascii="Arial" w:hAnsi="Arial" w:cs="Arial"/>
                <w:color w:val="auto"/>
                <w:sz w:val="20"/>
                <w:szCs w:val="20"/>
              </w:rPr>
              <w:tab/>
            </w:r>
            <w:r w:rsidR="00FA1220" w:rsidRPr="007C1943">
              <w:rPr>
                <w:rFonts w:ascii="Arial" w:hAnsi="Arial" w:cs="Arial"/>
                <w:color w:val="auto"/>
                <w:sz w:val="20"/>
                <w:szCs w:val="20"/>
              </w:rPr>
              <w:t>Supporting memberships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FA1220" w:rsidRPr="007C1943" w:rsidRDefault="00FA1220" w:rsidP="008A6A13">
            <w:pPr>
              <w:tabs>
                <w:tab w:val="decimal" w:pos="1181"/>
              </w:tabs>
              <w:spacing w:before="20" w:after="20"/>
              <w:rPr>
                <w:rFonts w:ascii="Arial" w:hAnsi="Arial" w:cs="Arial"/>
                <w:color w:val="auto"/>
                <w:sz w:val="20"/>
                <w:szCs w:val="20"/>
              </w:rPr>
            </w:pPr>
            <w:r w:rsidRPr="007C1943">
              <w:rPr>
                <w:rFonts w:ascii="Arial" w:hAnsi="Arial" w:cs="Arial"/>
                <w:color w:val="auto"/>
                <w:sz w:val="20"/>
                <w:szCs w:val="20"/>
              </w:rPr>
              <w:t>127,100.00</w:t>
            </w:r>
          </w:p>
        </w:tc>
      </w:tr>
      <w:tr w:rsidR="00D26D5F"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FA1220" w:rsidRPr="007C1943" w:rsidRDefault="00D26D5F" w:rsidP="00D26D5F">
            <w:pPr>
              <w:tabs>
                <w:tab w:val="left" w:pos="720"/>
              </w:tabs>
              <w:spacing w:before="20" w:after="20"/>
              <w:rPr>
                <w:rFonts w:ascii="Arial" w:hAnsi="Arial" w:cs="Arial"/>
                <w:color w:val="auto"/>
                <w:sz w:val="20"/>
                <w:szCs w:val="20"/>
              </w:rPr>
            </w:pPr>
            <w:r>
              <w:rPr>
                <w:rFonts w:ascii="Arial" w:hAnsi="Arial" w:cs="Arial"/>
                <w:color w:val="auto"/>
                <w:sz w:val="20"/>
                <w:szCs w:val="20"/>
              </w:rPr>
              <w:tab/>
            </w:r>
            <w:r w:rsidR="00FA1220" w:rsidRPr="007C1943">
              <w:rPr>
                <w:rFonts w:ascii="Arial" w:hAnsi="Arial" w:cs="Arial"/>
                <w:color w:val="auto"/>
                <w:sz w:val="20"/>
                <w:szCs w:val="20"/>
              </w:rPr>
              <w:t>Dealers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FA1220" w:rsidRPr="007C1943" w:rsidRDefault="00FA1220" w:rsidP="008A6A13">
            <w:pPr>
              <w:tabs>
                <w:tab w:val="decimal" w:pos="1181"/>
              </w:tabs>
              <w:spacing w:before="20" w:after="20"/>
              <w:rPr>
                <w:rFonts w:ascii="Arial" w:hAnsi="Arial" w:cs="Arial"/>
                <w:color w:val="auto"/>
                <w:sz w:val="20"/>
                <w:szCs w:val="20"/>
              </w:rPr>
            </w:pPr>
            <w:r w:rsidRPr="007C1943">
              <w:rPr>
                <w:rFonts w:ascii="Arial" w:hAnsi="Arial" w:cs="Arial"/>
                <w:color w:val="auto"/>
                <w:sz w:val="20"/>
                <w:szCs w:val="20"/>
              </w:rPr>
              <w:t>95,480.00</w:t>
            </w:r>
          </w:p>
        </w:tc>
      </w:tr>
      <w:tr w:rsidR="00D26D5F"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FA1220" w:rsidRPr="007C1943" w:rsidRDefault="00D26D5F" w:rsidP="00D26D5F">
            <w:pPr>
              <w:tabs>
                <w:tab w:val="left" w:pos="720"/>
              </w:tabs>
              <w:spacing w:before="20" w:after="20"/>
              <w:rPr>
                <w:rFonts w:ascii="Arial" w:hAnsi="Arial" w:cs="Arial"/>
                <w:color w:val="auto"/>
                <w:sz w:val="20"/>
                <w:szCs w:val="20"/>
              </w:rPr>
            </w:pPr>
            <w:r>
              <w:rPr>
                <w:rFonts w:ascii="Arial" w:hAnsi="Arial" w:cs="Arial"/>
                <w:color w:val="auto"/>
                <w:sz w:val="20"/>
                <w:szCs w:val="20"/>
              </w:rPr>
              <w:tab/>
            </w:r>
            <w:r w:rsidR="00FA1220" w:rsidRPr="007C1943">
              <w:rPr>
                <w:rFonts w:ascii="Arial" w:hAnsi="Arial" w:cs="Arial"/>
                <w:color w:val="auto"/>
                <w:sz w:val="20"/>
                <w:szCs w:val="20"/>
              </w:rPr>
              <w:t>Creator's Alley</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FA1220" w:rsidRPr="007C1943" w:rsidRDefault="00FA1220" w:rsidP="008A6A13">
            <w:pPr>
              <w:tabs>
                <w:tab w:val="decimal" w:pos="1181"/>
              </w:tabs>
              <w:spacing w:before="20" w:after="20"/>
              <w:rPr>
                <w:rFonts w:ascii="Arial" w:hAnsi="Arial" w:cs="Arial"/>
                <w:color w:val="auto"/>
                <w:sz w:val="20"/>
                <w:szCs w:val="20"/>
              </w:rPr>
            </w:pPr>
            <w:r w:rsidRPr="007C1943">
              <w:rPr>
                <w:rFonts w:ascii="Arial" w:hAnsi="Arial" w:cs="Arial"/>
                <w:color w:val="auto"/>
                <w:sz w:val="20"/>
                <w:szCs w:val="20"/>
              </w:rPr>
              <w:t>2,057.35</w:t>
            </w:r>
          </w:p>
        </w:tc>
      </w:tr>
      <w:tr w:rsidR="00D26D5F"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FA1220" w:rsidRPr="007C1943" w:rsidRDefault="00D26D5F" w:rsidP="00D26D5F">
            <w:pPr>
              <w:tabs>
                <w:tab w:val="left" w:pos="720"/>
              </w:tabs>
              <w:spacing w:before="20" w:after="20"/>
              <w:rPr>
                <w:rFonts w:ascii="Arial" w:hAnsi="Arial" w:cs="Arial"/>
                <w:color w:val="auto"/>
                <w:sz w:val="20"/>
                <w:szCs w:val="20"/>
              </w:rPr>
            </w:pPr>
            <w:r>
              <w:rPr>
                <w:rFonts w:ascii="Arial" w:hAnsi="Arial" w:cs="Arial"/>
                <w:color w:val="auto"/>
                <w:sz w:val="20"/>
                <w:szCs w:val="20"/>
              </w:rPr>
              <w:tab/>
            </w:r>
            <w:r w:rsidR="00FA1220" w:rsidRPr="007C1943">
              <w:rPr>
                <w:rFonts w:ascii="Arial" w:hAnsi="Arial" w:cs="Arial"/>
                <w:color w:val="auto"/>
                <w:sz w:val="20"/>
                <w:szCs w:val="20"/>
              </w:rPr>
              <w:t>Art Show Net Sales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FA1220" w:rsidRPr="007C1943" w:rsidRDefault="00FA1220" w:rsidP="008A6A13">
            <w:pPr>
              <w:tabs>
                <w:tab w:val="decimal" w:pos="1181"/>
              </w:tabs>
              <w:spacing w:before="20" w:after="20"/>
              <w:rPr>
                <w:rFonts w:ascii="Arial" w:hAnsi="Arial" w:cs="Arial"/>
                <w:color w:val="auto"/>
                <w:sz w:val="20"/>
                <w:szCs w:val="20"/>
              </w:rPr>
            </w:pPr>
            <w:r w:rsidRPr="007C1943">
              <w:rPr>
                <w:rFonts w:ascii="Arial" w:hAnsi="Arial" w:cs="Arial"/>
                <w:color w:val="auto"/>
                <w:sz w:val="20"/>
                <w:szCs w:val="20"/>
              </w:rPr>
              <w:t>22,456.72</w:t>
            </w:r>
          </w:p>
        </w:tc>
      </w:tr>
      <w:tr w:rsidR="00D26D5F"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FA1220" w:rsidRPr="007C1943" w:rsidRDefault="00D26D5F" w:rsidP="00D26D5F">
            <w:pPr>
              <w:tabs>
                <w:tab w:val="left" w:pos="720"/>
              </w:tabs>
              <w:spacing w:before="20" w:after="20"/>
              <w:rPr>
                <w:rFonts w:ascii="Arial" w:hAnsi="Arial" w:cs="Arial"/>
                <w:color w:val="auto"/>
                <w:sz w:val="20"/>
                <w:szCs w:val="20"/>
              </w:rPr>
            </w:pPr>
            <w:r>
              <w:rPr>
                <w:rFonts w:ascii="Arial" w:hAnsi="Arial" w:cs="Arial"/>
                <w:color w:val="auto"/>
                <w:sz w:val="20"/>
                <w:szCs w:val="20"/>
              </w:rPr>
              <w:tab/>
            </w:r>
            <w:r w:rsidR="00FA1220" w:rsidRPr="007C1943">
              <w:rPr>
                <w:rFonts w:ascii="Arial" w:hAnsi="Arial" w:cs="Arial"/>
                <w:color w:val="auto"/>
                <w:sz w:val="20"/>
                <w:szCs w:val="20"/>
              </w:rPr>
              <w:t>Hotel Rebates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FA1220" w:rsidRPr="007C1943" w:rsidRDefault="00FA1220" w:rsidP="008A6A13">
            <w:pPr>
              <w:tabs>
                <w:tab w:val="decimal" w:pos="1181"/>
              </w:tabs>
              <w:spacing w:before="20" w:after="20"/>
              <w:rPr>
                <w:rFonts w:ascii="Arial" w:hAnsi="Arial" w:cs="Arial"/>
                <w:color w:val="auto"/>
                <w:sz w:val="20"/>
                <w:szCs w:val="20"/>
              </w:rPr>
            </w:pPr>
            <w:r w:rsidRPr="007C1943">
              <w:rPr>
                <w:rFonts w:ascii="Arial" w:hAnsi="Arial" w:cs="Arial"/>
                <w:color w:val="auto"/>
                <w:sz w:val="20"/>
                <w:szCs w:val="20"/>
              </w:rPr>
              <w:t>82,110.00</w:t>
            </w:r>
          </w:p>
        </w:tc>
      </w:tr>
      <w:tr w:rsidR="00D26D5F"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FA1220" w:rsidRPr="007C1943" w:rsidRDefault="00D26D5F" w:rsidP="00D26D5F">
            <w:pPr>
              <w:tabs>
                <w:tab w:val="left" w:pos="720"/>
              </w:tabs>
              <w:spacing w:before="20" w:after="20"/>
              <w:rPr>
                <w:rFonts w:ascii="Arial" w:hAnsi="Arial" w:cs="Arial"/>
                <w:color w:val="auto"/>
                <w:sz w:val="20"/>
                <w:szCs w:val="20"/>
              </w:rPr>
            </w:pPr>
            <w:r>
              <w:rPr>
                <w:rFonts w:ascii="Arial" w:hAnsi="Arial" w:cs="Arial"/>
                <w:color w:val="auto"/>
                <w:sz w:val="20"/>
                <w:szCs w:val="20"/>
              </w:rPr>
              <w:tab/>
            </w:r>
            <w:r w:rsidR="00FA1220" w:rsidRPr="007C1943">
              <w:rPr>
                <w:rFonts w:ascii="Arial" w:hAnsi="Arial" w:cs="Arial"/>
                <w:color w:val="auto"/>
                <w:sz w:val="20"/>
                <w:szCs w:val="20"/>
              </w:rPr>
              <w:t>Mobies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FA1220" w:rsidRPr="007C1943" w:rsidRDefault="00FA1220" w:rsidP="008A6A13">
            <w:pPr>
              <w:tabs>
                <w:tab w:val="decimal" w:pos="1181"/>
              </w:tabs>
              <w:spacing w:before="20" w:after="20"/>
              <w:rPr>
                <w:rFonts w:ascii="Arial" w:hAnsi="Arial" w:cs="Arial"/>
                <w:color w:val="auto"/>
                <w:sz w:val="20"/>
                <w:szCs w:val="20"/>
              </w:rPr>
            </w:pPr>
            <w:r w:rsidRPr="007C1943">
              <w:rPr>
                <w:rFonts w:ascii="Arial" w:hAnsi="Arial" w:cs="Arial"/>
                <w:color w:val="auto"/>
                <w:sz w:val="20"/>
                <w:szCs w:val="20"/>
              </w:rPr>
              <w:t>10,897.50</w:t>
            </w:r>
          </w:p>
        </w:tc>
      </w:tr>
      <w:tr w:rsidR="00D26D5F"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FA1220" w:rsidRPr="007C1943" w:rsidRDefault="00D26D5F" w:rsidP="00D26D5F">
            <w:pPr>
              <w:tabs>
                <w:tab w:val="left" w:pos="720"/>
              </w:tabs>
              <w:spacing w:before="20" w:after="20"/>
              <w:rPr>
                <w:rFonts w:ascii="Arial" w:hAnsi="Arial" w:cs="Arial"/>
                <w:color w:val="auto"/>
                <w:sz w:val="20"/>
                <w:szCs w:val="20"/>
              </w:rPr>
            </w:pPr>
            <w:r>
              <w:rPr>
                <w:rFonts w:ascii="Arial" w:hAnsi="Arial" w:cs="Arial"/>
                <w:color w:val="auto"/>
                <w:sz w:val="20"/>
                <w:szCs w:val="20"/>
              </w:rPr>
              <w:tab/>
            </w:r>
            <w:r w:rsidR="00FA1220" w:rsidRPr="007C1943">
              <w:rPr>
                <w:rFonts w:ascii="Arial" w:hAnsi="Arial" w:cs="Arial"/>
                <w:color w:val="auto"/>
                <w:sz w:val="20"/>
                <w:szCs w:val="20"/>
              </w:rPr>
              <w:t>Garage Sale</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FA1220" w:rsidRPr="007C1943" w:rsidRDefault="00FA1220" w:rsidP="008A6A13">
            <w:pPr>
              <w:tabs>
                <w:tab w:val="decimal" w:pos="1181"/>
              </w:tabs>
              <w:spacing w:before="20" w:after="20"/>
              <w:rPr>
                <w:rFonts w:ascii="Arial" w:hAnsi="Arial" w:cs="Arial"/>
                <w:color w:val="auto"/>
                <w:sz w:val="20"/>
                <w:szCs w:val="20"/>
              </w:rPr>
            </w:pPr>
            <w:r w:rsidRPr="007C1943">
              <w:rPr>
                <w:rFonts w:ascii="Arial" w:hAnsi="Arial" w:cs="Arial"/>
                <w:color w:val="auto"/>
                <w:sz w:val="20"/>
                <w:szCs w:val="20"/>
              </w:rPr>
              <w:t>1,325.47</w:t>
            </w:r>
          </w:p>
        </w:tc>
      </w:tr>
      <w:tr w:rsidR="00D26D5F"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FA1220" w:rsidRPr="007C1943" w:rsidRDefault="00D26D5F" w:rsidP="00D26D5F">
            <w:pPr>
              <w:tabs>
                <w:tab w:val="left" w:pos="720"/>
              </w:tabs>
              <w:spacing w:before="20" w:after="20"/>
              <w:rPr>
                <w:rFonts w:ascii="Arial" w:hAnsi="Arial" w:cs="Arial"/>
                <w:color w:val="auto"/>
                <w:sz w:val="20"/>
                <w:szCs w:val="20"/>
              </w:rPr>
            </w:pPr>
            <w:r>
              <w:rPr>
                <w:rFonts w:ascii="Arial" w:hAnsi="Arial" w:cs="Arial"/>
                <w:color w:val="auto"/>
                <w:sz w:val="20"/>
                <w:szCs w:val="20"/>
              </w:rPr>
              <w:tab/>
            </w:r>
            <w:r w:rsidR="00FA1220" w:rsidRPr="007C1943">
              <w:rPr>
                <w:rFonts w:ascii="Arial" w:hAnsi="Arial" w:cs="Arial"/>
                <w:color w:val="auto"/>
                <w:sz w:val="20"/>
                <w:szCs w:val="20"/>
              </w:rPr>
              <w:t>Sales to Members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FA1220" w:rsidRPr="007C1943" w:rsidRDefault="00FA1220" w:rsidP="008A6A13">
            <w:pPr>
              <w:tabs>
                <w:tab w:val="decimal" w:pos="1181"/>
              </w:tabs>
              <w:spacing w:before="20" w:after="20"/>
              <w:rPr>
                <w:rFonts w:ascii="Arial" w:hAnsi="Arial" w:cs="Arial"/>
                <w:color w:val="auto"/>
                <w:sz w:val="20"/>
                <w:szCs w:val="20"/>
              </w:rPr>
            </w:pPr>
            <w:r w:rsidRPr="007C1943">
              <w:rPr>
                <w:rFonts w:ascii="Arial" w:hAnsi="Arial" w:cs="Arial"/>
                <w:color w:val="auto"/>
                <w:sz w:val="20"/>
                <w:szCs w:val="20"/>
              </w:rPr>
              <w:t>5,197.08</w:t>
            </w:r>
          </w:p>
        </w:tc>
      </w:tr>
      <w:tr w:rsidR="00D26D5F"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FA1220" w:rsidRPr="007C1943" w:rsidRDefault="00D26D5F" w:rsidP="00D26D5F">
            <w:pPr>
              <w:tabs>
                <w:tab w:val="left" w:pos="720"/>
              </w:tabs>
              <w:spacing w:before="20" w:after="20"/>
              <w:rPr>
                <w:rFonts w:ascii="Arial" w:hAnsi="Arial" w:cs="Arial"/>
                <w:color w:val="auto"/>
                <w:sz w:val="20"/>
                <w:szCs w:val="20"/>
              </w:rPr>
            </w:pPr>
            <w:r>
              <w:rPr>
                <w:rFonts w:ascii="Arial" w:hAnsi="Arial" w:cs="Arial"/>
                <w:color w:val="auto"/>
                <w:sz w:val="20"/>
                <w:szCs w:val="20"/>
              </w:rPr>
              <w:tab/>
            </w:r>
            <w:r w:rsidR="00FA1220" w:rsidRPr="007C1943">
              <w:rPr>
                <w:rFonts w:ascii="Arial" w:hAnsi="Arial" w:cs="Arial"/>
                <w:color w:val="auto"/>
                <w:sz w:val="20"/>
                <w:szCs w:val="20"/>
              </w:rPr>
              <w:t>Advertising</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FA1220" w:rsidRPr="007C1943" w:rsidRDefault="00FA1220" w:rsidP="008A6A13">
            <w:pPr>
              <w:tabs>
                <w:tab w:val="decimal" w:pos="1181"/>
              </w:tabs>
              <w:spacing w:before="20" w:after="20"/>
              <w:rPr>
                <w:rFonts w:ascii="Arial" w:hAnsi="Arial" w:cs="Arial"/>
                <w:color w:val="auto"/>
                <w:sz w:val="20"/>
                <w:szCs w:val="20"/>
              </w:rPr>
            </w:pPr>
            <w:r w:rsidRPr="007C1943">
              <w:rPr>
                <w:rFonts w:ascii="Arial" w:hAnsi="Arial" w:cs="Arial"/>
                <w:color w:val="auto"/>
                <w:sz w:val="20"/>
                <w:szCs w:val="20"/>
              </w:rPr>
              <w:t>21,684.92</w:t>
            </w:r>
          </w:p>
        </w:tc>
      </w:tr>
      <w:tr w:rsidR="00D26D5F"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FA1220" w:rsidRPr="007C1943" w:rsidRDefault="00D26D5F" w:rsidP="00D26D5F">
            <w:pPr>
              <w:tabs>
                <w:tab w:val="left" w:pos="720"/>
              </w:tabs>
              <w:spacing w:before="20" w:after="20"/>
              <w:rPr>
                <w:rFonts w:ascii="Arial" w:hAnsi="Arial" w:cs="Arial"/>
                <w:color w:val="auto"/>
                <w:sz w:val="20"/>
                <w:szCs w:val="20"/>
              </w:rPr>
            </w:pPr>
            <w:r>
              <w:rPr>
                <w:rFonts w:ascii="Arial" w:hAnsi="Arial" w:cs="Arial"/>
                <w:color w:val="auto"/>
                <w:sz w:val="20"/>
                <w:szCs w:val="20"/>
              </w:rPr>
              <w:tab/>
            </w:r>
            <w:r w:rsidR="00FA1220" w:rsidRPr="007C1943">
              <w:rPr>
                <w:rFonts w:ascii="Arial" w:hAnsi="Arial" w:cs="Arial"/>
                <w:color w:val="auto"/>
                <w:sz w:val="20"/>
                <w:szCs w:val="20"/>
              </w:rPr>
              <w:t>Donations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FA1220" w:rsidRPr="007C1943" w:rsidRDefault="00FA1220" w:rsidP="008A6A13">
            <w:pPr>
              <w:tabs>
                <w:tab w:val="decimal" w:pos="1181"/>
              </w:tabs>
              <w:spacing w:before="20" w:after="20"/>
              <w:rPr>
                <w:rFonts w:ascii="Arial" w:hAnsi="Arial" w:cs="Arial"/>
                <w:color w:val="auto"/>
                <w:sz w:val="20"/>
                <w:szCs w:val="20"/>
              </w:rPr>
            </w:pPr>
            <w:r w:rsidRPr="007C1943">
              <w:rPr>
                <w:rFonts w:ascii="Arial" w:hAnsi="Arial" w:cs="Arial"/>
                <w:color w:val="auto"/>
                <w:sz w:val="20"/>
                <w:szCs w:val="20"/>
              </w:rPr>
              <w:t>11,149.20</w:t>
            </w:r>
          </w:p>
        </w:tc>
      </w:tr>
      <w:tr w:rsidR="00D26D5F"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FA1220" w:rsidRPr="007C1943" w:rsidRDefault="00D26D5F" w:rsidP="00D26D5F">
            <w:pPr>
              <w:tabs>
                <w:tab w:val="left" w:pos="720"/>
              </w:tabs>
              <w:spacing w:before="20" w:after="20"/>
              <w:rPr>
                <w:rFonts w:ascii="Arial" w:hAnsi="Arial" w:cs="Arial"/>
                <w:color w:val="auto"/>
                <w:sz w:val="20"/>
                <w:szCs w:val="20"/>
              </w:rPr>
            </w:pPr>
            <w:r>
              <w:rPr>
                <w:rFonts w:ascii="Arial" w:hAnsi="Arial" w:cs="Arial"/>
                <w:color w:val="auto"/>
                <w:sz w:val="20"/>
                <w:szCs w:val="20"/>
              </w:rPr>
              <w:tab/>
            </w:r>
            <w:r w:rsidR="00FA1220" w:rsidRPr="007C1943">
              <w:rPr>
                <w:rFonts w:ascii="Arial" w:hAnsi="Arial" w:cs="Arial"/>
                <w:color w:val="auto"/>
                <w:sz w:val="20"/>
                <w:szCs w:val="20"/>
              </w:rPr>
              <w:t>TAFF/DUFF donations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FA1220" w:rsidRPr="007C1943" w:rsidRDefault="00FA1220" w:rsidP="008A6A13">
            <w:pPr>
              <w:tabs>
                <w:tab w:val="decimal" w:pos="1181"/>
              </w:tabs>
              <w:spacing w:before="20" w:after="20"/>
              <w:rPr>
                <w:rFonts w:ascii="Arial" w:hAnsi="Arial" w:cs="Arial"/>
                <w:color w:val="auto"/>
                <w:sz w:val="20"/>
                <w:szCs w:val="20"/>
              </w:rPr>
            </w:pPr>
            <w:r w:rsidRPr="007C1943">
              <w:rPr>
                <w:rFonts w:ascii="Arial" w:hAnsi="Arial" w:cs="Arial"/>
                <w:color w:val="auto"/>
                <w:sz w:val="20"/>
                <w:szCs w:val="20"/>
              </w:rPr>
              <w:t>1,901.50</w:t>
            </w:r>
          </w:p>
        </w:tc>
      </w:tr>
      <w:tr w:rsidR="00D26D5F"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FA1220" w:rsidRPr="007C1943" w:rsidRDefault="00D26D5F" w:rsidP="00D26D5F">
            <w:pPr>
              <w:tabs>
                <w:tab w:val="left" w:pos="720"/>
              </w:tabs>
              <w:spacing w:before="20" w:after="20"/>
              <w:rPr>
                <w:rFonts w:ascii="Arial" w:hAnsi="Arial" w:cs="Arial"/>
                <w:color w:val="auto"/>
                <w:sz w:val="20"/>
                <w:szCs w:val="20"/>
              </w:rPr>
            </w:pPr>
            <w:r>
              <w:rPr>
                <w:rFonts w:ascii="Arial" w:hAnsi="Arial" w:cs="Arial"/>
                <w:color w:val="auto"/>
                <w:sz w:val="20"/>
                <w:szCs w:val="20"/>
              </w:rPr>
              <w:tab/>
            </w:r>
            <w:r w:rsidR="00FA1220" w:rsidRPr="007C1943">
              <w:rPr>
                <w:rFonts w:ascii="Arial" w:hAnsi="Arial" w:cs="Arial"/>
                <w:color w:val="auto"/>
                <w:sz w:val="20"/>
                <w:szCs w:val="20"/>
              </w:rPr>
              <w:t>Alzheimer's Association</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FA1220" w:rsidRPr="007C1943" w:rsidRDefault="00FA1220" w:rsidP="008A6A13">
            <w:pPr>
              <w:tabs>
                <w:tab w:val="decimal" w:pos="1181"/>
              </w:tabs>
              <w:spacing w:before="20" w:after="20"/>
              <w:rPr>
                <w:rFonts w:ascii="Arial" w:hAnsi="Arial" w:cs="Arial"/>
                <w:color w:val="auto"/>
                <w:sz w:val="20"/>
                <w:szCs w:val="20"/>
              </w:rPr>
            </w:pPr>
            <w:r w:rsidRPr="007C1943">
              <w:rPr>
                <w:rFonts w:ascii="Arial" w:hAnsi="Arial" w:cs="Arial"/>
                <w:color w:val="auto"/>
                <w:sz w:val="20"/>
                <w:szCs w:val="20"/>
              </w:rPr>
              <w:t>13,232.97</w:t>
            </w:r>
          </w:p>
        </w:tc>
      </w:tr>
      <w:tr w:rsidR="00D26D5F"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FA1220" w:rsidRPr="007C1943" w:rsidRDefault="00D26D5F" w:rsidP="00D26D5F">
            <w:pPr>
              <w:tabs>
                <w:tab w:val="left" w:pos="720"/>
              </w:tabs>
              <w:spacing w:before="20" w:after="20"/>
              <w:rPr>
                <w:rFonts w:ascii="Arial" w:hAnsi="Arial" w:cs="Arial"/>
                <w:color w:val="auto"/>
                <w:sz w:val="20"/>
                <w:szCs w:val="20"/>
              </w:rPr>
            </w:pPr>
            <w:r>
              <w:rPr>
                <w:rFonts w:ascii="Arial" w:hAnsi="Arial" w:cs="Arial"/>
                <w:color w:val="auto"/>
                <w:sz w:val="20"/>
                <w:szCs w:val="20"/>
              </w:rPr>
              <w:tab/>
            </w:r>
            <w:r w:rsidR="00FA1220" w:rsidRPr="007C1943">
              <w:rPr>
                <w:rFonts w:ascii="Arial" w:hAnsi="Arial" w:cs="Arial"/>
                <w:color w:val="auto"/>
                <w:sz w:val="20"/>
                <w:szCs w:val="20"/>
              </w:rPr>
              <w:t>Sponsorships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FA1220" w:rsidRPr="007C1943" w:rsidRDefault="00FA1220" w:rsidP="008A6A13">
            <w:pPr>
              <w:tabs>
                <w:tab w:val="decimal" w:pos="1181"/>
              </w:tabs>
              <w:spacing w:before="20" w:after="20"/>
              <w:rPr>
                <w:rFonts w:ascii="Arial" w:hAnsi="Arial" w:cs="Arial"/>
                <w:color w:val="auto"/>
                <w:sz w:val="20"/>
                <w:szCs w:val="20"/>
              </w:rPr>
            </w:pPr>
            <w:r w:rsidRPr="007C1943">
              <w:rPr>
                <w:rFonts w:ascii="Arial" w:hAnsi="Arial" w:cs="Arial"/>
                <w:color w:val="auto"/>
                <w:sz w:val="20"/>
                <w:szCs w:val="20"/>
              </w:rPr>
              <w:t>55,853.52</w:t>
            </w:r>
          </w:p>
        </w:tc>
      </w:tr>
      <w:tr w:rsidR="00D26D5F"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FA1220" w:rsidRPr="007C1943" w:rsidRDefault="00D26D5F" w:rsidP="00D26D5F">
            <w:pPr>
              <w:tabs>
                <w:tab w:val="left" w:pos="720"/>
              </w:tabs>
              <w:spacing w:before="20" w:after="20"/>
              <w:rPr>
                <w:rFonts w:ascii="Arial" w:hAnsi="Arial" w:cs="Arial"/>
                <w:color w:val="auto"/>
                <w:sz w:val="20"/>
                <w:szCs w:val="20"/>
              </w:rPr>
            </w:pPr>
            <w:r>
              <w:rPr>
                <w:rFonts w:ascii="Arial" w:hAnsi="Arial" w:cs="Arial"/>
                <w:color w:val="auto"/>
                <w:sz w:val="20"/>
                <w:szCs w:val="20"/>
              </w:rPr>
              <w:tab/>
            </w:r>
            <w:r w:rsidR="00FA1220" w:rsidRPr="007C1943">
              <w:rPr>
                <w:rFonts w:ascii="Arial" w:hAnsi="Arial" w:cs="Arial"/>
                <w:color w:val="auto"/>
                <w:sz w:val="20"/>
                <w:szCs w:val="20"/>
              </w:rPr>
              <w:t>PAF</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FA1220" w:rsidRPr="007C1943" w:rsidRDefault="00FA1220" w:rsidP="008A6A13">
            <w:pPr>
              <w:tabs>
                <w:tab w:val="decimal" w:pos="1181"/>
              </w:tabs>
              <w:spacing w:before="20" w:after="20"/>
              <w:rPr>
                <w:rFonts w:ascii="Arial" w:hAnsi="Arial" w:cs="Arial"/>
                <w:color w:val="auto"/>
                <w:sz w:val="20"/>
                <w:szCs w:val="20"/>
              </w:rPr>
            </w:pPr>
            <w:r w:rsidRPr="007C1943">
              <w:rPr>
                <w:rFonts w:ascii="Arial" w:hAnsi="Arial" w:cs="Arial"/>
                <w:color w:val="auto"/>
                <w:sz w:val="20"/>
                <w:szCs w:val="20"/>
              </w:rPr>
              <w:t>74,906.20</w:t>
            </w:r>
          </w:p>
        </w:tc>
      </w:tr>
      <w:tr w:rsidR="00D26D5F"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FA1220" w:rsidRPr="007C1943" w:rsidRDefault="00D26D5F" w:rsidP="00D26D5F">
            <w:pPr>
              <w:tabs>
                <w:tab w:val="left" w:pos="720"/>
              </w:tabs>
              <w:spacing w:before="20" w:after="20"/>
              <w:rPr>
                <w:rFonts w:ascii="Arial" w:hAnsi="Arial" w:cs="Arial"/>
                <w:color w:val="auto"/>
                <w:sz w:val="20"/>
                <w:szCs w:val="20"/>
              </w:rPr>
            </w:pPr>
            <w:r>
              <w:rPr>
                <w:rFonts w:ascii="Arial" w:hAnsi="Arial" w:cs="Arial"/>
                <w:color w:val="auto"/>
                <w:sz w:val="20"/>
                <w:szCs w:val="20"/>
              </w:rPr>
              <w:tab/>
            </w:r>
            <w:r w:rsidR="00FA1220" w:rsidRPr="007C1943">
              <w:rPr>
                <w:rFonts w:ascii="Arial" w:hAnsi="Arial" w:cs="Arial"/>
                <w:color w:val="auto"/>
                <w:sz w:val="20"/>
                <w:szCs w:val="20"/>
              </w:rPr>
              <w:t>MexicanX Donations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FA1220" w:rsidRPr="007C1943" w:rsidRDefault="00FA1220" w:rsidP="008A6A13">
            <w:pPr>
              <w:tabs>
                <w:tab w:val="decimal" w:pos="1181"/>
              </w:tabs>
              <w:spacing w:before="20" w:after="20"/>
              <w:rPr>
                <w:rFonts w:ascii="Arial" w:hAnsi="Arial" w:cs="Arial"/>
                <w:color w:val="auto"/>
                <w:sz w:val="20"/>
                <w:szCs w:val="20"/>
              </w:rPr>
            </w:pPr>
            <w:r w:rsidRPr="007C1943">
              <w:rPr>
                <w:rFonts w:ascii="Arial" w:hAnsi="Arial" w:cs="Arial"/>
                <w:color w:val="auto"/>
                <w:sz w:val="20"/>
                <w:szCs w:val="20"/>
              </w:rPr>
              <w:t>22,204.19</w:t>
            </w:r>
          </w:p>
        </w:tc>
      </w:tr>
      <w:tr w:rsidR="00D26D5F"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FA1220" w:rsidRPr="007C1943" w:rsidRDefault="00D26D5F" w:rsidP="00D26D5F">
            <w:pPr>
              <w:tabs>
                <w:tab w:val="left" w:pos="720"/>
              </w:tabs>
              <w:spacing w:before="20" w:after="20"/>
              <w:rPr>
                <w:rFonts w:ascii="Arial" w:hAnsi="Arial" w:cs="Arial"/>
                <w:color w:val="auto"/>
                <w:sz w:val="20"/>
                <w:szCs w:val="20"/>
              </w:rPr>
            </w:pPr>
            <w:r>
              <w:rPr>
                <w:rFonts w:ascii="Arial" w:hAnsi="Arial" w:cs="Arial"/>
                <w:color w:val="auto"/>
                <w:sz w:val="20"/>
                <w:szCs w:val="20"/>
              </w:rPr>
              <w:tab/>
            </w:r>
            <w:r w:rsidR="00FA1220" w:rsidRPr="007C1943">
              <w:rPr>
                <w:rFonts w:ascii="Arial" w:hAnsi="Arial" w:cs="Arial"/>
                <w:color w:val="auto"/>
                <w:sz w:val="20"/>
                <w:szCs w:val="20"/>
              </w:rPr>
              <w:t>LGBTQ Donations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FA1220" w:rsidRPr="007C1943" w:rsidRDefault="00FA1220" w:rsidP="008A6A13">
            <w:pPr>
              <w:tabs>
                <w:tab w:val="decimal" w:pos="1181"/>
              </w:tabs>
              <w:spacing w:before="20" w:after="20"/>
              <w:rPr>
                <w:rFonts w:ascii="Arial" w:hAnsi="Arial" w:cs="Arial"/>
                <w:color w:val="auto"/>
                <w:sz w:val="20"/>
                <w:szCs w:val="20"/>
              </w:rPr>
            </w:pPr>
            <w:r w:rsidRPr="007C1943">
              <w:rPr>
                <w:rFonts w:ascii="Arial" w:hAnsi="Arial" w:cs="Arial"/>
                <w:color w:val="auto"/>
                <w:sz w:val="20"/>
                <w:szCs w:val="20"/>
              </w:rPr>
              <w:t>6,563.00</w:t>
            </w:r>
          </w:p>
        </w:tc>
      </w:tr>
      <w:tr w:rsidR="00D26D5F"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FA1220" w:rsidRPr="007C1943" w:rsidRDefault="00D26D5F" w:rsidP="00D26D5F">
            <w:pPr>
              <w:tabs>
                <w:tab w:val="left" w:pos="720"/>
              </w:tabs>
              <w:spacing w:before="20" w:after="20"/>
              <w:rPr>
                <w:rFonts w:ascii="Arial" w:hAnsi="Arial" w:cs="Arial"/>
                <w:color w:val="auto"/>
                <w:sz w:val="20"/>
                <w:szCs w:val="20"/>
              </w:rPr>
            </w:pPr>
            <w:r>
              <w:rPr>
                <w:rFonts w:ascii="Arial" w:hAnsi="Arial" w:cs="Arial"/>
                <w:color w:val="auto"/>
                <w:sz w:val="20"/>
                <w:szCs w:val="20"/>
              </w:rPr>
              <w:tab/>
            </w:r>
            <w:r w:rsidR="00FA1220" w:rsidRPr="007C1943">
              <w:rPr>
                <w:rFonts w:ascii="Arial" w:hAnsi="Arial" w:cs="Arial"/>
                <w:color w:val="auto"/>
                <w:sz w:val="20"/>
                <w:szCs w:val="20"/>
              </w:rPr>
              <w:t>Tours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FA1220" w:rsidRPr="007C1943" w:rsidRDefault="00FA1220" w:rsidP="008A6A13">
            <w:pPr>
              <w:tabs>
                <w:tab w:val="decimal" w:pos="1181"/>
              </w:tabs>
              <w:spacing w:before="20" w:after="20"/>
              <w:rPr>
                <w:rFonts w:ascii="Arial" w:hAnsi="Arial" w:cs="Arial"/>
                <w:color w:val="auto"/>
                <w:sz w:val="20"/>
                <w:szCs w:val="20"/>
              </w:rPr>
            </w:pPr>
            <w:r w:rsidRPr="007C1943">
              <w:rPr>
                <w:rFonts w:ascii="Arial" w:hAnsi="Arial" w:cs="Arial"/>
                <w:color w:val="auto"/>
                <w:sz w:val="20"/>
                <w:szCs w:val="20"/>
              </w:rPr>
              <w:t>6,165.50</w:t>
            </w:r>
          </w:p>
        </w:tc>
      </w:tr>
      <w:tr w:rsidR="00D26D5F"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FA1220" w:rsidRPr="007C1943" w:rsidRDefault="00D26D5F" w:rsidP="00D26D5F">
            <w:pPr>
              <w:tabs>
                <w:tab w:val="left" w:pos="720"/>
              </w:tabs>
              <w:spacing w:before="20" w:after="20"/>
              <w:rPr>
                <w:rFonts w:ascii="Arial" w:hAnsi="Arial" w:cs="Arial"/>
                <w:color w:val="auto"/>
                <w:sz w:val="20"/>
                <w:szCs w:val="20"/>
              </w:rPr>
            </w:pPr>
            <w:r>
              <w:rPr>
                <w:rFonts w:ascii="Arial" w:hAnsi="Arial" w:cs="Arial"/>
                <w:color w:val="auto"/>
                <w:sz w:val="20"/>
                <w:szCs w:val="20"/>
              </w:rPr>
              <w:tab/>
            </w:r>
            <w:r w:rsidR="00FA1220" w:rsidRPr="007C1943">
              <w:rPr>
                <w:rFonts w:ascii="Arial" w:hAnsi="Arial" w:cs="Arial"/>
                <w:color w:val="auto"/>
                <w:sz w:val="20"/>
                <w:szCs w:val="20"/>
              </w:rPr>
              <w:t>Interest</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FA1220" w:rsidRPr="00D26D5F" w:rsidRDefault="00D26D5F" w:rsidP="008A6A13">
            <w:pPr>
              <w:tabs>
                <w:tab w:val="decimal" w:pos="1181"/>
              </w:tabs>
              <w:spacing w:before="20" w:after="20"/>
              <w:rPr>
                <w:rFonts w:ascii="Arial" w:hAnsi="Arial" w:cs="Arial"/>
                <w:color w:val="auto"/>
                <w:sz w:val="20"/>
                <w:szCs w:val="20"/>
                <w:u w:val="single"/>
              </w:rPr>
            </w:pPr>
            <w:r>
              <w:rPr>
                <w:rFonts w:ascii="Arial" w:hAnsi="Arial" w:cs="Arial"/>
                <w:color w:val="auto"/>
                <w:sz w:val="20"/>
                <w:szCs w:val="20"/>
                <w:u w:val="single"/>
              </w:rPr>
              <w:t>           </w:t>
            </w:r>
            <w:r w:rsidR="00FA1220" w:rsidRPr="00D26D5F">
              <w:rPr>
                <w:rFonts w:ascii="Arial" w:hAnsi="Arial" w:cs="Arial"/>
                <w:color w:val="auto"/>
                <w:sz w:val="20"/>
                <w:szCs w:val="20"/>
                <w:u w:val="single"/>
              </w:rPr>
              <w:t>760.95</w:t>
            </w:r>
          </w:p>
        </w:tc>
      </w:tr>
      <w:tr w:rsidR="001C2F39"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1C2F39" w:rsidRPr="007C1943" w:rsidRDefault="00D26D5F" w:rsidP="00D26D5F">
            <w:pPr>
              <w:tabs>
                <w:tab w:val="left" w:pos="360"/>
              </w:tabs>
              <w:spacing w:before="0"/>
              <w:rPr>
                <w:rFonts w:ascii="Arial" w:hAnsi="Arial" w:cs="Arial"/>
                <w:b/>
                <w:bCs/>
                <w:color w:val="auto"/>
                <w:sz w:val="20"/>
                <w:szCs w:val="20"/>
              </w:rPr>
            </w:pPr>
            <w:r>
              <w:rPr>
                <w:rFonts w:ascii="Arial" w:hAnsi="Arial" w:cs="Arial"/>
                <w:b/>
                <w:bCs/>
                <w:color w:val="auto"/>
                <w:sz w:val="20"/>
                <w:szCs w:val="20"/>
              </w:rPr>
              <w:tab/>
            </w:r>
            <w:r w:rsidR="00FA1220" w:rsidRPr="007C1943">
              <w:rPr>
                <w:rFonts w:ascii="Arial" w:hAnsi="Arial" w:cs="Arial"/>
                <w:b/>
                <w:bCs/>
                <w:color w:val="auto"/>
                <w:sz w:val="20"/>
                <w:szCs w:val="20"/>
              </w:rPr>
              <w:t>GROSS PROFIT</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1C2F39" w:rsidRPr="007C1943" w:rsidRDefault="00364D71">
            <w:pPr>
              <w:tabs>
                <w:tab w:val="decimal" w:pos="1182"/>
              </w:tabs>
              <w:spacing w:before="0"/>
              <w:rPr>
                <w:rFonts w:ascii="Arial" w:hAnsi="Arial" w:cs="Arial"/>
                <w:b/>
                <w:bCs/>
                <w:color w:val="auto"/>
                <w:sz w:val="20"/>
                <w:szCs w:val="20"/>
              </w:rPr>
            </w:pPr>
            <w:r w:rsidRPr="007C1943">
              <w:rPr>
                <w:rFonts w:ascii="Arial" w:hAnsi="Arial" w:cs="Arial"/>
                <w:b/>
                <w:bCs/>
                <w:color w:val="auto"/>
                <w:sz w:val="20"/>
                <w:szCs w:val="20"/>
              </w:rPr>
              <w:t>$1,</w:t>
            </w:r>
            <w:r w:rsidR="00FA1220" w:rsidRPr="007C1943">
              <w:rPr>
                <w:rFonts w:ascii="Arial" w:hAnsi="Arial" w:cs="Arial"/>
                <w:b/>
                <w:bCs/>
                <w:color w:val="auto"/>
                <w:sz w:val="20"/>
                <w:szCs w:val="20"/>
              </w:rPr>
              <w:t>513</w:t>
            </w:r>
            <w:r w:rsidRPr="007C1943">
              <w:rPr>
                <w:rFonts w:ascii="Arial" w:hAnsi="Arial" w:cs="Arial"/>
                <w:b/>
                <w:bCs/>
                <w:color w:val="auto"/>
                <w:sz w:val="20"/>
                <w:szCs w:val="20"/>
              </w:rPr>
              <w:t>,772.06</w:t>
            </w:r>
          </w:p>
        </w:tc>
      </w:tr>
      <w:tr w:rsidR="001C2F39"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1C2F39" w:rsidRPr="007C1943" w:rsidRDefault="001C2F39">
            <w:pPr>
              <w:spacing w:before="0"/>
              <w:rPr>
                <w:rFonts w:ascii="Arial" w:hAnsi="Arial" w:cs="Arial"/>
                <w:b/>
                <w:bCs/>
                <w:color w:val="auto"/>
                <w:sz w:val="20"/>
                <w:szCs w:val="20"/>
              </w:rPr>
            </w:pP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1C2F39" w:rsidRPr="007C1943" w:rsidRDefault="001C2F39">
            <w:pPr>
              <w:tabs>
                <w:tab w:val="decimal" w:pos="1182"/>
              </w:tabs>
              <w:spacing w:before="0"/>
              <w:rPr>
                <w:rFonts w:ascii="Arial" w:hAnsi="Arial" w:cs="Arial"/>
                <w:b/>
                <w:bCs/>
                <w:color w:val="auto"/>
                <w:sz w:val="20"/>
                <w:szCs w:val="20"/>
              </w:rPr>
            </w:pPr>
          </w:p>
        </w:tc>
      </w:tr>
      <w:tr w:rsidR="001C2F39"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1C2F39" w:rsidRPr="007C1943" w:rsidRDefault="00D26D5F" w:rsidP="00D26D5F">
            <w:pPr>
              <w:keepNext/>
              <w:tabs>
                <w:tab w:val="left" w:pos="360"/>
              </w:tabs>
              <w:spacing w:before="0"/>
              <w:rPr>
                <w:rFonts w:ascii="Arial" w:hAnsi="Arial" w:cs="Arial"/>
                <w:b/>
                <w:bCs/>
                <w:color w:val="auto"/>
                <w:sz w:val="20"/>
                <w:szCs w:val="20"/>
              </w:rPr>
            </w:pPr>
            <w:r>
              <w:rPr>
                <w:rFonts w:ascii="Arial" w:hAnsi="Arial" w:cs="Arial"/>
                <w:b/>
                <w:bCs/>
                <w:color w:val="auto"/>
                <w:sz w:val="20"/>
                <w:szCs w:val="20"/>
              </w:rPr>
              <w:tab/>
            </w:r>
            <w:r w:rsidR="00364D71" w:rsidRPr="007C1943">
              <w:rPr>
                <w:rFonts w:ascii="Arial" w:hAnsi="Arial" w:cs="Arial"/>
                <w:b/>
                <w:bCs/>
                <w:color w:val="auto"/>
                <w:sz w:val="20"/>
                <w:szCs w:val="20"/>
              </w:rPr>
              <w:t>EXPENSE</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1C2F39" w:rsidRPr="007C1943" w:rsidRDefault="001C2F39">
            <w:pPr>
              <w:tabs>
                <w:tab w:val="decimal" w:pos="1182"/>
              </w:tabs>
              <w:spacing w:before="0"/>
              <w:rPr>
                <w:rFonts w:ascii="Arial" w:hAnsi="Arial" w:cs="Arial"/>
                <w:b/>
                <w:bCs/>
                <w:color w:val="auto"/>
                <w:sz w:val="20"/>
                <w:szCs w:val="20"/>
              </w:rPr>
            </w:pPr>
          </w:p>
        </w:tc>
      </w:tr>
      <w:tr w:rsidR="007C1943"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8A6A13" w:rsidRPr="007C1943" w:rsidRDefault="00D26D5F" w:rsidP="00D26D5F">
            <w:pPr>
              <w:tabs>
                <w:tab w:val="left" w:pos="720"/>
              </w:tabs>
              <w:spacing w:before="0"/>
              <w:rPr>
                <w:rFonts w:ascii="Arial" w:hAnsi="Arial" w:cs="Arial"/>
                <w:color w:val="auto"/>
                <w:sz w:val="20"/>
                <w:szCs w:val="20"/>
              </w:rPr>
            </w:pPr>
            <w:r>
              <w:rPr>
                <w:rFonts w:ascii="Arial" w:hAnsi="Arial" w:cs="Arial"/>
                <w:color w:val="auto"/>
                <w:sz w:val="20"/>
                <w:szCs w:val="20"/>
              </w:rPr>
              <w:tab/>
            </w:r>
            <w:r w:rsidR="008A6A13" w:rsidRPr="007C1943">
              <w:rPr>
                <w:rFonts w:ascii="Arial" w:hAnsi="Arial" w:cs="Arial"/>
                <w:color w:val="auto"/>
                <w:sz w:val="20"/>
                <w:szCs w:val="20"/>
              </w:rPr>
              <w:t>Tech</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8A6A13" w:rsidRPr="007C1943" w:rsidRDefault="0073566C" w:rsidP="008A6A13">
            <w:pPr>
              <w:tabs>
                <w:tab w:val="decimal" w:pos="1181"/>
              </w:tabs>
              <w:spacing w:before="0"/>
              <w:rPr>
                <w:rFonts w:ascii="Arial" w:hAnsi="Arial" w:cs="Arial"/>
                <w:color w:val="auto"/>
                <w:sz w:val="20"/>
                <w:szCs w:val="20"/>
              </w:rPr>
            </w:pPr>
            <w:r>
              <w:rPr>
                <w:rFonts w:ascii="Arial" w:hAnsi="Arial" w:cs="Arial"/>
                <w:color w:val="auto"/>
                <w:sz w:val="20"/>
                <w:szCs w:val="20"/>
              </w:rPr>
              <w:t>$   </w:t>
            </w:r>
            <w:r w:rsidR="008A6A13" w:rsidRPr="007C1943">
              <w:rPr>
                <w:rFonts w:ascii="Arial" w:hAnsi="Arial" w:cs="Arial"/>
                <w:color w:val="auto"/>
                <w:sz w:val="20"/>
                <w:szCs w:val="20"/>
              </w:rPr>
              <w:t>193,321.14</w:t>
            </w:r>
          </w:p>
        </w:tc>
      </w:tr>
      <w:tr w:rsidR="007C1943"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8A6A13" w:rsidRPr="007C1943" w:rsidRDefault="00D26D5F" w:rsidP="00D26D5F">
            <w:pPr>
              <w:tabs>
                <w:tab w:val="left" w:pos="720"/>
              </w:tabs>
              <w:spacing w:before="0"/>
              <w:rPr>
                <w:rFonts w:ascii="Arial" w:hAnsi="Arial" w:cs="Arial"/>
                <w:color w:val="auto"/>
                <w:sz w:val="20"/>
                <w:szCs w:val="20"/>
              </w:rPr>
            </w:pPr>
            <w:r>
              <w:rPr>
                <w:rFonts w:ascii="Arial" w:hAnsi="Arial" w:cs="Arial"/>
                <w:color w:val="auto"/>
                <w:sz w:val="20"/>
                <w:szCs w:val="20"/>
              </w:rPr>
              <w:tab/>
            </w:r>
            <w:r w:rsidR="008A6A13" w:rsidRPr="007C1943">
              <w:rPr>
                <w:rFonts w:ascii="Arial" w:hAnsi="Arial" w:cs="Arial"/>
                <w:color w:val="auto"/>
                <w:sz w:val="20"/>
                <w:szCs w:val="20"/>
              </w:rPr>
              <w:t>Exhibits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8A6A13" w:rsidRPr="007C1943" w:rsidRDefault="008A6A13" w:rsidP="008A6A13">
            <w:pPr>
              <w:tabs>
                <w:tab w:val="decimal" w:pos="1181"/>
              </w:tabs>
              <w:spacing w:before="0"/>
              <w:rPr>
                <w:rFonts w:ascii="Arial" w:hAnsi="Arial" w:cs="Arial"/>
                <w:color w:val="auto"/>
                <w:sz w:val="20"/>
                <w:szCs w:val="20"/>
              </w:rPr>
            </w:pPr>
            <w:r w:rsidRPr="007C1943">
              <w:rPr>
                <w:rFonts w:ascii="Arial" w:hAnsi="Arial" w:cs="Arial"/>
                <w:color w:val="auto"/>
                <w:sz w:val="20"/>
                <w:szCs w:val="20"/>
              </w:rPr>
              <w:t>24,322.36</w:t>
            </w:r>
          </w:p>
        </w:tc>
      </w:tr>
      <w:tr w:rsidR="007C1943"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8A6A13" w:rsidRPr="007C1943" w:rsidRDefault="00D26D5F" w:rsidP="00D26D5F">
            <w:pPr>
              <w:tabs>
                <w:tab w:val="left" w:pos="720"/>
              </w:tabs>
              <w:spacing w:before="0"/>
              <w:rPr>
                <w:rFonts w:ascii="Arial" w:hAnsi="Arial" w:cs="Arial"/>
                <w:color w:val="auto"/>
                <w:sz w:val="20"/>
                <w:szCs w:val="20"/>
              </w:rPr>
            </w:pPr>
            <w:r>
              <w:rPr>
                <w:rFonts w:ascii="Arial" w:hAnsi="Arial" w:cs="Arial"/>
                <w:color w:val="auto"/>
                <w:sz w:val="20"/>
                <w:szCs w:val="20"/>
              </w:rPr>
              <w:tab/>
            </w:r>
            <w:r w:rsidR="008A6A13" w:rsidRPr="007C1943">
              <w:rPr>
                <w:rFonts w:ascii="Arial" w:hAnsi="Arial" w:cs="Arial"/>
                <w:color w:val="auto"/>
                <w:sz w:val="20"/>
                <w:szCs w:val="20"/>
              </w:rPr>
              <w:t>Member Services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8A6A13" w:rsidRPr="007C1943" w:rsidRDefault="008A6A13" w:rsidP="008A6A13">
            <w:pPr>
              <w:tabs>
                <w:tab w:val="decimal" w:pos="1181"/>
              </w:tabs>
              <w:spacing w:before="0"/>
              <w:rPr>
                <w:rFonts w:ascii="Arial" w:hAnsi="Arial" w:cs="Arial"/>
                <w:color w:val="auto"/>
                <w:sz w:val="20"/>
                <w:szCs w:val="20"/>
              </w:rPr>
            </w:pPr>
            <w:r w:rsidRPr="007C1943">
              <w:rPr>
                <w:rFonts w:ascii="Arial" w:hAnsi="Arial" w:cs="Arial"/>
                <w:color w:val="auto"/>
                <w:sz w:val="20"/>
                <w:szCs w:val="20"/>
              </w:rPr>
              <w:t>71,964.38</w:t>
            </w:r>
          </w:p>
        </w:tc>
      </w:tr>
      <w:tr w:rsidR="007C1943"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8A6A13" w:rsidRPr="007C1943" w:rsidRDefault="00D26D5F" w:rsidP="00D26D5F">
            <w:pPr>
              <w:tabs>
                <w:tab w:val="left" w:pos="720"/>
              </w:tabs>
              <w:spacing w:before="0"/>
              <w:rPr>
                <w:rFonts w:ascii="Arial" w:hAnsi="Arial" w:cs="Arial"/>
                <w:color w:val="auto"/>
                <w:sz w:val="20"/>
                <w:szCs w:val="20"/>
              </w:rPr>
            </w:pPr>
            <w:r>
              <w:rPr>
                <w:rFonts w:ascii="Arial" w:hAnsi="Arial" w:cs="Arial"/>
                <w:color w:val="auto"/>
                <w:sz w:val="20"/>
                <w:szCs w:val="20"/>
              </w:rPr>
              <w:tab/>
            </w:r>
            <w:r w:rsidR="008A6A13" w:rsidRPr="007C1943">
              <w:rPr>
                <w:rFonts w:ascii="Arial" w:hAnsi="Arial" w:cs="Arial"/>
                <w:color w:val="auto"/>
                <w:sz w:val="20"/>
                <w:szCs w:val="20"/>
              </w:rPr>
              <w:t>Events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8A6A13" w:rsidRPr="007C1943" w:rsidRDefault="008A6A13" w:rsidP="008A6A13">
            <w:pPr>
              <w:tabs>
                <w:tab w:val="decimal" w:pos="1181"/>
              </w:tabs>
              <w:spacing w:before="0"/>
              <w:rPr>
                <w:rFonts w:ascii="Arial" w:hAnsi="Arial" w:cs="Arial"/>
                <w:color w:val="auto"/>
                <w:sz w:val="20"/>
                <w:szCs w:val="20"/>
              </w:rPr>
            </w:pPr>
            <w:r w:rsidRPr="007C1943">
              <w:rPr>
                <w:rFonts w:ascii="Arial" w:hAnsi="Arial" w:cs="Arial"/>
                <w:color w:val="auto"/>
                <w:sz w:val="20"/>
                <w:szCs w:val="20"/>
              </w:rPr>
              <w:t>9,601.80</w:t>
            </w:r>
          </w:p>
        </w:tc>
      </w:tr>
      <w:tr w:rsidR="007C1943"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8A6A13" w:rsidRPr="007C1943" w:rsidRDefault="00D26D5F" w:rsidP="00D26D5F">
            <w:pPr>
              <w:tabs>
                <w:tab w:val="left" w:pos="720"/>
              </w:tabs>
              <w:spacing w:before="0"/>
              <w:rPr>
                <w:rFonts w:ascii="Arial" w:hAnsi="Arial" w:cs="Arial"/>
                <w:color w:val="auto"/>
                <w:sz w:val="20"/>
                <w:szCs w:val="20"/>
              </w:rPr>
            </w:pPr>
            <w:r>
              <w:rPr>
                <w:rFonts w:ascii="Arial" w:hAnsi="Arial" w:cs="Arial"/>
                <w:color w:val="auto"/>
                <w:sz w:val="20"/>
                <w:szCs w:val="20"/>
              </w:rPr>
              <w:tab/>
            </w:r>
            <w:r w:rsidR="008A6A13" w:rsidRPr="007C1943">
              <w:rPr>
                <w:rFonts w:ascii="Arial" w:hAnsi="Arial" w:cs="Arial"/>
                <w:color w:val="auto"/>
                <w:sz w:val="20"/>
                <w:szCs w:val="20"/>
              </w:rPr>
              <w:t>Chair's Office</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8A6A13" w:rsidRPr="007C1943" w:rsidRDefault="008A6A13" w:rsidP="008A6A13">
            <w:pPr>
              <w:tabs>
                <w:tab w:val="decimal" w:pos="1181"/>
              </w:tabs>
              <w:spacing w:before="0"/>
              <w:rPr>
                <w:rFonts w:ascii="Arial" w:hAnsi="Arial" w:cs="Arial"/>
                <w:color w:val="auto"/>
                <w:sz w:val="20"/>
                <w:szCs w:val="20"/>
              </w:rPr>
            </w:pPr>
            <w:r w:rsidRPr="007C1943">
              <w:rPr>
                <w:rFonts w:ascii="Arial" w:hAnsi="Arial" w:cs="Arial"/>
                <w:color w:val="auto"/>
                <w:sz w:val="20"/>
                <w:szCs w:val="20"/>
              </w:rPr>
              <w:t>88,000.51</w:t>
            </w:r>
          </w:p>
        </w:tc>
      </w:tr>
      <w:tr w:rsidR="007C1943"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8A6A13" w:rsidRPr="007C1943" w:rsidRDefault="00D26D5F" w:rsidP="00D26D5F">
            <w:pPr>
              <w:tabs>
                <w:tab w:val="left" w:pos="720"/>
              </w:tabs>
              <w:spacing w:before="0"/>
              <w:rPr>
                <w:rFonts w:ascii="Arial" w:hAnsi="Arial" w:cs="Arial"/>
                <w:color w:val="auto"/>
                <w:sz w:val="20"/>
                <w:szCs w:val="20"/>
              </w:rPr>
            </w:pPr>
            <w:r>
              <w:rPr>
                <w:rFonts w:ascii="Arial" w:hAnsi="Arial" w:cs="Arial"/>
                <w:color w:val="auto"/>
                <w:sz w:val="20"/>
                <w:szCs w:val="20"/>
              </w:rPr>
              <w:tab/>
            </w:r>
            <w:r w:rsidR="008A6A13" w:rsidRPr="007C1943">
              <w:rPr>
                <w:rFonts w:ascii="Arial" w:hAnsi="Arial" w:cs="Arial"/>
                <w:color w:val="auto"/>
                <w:sz w:val="20"/>
                <w:szCs w:val="20"/>
              </w:rPr>
              <w:t>Promotions &amp; Publicity</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8A6A13" w:rsidRPr="007C1943" w:rsidRDefault="008A6A13" w:rsidP="008A6A13">
            <w:pPr>
              <w:tabs>
                <w:tab w:val="decimal" w:pos="1181"/>
              </w:tabs>
              <w:spacing w:before="0"/>
              <w:rPr>
                <w:rFonts w:ascii="Arial" w:hAnsi="Arial" w:cs="Arial"/>
                <w:color w:val="auto"/>
                <w:sz w:val="20"/>
                <w:szCs w:val="20"/>
              </w:rPr>
            </w:pPr>
            <w:r w:rsidRPr="007C1943">
              <w:rPr>
                <w:rFonts w:ascii="Arial" w:hAnsi="Arial" w:cs="Arial"/>
                <w:color w:val="auto"/>
                <w:sz w:val="20"/>
                <w:szCs w:val="20"/>
              </w:rPr>
              <w:t>26,768.99</w:t>
            </w:r>
          </w:p>
        </w:tc>
      </w:tr>
      <w:tr w:rsidR="007C1943"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8A6A13" w:rsidRPr="007C1943" w:rsidRDefault="00D26D5F" w:rsidP="00D26D5F">
            <w:pPr>
              <w:tabs>
                <w:tab w:val="left" w:pos="720"/>
              </w:tabs>
              <w:spacing w:before="0"/>
              <w:rPr>
                <w:rFonts w:ascii="Arial" w:hAnsi="Arial" w:cs="Arial"/>
                <w:color w:val="auto"/>
                <w:sz w:val="20"/>
                <w:szCs w:val="20"/>
              </w:rPr>
            </w:pPr>
            <w:r>
              <w:rPr>
                <w:rFonts w:ascii="Arial" w:hAnsi="Arial" w:cs="Arial"/>
                <w:color w:val="auto"/>
                <w:sz w:val="20"/>
                <w:szCs w:val="20"/>
              </w:rPr>
              <w:tab/>
            </w:r>
            <w:r w:rsidR="008A6A13" w:rsidRPr="007C1943">
              <w:rPr>
                <w:rFonts w:ascii="Arial" w:hAnsi="Arial" w:cs="Arial"/>
                <w:color w:val="auto"/>
                <w:sz w:val="20"/>
                <w:szCs w:val="20"/>
              </w:rPr>
              <w:t>Facilities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8A6A13" w:rsidRPr="007C1943" w:rsidRDefault="008A6A13" w:rsidP="008A6A13">
            <w:pPr>
              <w:tabs>
                <w:tab w:val="decimal" w:pos="1181"/>
              </w:tabs>
              <w:spacing w:before="0"/>
              <w:rPr>
                <w:rFonts w:ascii="Arial" w:hAnsi="Arial" w:cs="Arial"/>
                <w:color w:val="auto"/>
                <w:sz w:val="20"/>
                <w:szCs w:val="20"/>
              </w:rPr>
            </w:pPr>
            <w:r w:rsidRPr="007C1943">
              <w:rPr>
                <w:rFonts w:ascii="Arial" w:hAnsi="Arial" w:cs="Arial"/>
                <w:color w:val="auto"/>
                <w:sz w:val="20"/>
                <w:szCs w:val="20"/>
              </w:rPr>
              <w:t>572,575.72</w:t>
            </w:r>
          </w:p>
        </w:tc>
      </w:tr>
      <w:tr w:rsidR="007C1943"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8A6A13" w:rsidRPr="007C1943" w:rsidRDefault="00D26D5F" w:rsidP="00D26D5F">
            <w:pPr>
              <w:tabs>
                <w:tab w:val="left" w:pos="720"/>
              </w:tabs>
              <w:spacing w:before="0"/>
              <w:rPr>
                <w:rFonts w:ascii="Arial" w:hAnsi="Arial" w:cs="Arial"/>
                <w:color w:val="auto"/>
                <w:sz w:val="20"/>
                <w:szCs w:val="20"/>
              </w:rPr>
            </w:pPr>
            <w:r>
              <w:rPr>
                <w:rFonts w:ascii="Arial" w:hAnsi="Arial" w:cs="Arial"/>
                <w:color w:val="auto"/>
                <w:sz w:val="20"/>
                <w:szCs w:val="20"/>
              </w:rPr>
              <w:tab/>
            </w:r>
            <w:r w:rsidR="008A6A13" w:rsidRPr="007C1943">
              <w:rPr>
                <w:rFonts w:ascii="Arial" w:hAnsi="Arial" w:cs="Arial"/>
                <w:color w:val="auto"/>
                <w:sz w:val="20"/>
                <w:szCs w:val="20"/>
              </w:rPr>
              <w:t>Operations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8A6A13" w:rsidRPr="007C1943" w:rsidRDefault="008A6A13" w:rsidP="008A6A13">
            <w:pPr>
              <w:tabs>
                <w:tab w:val="decimal" w:pos="1181"/>
              </w:tabs>
              <w:spacing w:before="0"/>
              <w:rPr>
                <w:rFonts w:ascii="Arial" w:hAnsi="Arial" w:cs="Arial"/>
                <w:color w:val="auto"/>
                <w:sz w:val="20"/>
                <w:szCs w:val="20"/>
              </w:rPr>
            </w:pPr>
            <w:r w:rsidRPr="007C1943">
              <w:rPr>
                <w:rFonts w:ascii="Arial" w:hAnsi="Arial" w:cs="Arial"/>
                <w:color w:val="auto"/>
                <w:sz w:val="20"/>
                <w:szCs w:val="20"/>
              </w:rPr>
              <w:t>15,446.81</w:t>
            </w:r>
          </w:p>
        </w:tc>
      </w:tr>
      <w:tr w:rsidR="007C1943"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8A6A13" w:rsidRPr="007C1943" w:rsidRDefault="00D26D5F" w:rsidP="00D26D5F">
            <w:pPr>
              <w:tabs>
                <w:tab w:val="left" w:pos="720"/>
              </w:tabs>
              <w:spacing w:before="0"/>
              <w:rPr>
                <w:rFonts w:ascii="Arial" w:hAnsi="Arial" w:cs="Arial"/>
                <w:color w:val="auto"/>
                <w:sz w:val="20"/>
                <w:szCs w:val="20"/>
              </w:rPr>
            </w:pPr>
            <w:r>
              <w:rPr>
                <w:rFonts w:ascii="Arial" w:hAnsi="Arial" w:cs="Arial"/>
                <w:color w:val="auto"/>
                <w:sz w:val="20"/>
                <w:szCs w:val="20"/>
              </w:rPr>
              <w:tab/>
            </w:r>
            <w:r w:rsidR="008A6A13" w:rsidRPr="007C1943">
              <w:rPr>
                <w:rFonts w:ascii="Arial" w:hAnsi="Arial" w:cs="Arial"/>
                <w:color w:val="auto"/>
                <w:sz w:val="20"/>
                <w:szCs w:val="20"/>
              </w:rPr>
              <w:t>WSFS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8A6A13" w:rsidRPr="007C1943" w:rsidRDefault="008A6A13" w:rsidP="008A6A13">
            <w:pPr>
              <w:tabs>
                <w:tab w:val="decimal" w:pos="1181"/>
              </w:tabs>
              <w:spacing w:before="0"/>
              <w:rPr>
                <w:rFonts w:ascii="Arial" w:hAnsi="Arial" w:cs="Arial"/>
                <w:color w:val="auto"/>
                <w:sz w:val="20"/>
                <w:szCs w:val="20"/>
              </w:rPr>
            </w:pPr>
            <w:r w:rsidRPr="007C1943">
              <w:rPr>
                <w:rFonts w:ascii="Arial" w:hAnsi="Arial" w:cs="Arial"/>
                <w:color w:val="auto"/>
                <w:sz w:val="20"/>
                <w:szCs w:val="20"/>
              </w:rPr>
              <w:t>19,760.17</w:t>
            </w:r>
          </w:p>
        </w:tc>
      </w:tr>
      <w:tr w:rsidR="007C1943"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8A6A13" w:rsidRPr="007C1943" w:rsidRDefault="00D26D5F" w:rsidP="00D26D5F">
            <w:pPr>
              <w:tabs>
                <w:tab w:val="left" w:pos="720"/>
              </w:tabs>
              <w:spacing w:before="0"/>
              <w:rPr>
                <w:rFonts w:ascii="Arial" w:hAnsi="Arial" w:cs="Arial"/>
                <w:color w:val="auto"/>
                <w:sz w:val="20"/>
                <w:szCs w:val="20"/>
              </w:rPr>
            </w:pPr>
            <w:r>
              <w:rPr>
                <w:rFonts w:ascii="Arial" w:hAnsi="Arial" w:cs="Arial"/>
                <w:color w:val="auto"/>
                <w:sz w:val="20"/>
                <w:szCs w:val="20"/>
              </w:rPr>
              <w:tab/>
            </w:r>
            <w:r w:rsidR="008A6A13" w:rsidRPr="007C1943">
              <w:rPr>
                <w:rFonts w:ascii="Arial" w:hAnsi="Arial" w:cs="Arial"/>
                <w:color w:val="auto"/>
                <w:sz w:val="20"/>
                <w:szCs w:val="20"/>
              </w:rPr>
              <w:t>Hospitality</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8A6A13" w:rsidRPr="007C1943" w:rsidRDefault="008A6A13" w:rsidP="008A6A13">
            <w:pPr>
              <w:tabs>
                <w:tab w:val="decimal" w:pos="1181"/>
              </w:tabs>
              <w:spacing w:before="0"/>
              <w:rPr>
                <w:rFonts w:ascii="Arial" w:hAnsi="Arial" w:cs="Arial"/>
                <w:color w:val="auto"/>
                <w:sz w:val="20"/>
                <w:szCs w:val="20"/>
              </w:rPr>
            </w:pPr>
            <w:r w:rsidRPr="007C1943">
              <w:rPr>
                <w:rFonts w:ascii="Arial" w:hAnsi="Arial" w:cs="Arial"/>
                <w:color w:val="auto"/>
                <w:sz w:val="20"/>
                <w:szCs w:val="20"/>
              </w:rPr>
              <w:t>44,337.80</w:t>
            </w:r>
          </w:p>
        </w:tc>
      </w:tr>
      <w:tr w:rsidR="007C1943"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8A6A13" w:rsidRPr="007C1943" w:rsidRDefault="00D26D5F" w:rsidP="00D26D5F">
            <w:pPr>
              <w:tabs>
                <w:tab w:val="left" w:pos="720"/>
              </w:tabs>
              <w:spacing w:before="0"/>
              <w:rPr>
                <w:rFonts w:ascii="Arial" w:hAnsi="Arial" w:cs="Arial"/>
                <w:color w:val="auto"/>
                <w:sz w:val="20"/>
                <w:szCs w:val="20"/>
              </w:rPr>
            </w:pPr>
            <w:r>
              <w:rPr>
                <w:rFonts w:ascii="Arial" w:hAnsi="Arial" w:cs="Arial"/>
                <w:color w:val="auto"/>
                <w:sz w:val="20"/>
                <w:szCs w:val="20"/>
              </w:rPr>
              <w:tab/>
            </w:r>
            <w:r w:rsidR="008A6A13" w:rsidRPr="007C1943">
              <w:rPr>
                <w:rFonts w:ascii="Arial" w:hAnsi="Arial" w:cs="Arial"/>
                <w:color w:val="auto"/>
                <w:sz w:val="20"/>
                <w:szCs w:val="20"/>
              </w:rPr>
              <w:t>Programming</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8A6A13" w:rsidRPr="007C1943" w:rsidRDefault="008A6A13" w:rsidP="008A6A13">
            <w:pPr>
              <w:tabs>
                <w:tab w:val="decimal" w:pos="1181"/>
              </w:tabs>
              <w:spacing w:before="0"/>
              <w:rPr>
                <w:rFonts w:ascii="Arial" w:hAnsi="Arial" w:cs="Arial"/>
                <w:color w:val="auto"/>
                <w:sz w:val="20"/>
                <w:szCs w:val="20"/>
              </w:rPr>
            </w:pPr>
            <w:r w:rsidRPr="007C1943">
              <w:rPr>
                <w:rFonts w:ascii="Arial" w:hAnsi="Arial" w:cs="Arial"/>
                <w:color w:val="auto"/>
                <w:sz w:val="20"/>
                <w:szCs w:val="20"/>
              </w:rPr>
              <w:t>15,073.84</w:t>
            </w:r>
          </w:p>
        </w:tc>
      </w:tr>
      <w:tr w:rsidR="007C1943"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8A6A13" w:rsidRPr="007C1943" w:rsidRDefault="00D26D5F" w:rsidP="00D26D5F">
            <w:pPr>
              <w:tabs>
                <w:tab w:val="left" w:pos="720"/>
              </w:tabs>
              <w:spacing w:before="0"/>
              <w:rPr>
                <w:rFonts w:ascii="Arial" w:hAnsi="Arial" w:cs="Arial"/>
                <w:color w:val="auto"/>
                <w:sz w:val="20"/>
                <w:szCs w:val="20"/>
              </w:rPr>
            </w:pPr>
            <w:r>
              <w:rPr>
                <w:rFonts w:ascii="Arial" w:hAnsi="Arial" w:cs="Arial"/>
                <w:color w:val="auto"/>
                <w:sz w:val="20"/>
                <w:szCs w:val="20"/>
              </w:rPr>
              <w:tab/>
            </w:r>
            <w:r w:rsidR="008A6A13" w:rsidRPr="007C1943">
              <w:rPr>
                <w:rFonts w:ascii="Arial" w:hAnsi="Arial" w:cs="Arial"/>
                <w:color w:val="auto"/>
                <w:sz w:val="20"/>
                <w:szCs w:val="20"/>
              </w:rPr>
              <w:t>Publications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8A6A13" w:rsidRPr="007C1943" w:rsidRDefault="008A6A13" w:rsidP="008A6A13">
            <w:pPr>
              <w:tabs>
                <w:tab w:val="decimal" w:pos="1181"/>
              </w:tabs>
              <w:spacing w:before="0"/>
              <w:rPr>
                <w:rFonts w:ascii="Arial" w:hAnsi="Arial" w:cs="Arial"/>
                <w:color w:val="auto"/>
                <w:sz w:val="20"/>
                <w:szCs w:val="20"/>
              </w:rPr>
            </w:pPr>
            <w:r w:rsidRPr="007C1943">
              <w:rPr>
                <w:rFonts w:ascii="Arial" w:hAnsi="Arial" w:cs="Arial"/>
                <w:color w:val="auto"/>
                <w:sz w:val="20"/>
                <w:szCs w:val="20"/>
              </w:rPr>
              <w:t>66,160.72</w:t>
            </w:r>
          </w:p>
        </w:tc>
      </w:tr>
      <w:tr w:rsidR="007C1943"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8A6A13" w:rsidRPr="007C1943" w:rsidRDefault="00D26D5F" w:rsidP="00D26D5F">
            <w:pPr>
              <w:tabs>
                <w:tab w:val="left" w:pos="720"/>
              </w:tabs>
              <w:spacing w:before="0"/>
              <w:rPr>
                <w:rFonts w:ascii="Arial" w:hAnsi="Arial" w:cs="Arial"/>
                <w:color w:val="auto"/>
                <w:sz w:val="20"/>
                <w:szCs w:val="20"/>
              </w:rPr>
            </w:pPr>
            <w:r>
              <w:rPr>
                <w:rFonts w:ascii="Arial" w:hAnsi="Arial" w:cs="Arial"/>
                <w:color w:val="auto"/>
                <w:sz w:val="20"/>
                <w:szCs w:val="20"/>
              </w:rPr>
              <w:tab/>
            </w:r>
            <w:r w:rsidR="008A6A13" w:rsidRPr="007C1943">
              <w:rPr>
                <w:rFonts w:ascii="Arial" w:hAnsi="Arial" w:cs="Arial"/>
                <w:color w:val="auto"/>
                <w:sz w:val="20"/>
                <w:szCs w:val="20"/>
              </w:rPr>
              <w:t>Finance</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8A6A13" w:rsidRPr="00D26D5F" w:rsidRDefault="00D26D5F" w:rsidP="00D26D5F">
            <w:pPr>
              <w:tabs>
                <w:tab w:val="decimal" w:pos="1181"/>
              </w:tabs>
              <w:spacing w:before="0"/>
              <w:rPr>
                <w:rFonts w:ascii="Arial" w:hAnsi="Arial" w:cs="Arial"/>
                <w:color w:val="auto"/>
                <w:sz w:val="20"/>
                <w:szCs w:val="20"/>
                <w:u w:val="single"/>
              </w:rPr>
            </w:pPr>
            <w:r>
              <w:rPr>
                <w:rFonts w:ascii="Arial" w:hAnsi="Arial" w:cs="Arial"/>
                <w:color w:val="auto"/>
                <w:sz w:val="20"/>
                <w:szCs w:val="20"/>
                <w:u w:val="single"/>
              </w:rPr>
              <w:t>     </w:t>
            </w:r>
            <w:r w:rsidR="008A6A13" w:rsidRPr="00D26D5F">
              <w:rPr>
                <w:rFonts w:ascii="Arial" w:hAnsi="Arial" w:cs="Arial"/>
                <w:color w:val="auto"/>
                <w:sz w:val="20"/>
                <w:szCs w:val="20"/>
                <w:u w:val="single"/>
              </w:rPr>
              <w:t>127,264.08</w:t>
            </w:r>
          </w:p>
        </w:tc>
      </w:tr>
      <w:tr w:rsidR="007C1943"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1C2F39" w:rsidRPr="007C1943" w:rsidRDefault="00D26D5F" w:rsidP="00D26D5F">
            <w:pPr>
              <w:tabs>
                <w:tab w:val="left" w:pos="360"/>
              </w:tabs>
              <w:spacing w:before="0"/>
              <w:rPr>
                <w:rFonts w:ascii="Arial" w:hAnsi="Arial" w:cs="Arial"/>
                <w:color w:val="auto"/>
                <w:sz w:val="20"/>
                <w:szCs w:val="20"/>
              </w:rPr>
            </w:pPr>
            <w:r>
              <w:rPr>
                <w:rFonts w:ascii="Arial" w:hAnsi="Arial" w:cs="Arial"/>
                <w:b/>
                <w:bCs/>
                <w:color w:val="auto"/>
                <w:sz w:val="20"/>
                <w:szCs w:val="20"/>
              </w:rPr>
              <w:tab/>
            </w:r>
            <w:r w:rsidR="008A6A13" w:rsidRPr="007C1943">
              <w:rPr>
                <w:rFonts w:ascii="Arial" w:hAnsi="Arial" w:cs="Arial"/>
                <w:b/>
                <w:bCs/>
                <w:color w:val="auto"/>
                <w:sz w:val="20"/>
                <w:szCs w:val="20"/>
              </w:rPr>
              <w:t xml:space="preserve">CONVENTION </w:t>
            </w:r>
            <w:r w:rsidR="00364D71" w:rsidRPr="007C1943">
              <w:rPr>
                <w:rFonts w:ascii="Arial" w:hAnsi="Arial" w:cs="Arial"/>
                <w:b/>
                <w:bCs/>
                <w:color w:val="auto"/>
                <w:sz w:val="20"/>
                <w:szCs w:val="20"/>
              </w:rPr>
              <w:t>EXPENSE</w:t>
            </w:r>
            <w:r w:rsidR="008A6A13" w:rsidRPr="007C1943">
              <w:rPr>
                <w:rFonts w:ascii="Arial" w:hAnsi="Arial" w:cs="Arial"/>
                <w:b/>
                <w:bCs/>
                <w:color w:val="auto"/>
                <w:sz w:val="20"/>
                <w:szCs w:val="20"/>
              </w:rPr>
              <w:t>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1C2F39" w:rsidRPr="0073566C" w:rsidRDefault="00364D71" w:rsidP="008A6A13">
            <w:pPr>
              <w:tabs>
                <w:tab w:val="decimal" w:pos="1182"/>
              </w:tabs>
              <w:spacing w:before="0"/>
              <w:rPr>
                <w:rFonts w:ascii="Arial" w:hAnsi="Arial" w:cs="Arial"/>
                <w:color w:val="auto"/>
                <w:sz w:val="20"/>
                <w:szCs w:val="20"/>
                <w:u w:val="single"/>
              </w:rPr>
            </w:pPr>
            <w:r w:rsidRPr="0073566C">
              <w:rPr>
                <w:rFonts w:ascii="Arial" w:hAnsi="Arial" w:cs="Arial"/>
                <w:b/>
                <w:bCs/>
                <w:color w:val="auto"/>
                <w:sz w:val="20"/>
                <w:szCs w:val="20"/>
                <w:u w:val="single"/>
              </w:rPr>
              <w:t>$</w:t>
            </w:r>
            <w:r w:rsidR="008A6A13" w:rsidRPr="0073566C">
              <w:rPr>
                <w:rFonts w:ascii="Arial" w:hAnsi="Arial" w:cs="Arial"/>
                <w:b/>
                <w:bCs/>
                <w:color w:val="auto"/>
                <w:sz w:val="20"/>
                <w:szCs w:val="20"/>
                <w:u w:val="single"/>
              </w:rPr>
              <w:t>1,274</w:t>
            </w:r>
            <w:r w:rsidRPr="0073566C">
              <w:rPr>
                <w:rFonts w:ascii="Arial" w:hAnsi="Arial" w:cs="Arial"/>
                <w:b/>
                <w:bCs/>
                <w:color w:val="auto"/>
                <w:sz w:val="20"/>
                <w:szCs w:val="20"/>
                <w:u w:val="single"/>
              </w:rPr>
              <w:t>,</w:t>
            </w:r>
            <w:r w:rsidR="008A6A13" w:rsidRPr="0073566C">
              <w:rPr>
                <w:rFonts w:ascii="Arial" w:hAnsi="Arial" w:cs="Arial"/>
                <w:b/>
                <w:bCs/>
                <w:color w:val="auto"/>
                <w:sz w:val="20"/>
                <w:szCs w:val="20"/>
                <w:u w:val="single"/>
              </w:rPr>
              <w:t>598</w:t>
            </w:r>
            <w:r w:rsidRPr="0073566C">
              <w:rPr>
                <w:rFonts w:ascii="Arial" w:hAnsi="Arial" w:cs="Arial"/>
                <w:b/>
                <w:bCs/>
                <w:color w:val="auto"/>
                <w:sz w:val="20"/>
                <w:szCs w:val="20"/>
                <w:u w:val="single"/>
              </w:rPr>
              <w:t>.</w:t>
            </w:r>
            <w:r w:rsidR="008A6A13" w:rsidRPr="0073566C">
              <w:rPr>
                <w:rFonts w:ascii="Arial" w:hAnsi="Arial" w:cs="Arial"/>
                <w:b/>
                <w:bCs/>
                <w:color w:val="auto"/>
                <w:sz w:val="20"/>
                <w:szCs w:val="20"/>
                <w:u w:val="single"/>
              </w:rPr>
              <w:t>32</w:t>
            </w:r>
          </w:p>
        </w:tc>
      </w:tr>
      <w:tr w:rsidR="007C1943"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1C2F39" w:rsidRPr="007C1943" w:rsidRDefault="00364D71">
            <w:pPr>
              <w:spacing w:before="0"/>
              <w:rPr>
                <w:rFonts w:ascii="Arial" w:hAnsi="Arial" w:cs="Arial"/>
                <w:color w:val="auto"/>
                <w:sz w:val="20"/>
                <w:szCs w:val="20"/>
              </w:rPr>
            </w:pPr>
            <w:r w:rsidRPr="007C1943">
              <w:rPr>
                <w:rFonts w:ascii="Arial" w:hAnsi="Arial" w:cs="Arial"/>
                <w:b/>
                <w:bCs/>
                <w:color w:val="auto"/>
                <w:sz w:val="20"/>
                <w:szCs w:val="20"/>
              </w:rPr>
              <w:t>NET INCOME</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1C2F39" w:rsidRPr="0073566C" w:rsidRDefault="0073566C" w:rsidP="008A6A13">
            <w:pPr>
              <w:tabs>
                <w:tab w:val="decimal" w:pos="1182"/>
              </w:tabs>
              <w:spacing w:before="0"/>
              <w:rPr>
                <w:rFonts w:ascii="Arial" w:hAnsi="Arial" w:cs="Arial"/>
                <w:color w:val="auto"/>
                <w:sz w:val="20"/>
                <w:szCs w:val="20"/>
                <w:u w:val="double"/>
              </w:rPr>
            </w:pPr>
            <w:r>
              <w:rPr>
                <w:rFonts w:ascii="Arial" w:hAnsi="Arial" w:cs="Arial"/>
                <w:b/>
                <w:bCs/>
                <w:color w:val="auto"/>
                <w:sz w:val="20"/>
                <w:szCs w:val="20"/>
                <w:u w:val="double"/>
              </w:rPr>
              <w:t>$   </w:t>
            </w:r>
            <w:r w:rsidR="008A6A13" w:rsidRPr="0073566C">
              <w:rPr>
                <w:rFonts w:ascii="Arial" w:hAnsi="Arial" w:cs="Arial"/>
                <w:b/>
                <w:bCs/>
                <w:color w:val="auto"/>
                <w:sz w:val="20"/>
                <w:szCs w:val="20"/>
                <w:u w:val="double"/>
              </w:rPr>
              <w:t>23</w:t>
            </w:r>
            <w:r w:rsidR="00364D71" w:rsidRPr="0073566C">
              <w:rPr>
                <w:rFonts w:ascii="Arial" w:hAnsi="Arial" w:cs="Arial"/>
                <w:b/>
                <w:bCs/>
                <w:color w:val="auto"/>
                <w:sz w:val="20"/>
                <w:szCs w:val="20"/>
                <w:u w:val="double"/>
              </w:rPr>
              <w:t>8,</w:t>
            </w:r>
            <w:r w:rsidR="008A6A13" w:rsidRPr="0073566C">
              <w:rPr>
                <w:rFonts w:ascii="Arial" w:hAnsi="Arial" w:cs="Arial"/>
                <w:b/>
                <w:bCs/>
                <w:color w:val="auto"/>
                <w:sz w:val="20"/>
                <w:szCs w:val="20"/>
                <w:u w:val="double"/>
              </w:rPr>
              <w:t>939</w:t>
            </w:r>
            <w:r w:rsidR="00364D71" w:rsidRPr="0073566C">
              <w:rPr>
                <w:rFonts w:ascii="Arial" w:hAnsi="Arial" w:cs="Arial"/>
                <w:b/>
                <w:bCs/>
                <w:color w:val="auto"/>
                <w:sz w:val="20"/>
                <w:szCs w:val="20"/>
                <w:u w:val="double"/>
              </w:rPr>
              <w:t>.</w:t>
            </w:r>
            <w:r w:rsidR="008A6A13" w:rsidRPr="0073566C">
              <w:rPr>
                <w:rFonts w:ascii="Arial" w:hAnsi="Arial" w:cs="Arial"/>
                <w:b/>
                <w:bCs/>
                <w:color w:val="auto"/>
                <w:sz w:val="20"/>
                <w:szCs w:val="20"/>
                <w:u w:val="double"/>
              </w:rPr>
              <w:t>60</w:t>
            </w:r>
          </w:p>
        </w:tc>
      </w:tr>
      <w:tr w:rsidR="00D26D5F"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8A6A13" w:rsidRPr="007C1943" w:rsidRDefault="008A6A13">
            <w:pPr>
              <w:spacing w:before="0"/>
              <w:rPr>
                <w:rFonts w:ascii="Arial" w:hAnsi="Arial" w:cs="Arial"/>
                <w:bCs/>
                <w:color w:val="auto"/>
                <w:sz w:val="20"/>
                <w:szCs w:val="20"/>
              </w:rPr>
            </w:pP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8A6A13" w:rsidRPr="007C1943" w:rsidRDefault="008A6A13" w:rsidP="008A6A13">
            <w:pPr>
              <w:tabs>
                <w:tab w:val="decimal" w:pos="1182"/>
              </w:tabs>
              <w:spacing w:before="0"/>
              <w:rPr>
                <w:rFonts w:ascii="Arial" w:hAnsi="Arial" w:cs="Arial"/>
                <w:bCs/>
                <w:color w:val="auto"/>
                <w:sz w:val="20"/>
                <w:szCs w:val="20"/>
              </w:rPr>
            </w:pPr>
          </w:p>
        </w:tc>
      </w:tr>
      <w:tr w:rsidR="007C1943"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8A6A13" w:rsidRPr="00D26D5F" w:rsidRDefault="008A6A13" w:rsidP="00A270E0">
            <w:pPr>
              <w:keepNext/>
              <w:spacing w:before="0"/>
              <w:rPr>
                <w:rFonts w:ascii="Arial" w:hAnsi="Arial" w:cs="Arial"/>
                <w:b/>
                <w:bCs/>
                <w:color w:val="auto"/>
                <w:sz w:val="20"/>
                <w:szCs w:val="20"/>
              </w:rPr>
            </w:pPr>
            <w:r w:rsidRPr="00D26D5F">
              <w:rPr>
                <w:rFonts w:ascii="Arial" w:hAnsi="Arial" w:cs="Arial"/>
                <w:b/>
                <w:bCs/>
                <w:color w:val="auto"/>
                <w:sz w:val="20"/>
                <w:szCs w:val="20"/>
              </w:rPr>
              <w:lastRenderedPageBreak/>
              <w:t>ASSETS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8A6A13" w:rsidRPr="007C1943" w:rsidRDefault="008A6A13" w:rsidP="00A270E0">
            <w:pPr>
              <w:keepNext/>
              <w:tabs>
                <w:tab w:val="decimal" w:pos="1182"/>
              </w:tabs>
              <w:spacing w:before="0"/>
              <w:rPr>
                <w:rFonts w:ascii="Arial" w:hAnsi="Arial" w:cs="Arial"/>
                <w:bCs/>
                <w:color w:val="auto"/>
                <w:sz w:val="20"/>
                <w:szCs w:val="20"/>
              </w:rPr>
            </w:pPr>
          </w:p>
        </w:tc>
      </w:tr>
      <w:tr w:rsidR="007C1943"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8A6A13" w:rsidRPr="007C1943" w:rsidRDefault="00D26D5F" w:rsidP="00AE2F24">
            <w:pPr>
              <w:tabs>
                <w:tab w:val="left" w:pos="360"/>
              </w:tabs>
              <w:spacing w:before="0"/>
              <w:rPr>
                <w:rFonts w:ascii="Arial" w:hAnsi="Arial" w:cs="Arial"/>
                <w:bCs/>
                <w:color w:val="auto"/>
                <w:sz w:val="20"/>
                <w:szCs w:val="20"/>
              </w:rPr>
            </w:pPr>
            <w:r>
              <w:rPr>
                <w:rFonts w:ascii="Arial" w:hAnsi="Arial" w:cs="Arial"/>
                <w:bCs/>
                <w:color w:val="auto"/>
                <w:sz w:val="20"/>
                <w:szCs w:val="20"/>
              </w:rPr>
              <w:tab/>
            </w:r>
            <w:r w:rsidR="008A6A13" w:rsidRPr="007C1943">
              <w:rPr>
                <w:rFonts w:ascii="Arial" w:hAnsi="Arial" w:cs="Arial"/>
                <w:bCs/>
                <w:color w:val="auto"/>
                <w:sz w:val="20"/>
                <w:szCs w:val="20"/>
              </w:rPr>
              <w:t>Current Assets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8A6A13" w:rsidRPr="007C1943" w:rsidRDefault="008A6A13" w:rsidP="008A6A13">
            <w:pPr>
              <w:tabs>
                <w:tab w:val="decimal" w:pos="1182"/>
              </w:tabs>
              <w:spacing w:before="0"/>
              <w:rPr>
                <w:rFonts w:ascii="Arial" w:hAnsi="Arial" w:cs="Arial"/>
                <w:bCs/>
                <w:color w:val="auto"/>
                <w:sz w:val="20"/>
                <w:szCs w:val="20"/>
              </w:rPr>
            </w:pPr>
          </w:p>
        </w:tc>
      </w:tr>
      <w:tr w:rsidR="007C1943"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8A6A13" w:rsidRPr="007C1943" w:rsidRDefault="008A6A13" w:rsidP="00AE2F24">
            <w:pPr>
              <w:tabs>
                <w:tab w:val="left" w:pos="720"/>
              </w:tabs>
              <w:spacing w:before="0"/>
              <w:rPr>
                <w:rFonts w:ascii="Arial" w:hAnsi="Arial" w:cs="Arial"/>
                <w:bCs/>
                <w:color w:val="auto"/>
                <w:sz w:val="20"/>
                <w:szCs w:val="20"/>
              </w:rPr>
            </w:pPr>
            <w:r w:rsidRPr="007C1943">
              <w:rPr>
                <w:rFonts w:ascii="Arial" w:hAnsi="Arial" w:cs="Arial"/>
                <w:bCs/>
                <w:color w:val="auto"/>
                <w:sz w:val="20"/>
                <w:szCs w:val="20"/>
              </w:rPr>
              <w:tab/>
              <w:t>Checking/Savings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8A6A13" w:rsidRPr="007C1943" w:rsidRDefault="007C1943" w:rsidP="007C1943">
            <w:pPr>
              <w:tabs>
                <w:tab w:val="decimal" w:pos="1181"/>
              </w:tabs>
              <w:spacing w:before="0"/>
              <w:rPr>
                <w:rFonts w:ascii="Arial" w:hAnsi="Arial" w:cs="Arial"/>
                <w:bCs/>
                <w:color w:val="auto"/>
                <w:sz w:val="20"/>
                <w:szCs w:val="20"/>
              </w:rPr>
            </w:pPr>
            <w:r w:rsidRPr="007C1943">
              <w:rPr>
                <w:rFonts w:ascii="Arial" w:hAnsi="Arial" w:cs="Arial"/>
                <w:color w:val="auto"/>
                <w:sz w:val="20"/>
                <w:szCs w:val="20"/>
              </w:rPr>
              <w:t>$</w:t>
            </w:r>
            <w:r w:rsidR="0073566C">
              <w:rPr>
                <w:rFonts w:ascii="Arial" w:hAnsi="Arial" w:cs="Arial"/>
                <w:color w:val="auto"/>
                <w:sz w:val="20"/>
                <w:szCs w:val="20"/>
              </w:rPr>
              <w:t>  </w:t>
            </w:r>
            <w:r w:rsidR="008A6A13" w:rsidRPr="007C1943">
              <w:rPr>
                <w:rFonts w:ascii="Arial" w:hAnsi="Arial" w:cs="Arial"/>
                <w:color w:val="auto"/>
                <w:sz w:val="20"/>
                <w:szCs w:val="20"/>
              </w:rPr>
              <w:t>272</w:t>
            </w:r>
            <w:r w:rsidRPr="007C1943">
              <w:rPr>
                <w:rFonts w:ascii="Arial" w:hAnsi="Arial" w:cs="Arial"/>
                <w:color w:val="auto"/>
                <w:sz w:val="20"/>
                <w:szCs w:val="20"/>
              </w:rPr>
              <w:t>,</w:t>
            </w:r>
            <w:r w:rsidR="008A6A13" w:rsidRPr="007C1943">
              <w:rPr>
                <w:rFonts w:ascii="Arial" w:hAnsi="Arial" w:cs="Arial"/>
                <w:color w:val="auto"/>
                <w:sz w:val="20"/>
                <w:szCs w:val="20"/>
              </w:rPr>
              <w:t>149.18</w:t>
            </w:r>
          </w:p>
        </w:tc>
      </w:tr>
      <w:tr w:rsidR="00D26D5F"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8A6A13" w:rsidRPr="007C1943" w:rsidRDefault="008A6A13" w:rsidP="00D26D5F">
            <w:pPr>
              <w:tabs>
                <w:tab w:val="left" w:pos="1080"/>
              </w:tabs>
              <w:spacing w:before="0"/>
              <w:rPr>
                <w:rFonts w:ascii="Arial" w:hAnsi="Arial" w:cs="Arial"/>
                <w:bCs/>
                <w:color w:val="auto"/>
                <w:sz w:val="20"/>
                <w:szCs w:val="20"/>
              </w:rPr>
            </w:pPr>
            <w:r w:rsidRPr="007C1943">
              <w:rPr>
                <w:rFonts w:ascii="Arial" w:hAnsi="Arial" w:cs="Arial"/>
                <w:bCs/>
                <w:color w:val="auto"/>
                <w:sz w:val="20"/>
                <w:szCs w:val="20"/>
              </w:rPr>
              <w:tab/>
              <w:t>14500 Undeposited Funds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8A6A13" w:rsidRPr="007C1943" w:rsidRDefault="008A6A13" w:rsidP="008A6A13">
            <w:pPr>
              <w:tabs>
                <w:tab w:val="decimal" w:pos="1182"/>
              </w:tabs>
              <w:spacing w:before="0"/>
              <w:rPr>
                <w:rFonts w:ascii="Arial" w:hAnsi="Arial" w:cs="Arial"/>
                <w:bCs/>
                <w:color w:val="auto"/>
                <w:sz w:val="20"/>
                <w:szCs w:val="20"/>
              </w:rPr>
            </w:pPr>
            <w:r w:rsidRPr="007C1943">
              <w:rPr>
                <w:rFonts w:ascii="Arial" w:hAnsi="Arial" w:cs="Arial"/>
                <w:bCs/>
                <w:color w:val="auto"/>
                <w:sz w:val="20"/>
                <w:szCs w:val="20"/>
              </w:rPr>
              <w:t>21,621.51</w:t>
            </w:r>
          </w:p>
        </w:tc>
      </w:tr>
      <w:tr w:rsidR="00D26D5F"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8A6A13" w:rsidRPr="007C1943" w:rsidRDefault="007C1943" w:rsidP="00AE2F24">
            <w:pPr>
              <w:tabs>
                <w:tab w:val="left" w:pos="360"/>
              </w:tabs>
              <w:spacing w:before="0"/>
              <w:rPr>
                <w:rFonts w:ascii="Arial" w:hAnsi="Arial" w:cs="Arial"/>
                <w:bCs/>
                <w:color w:val="auto"/>
                <w:sz w:val="20"/>
                <w:szCs w:val="20"/>
              </w:rPr>
            </w:pPr>
            <w:r w:rsidRPr="007C1943">
              <w:rPr>
                <w:rFonts w:ascii="Arial" w:hAnsi="Arial" w:cs="Arial"/>
                <w:bCs/>
                <w:color w:val="auto"/>
                <w:sz w:val="20"/>
                <w:szCs w:val="20"/>
              </w:rPr>
              <w:tab/>
              <w:t>Total Current Assets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8A6A13" w:rsidRPr="007C1943" w:rsidRDefault="007C1943" w:rsidP="008A6A13">
            <w:pPr>
              <w:tabs>
                <w:tab w:val="decimal" w:pos="1182"/>
              </w:tabs>
              <w:spacing w:before="0"/>
              <w:rPr>
                <w:rFonts w:ascii="Arial" w:hAnsi="Arial" w:cs="Arial"/>
                <w:bCs/>
                <w:color w:val="auto"/>
                <w:sz w:val="20"/>
                <w:szCs w:val="20"/>
              </w:rPr>
            </w:pPr>
            <w:r w:rsidRPr="007C1943">
              <w:rPr>
                <w:rFonts w:ascii="Arial" w:hAnsi="Arial" w:cs="Arial"/>
                <w:bCs/>
                <w:color w:val="auto"/>
                <w:sz w:val="20"/>
                <w:szCs w:val="20"/>
              </w:rPr>
              <w:t>293,770.69</w:t>
            </w:r>
          </w:p>
        </w:tc>
      </w:tr>
      <w:tr w:rsidR="00D26D5F"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8A6A13" w:rsidRPr="007C1943" w:rsidRDefault="007C1943" w:rsidP="00AE2F24">
            <w:pPr>
              <w:tabs>
                <w:tab w:val="left" w:pos="360"/>
              </w:tabs>
              <w:spacing w:before="0"/>
              <w:rPr>
                <w:rFonts w:ascii="Arial" w:hAnsi="Arial" w:cs="Arial"/>
                <w:bCs/>
                <w:color w:val="auto"/>
                <w:sz w:val="20"/>
                <w:szCs w:val="20"/>
              </w:rPr>
            </w:pPr>
            <w:r w:rsidRPr="007C1943">
              <w:rPr>
                <w:rFonts w:ascii="Arial" w:hAnsi="Arial" w:cs="Arial"/>
                <w:bCs/>
                <w:color w:val="auto"/>
                <w:sz w:val="20"/>
                <w:szCs w:val="20"/>
              </w:rPr>
              <w:tab/>
              <w:t>Other Assets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8A6A13" w:rsidRPr="00D26D5F" w:rsidRDefault="00D26D5F" w:rsidP="008A6A13">
            <w:pPr>
              <w:tabs>
                <w:tab w:val="decimal" w:pos="1182"/>
              </w:tabs>
              <w:spacing w:before="0"/>
              <w:rPr>
                <w:rFonts w:ascii="Arial" w:hAnsi="Arial" w:cs="Arial"/>
                <w:bCs/>
                <w:color w:val="auto"/>
                <w:sz w:val="20"/>
                <w:szCs w:val="20"/>
                <w:u w:val="single"/>
              </w:rPr>
            </w:pPr>
            <w:r>
              <w:rPr>
                <w:rFonts w:ascii="Arial" w:hAnsi="Arial" w:cs="Arial"/>
                <w:bCs/>
                <w:color w:val="auto"/>
                <w:sz w:val="20"/>
                <w:szCs w:val="20"/>
                <w:u w:val="single"/>
              </w:rPr>
              <w:t>      </w:t>
            </w:r>
            <w:r w:rsidR="007C1943" w:rsidRPr="00D26D5F">
              <w:rPr>
                <w:rFonts w:ascii="Arial" w:hAnsi="Arial" w:cs="Arial"/>
                <w:bCs/>
                <w:color w:val="auto"/>
                <w:sz w:val="20"/>
                <w:szCs w:val="20"/>
                <w:u w:val="single"/>
              </w:rPr>
              <w:t>5,642.03</w:t>
            </w:r>
          </w:p>
        </w:tc>
      </w:tr>
      <w:tr w:rsidR="00D26D5F"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8A6A13" w:rsidRPr="007C1943" w:rsidRDefault="007C1943" w:rsidP="008A6A13">
            <w:pPr>
              <w:tabs>
                <w:tab w:val="left" w:pos="375"/>
                <w:tab w:val="left" w:pos="750"/>
              </w:tabs>
              <w:spacing w:before="0"/>
              <w:rPr>
                <w:rFonts w:ascii="Arial" w:hAnsi="Arial" w:cs="Arial"/>
                <w:b/>
                <w:bCs/>
                <w:color w:val="auto"/>
                <w:sz w:val="20"/>
                <w:szCs w:val="20"/>
              </w:rPr>
            </w:pPr>
            <w:r w:rsidRPr="007C1943">
              <w:rPr>
                <w:rFonts w:ascii="Arial" w:hAnsi="Arial" w:cs="Arial"/>
                <w:b/>
                <w:bCs/>
                <w:color w:val="auto"/>
                <w:sz w:val="20"/>
                <w:szCs w:val="20"/>
              </w:rPr>
              <w:t>TOTAL ASSETS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8A6A13" w:rsidRPr="007C1943" w:rsidRDefault="00D26D5F" w:rsidP="0073566C">
            <w:pPr>
              <w:tabs>
                <w:tab w:val="decimal" w:pos="1182"/>
              </w:tabs>
              <w:spacing w:before="0"/>
              <w:rPr>
                <w:rFonts w:ascii="Arial" w:hAnsi="Arial" w:cs="Arial"/>
                <w:b/>
                <w:bCs/>
                <w:color w:val="auto"/>
                <w:sz w:val="20"/>
                <w:szCs w:val="20"/>
              </w:rPr>
            </w:pPr>
            <w:r>
              <w:rPr>
                <w:rFonts w:ascii="Arial" w:hAnsi="Arial" w:cs="Arial"/>
                <w:b/>
                <w:bCs/>
                <w:color w:val="auto"/>
                <w:sz w:val="20"/>
                <w:szCs w:val="20"/>
              </w:rPr>
              <w:t>$</w:t>
            </w:r>
            <w:r w:rsidR="0073566C">
              <w:rPr>
                <w:rFonts w:ascii="Arial" w:hAnsi="Arial" w:cs="Arial"/>
                <w:b/>
                <w:bCs/>
                <w:color w:val="auto"/>
                <w:sz w:val="20"/>
                <w:szCs w:val="20"/>
              </w:rPr>
              <w:t>  </w:t>
            </w:r>
            <w:r w:rsidR="007C1943" w:rsidRPr="007C1943">
              <w:rPr>
                <w:rFonts w:ascii="Arial" w:hAnsi="Arial" w:cs="Arial"/>
                <w:b/>
                <w:bCs/>
                <w:color w:val="auto"/>
                <w:sz w:val="20"/>
                <w:szCs w:val="20"/>
              </w:rPr>
              <w:t>299,412.72</w:t>
            </w:r>
          </w:p>
        </w:tc>
      </w:tr>
      <w:tr w:rsidR="00D26D5F"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D26D5F" w:rsidRPr="00D26D5F" w:rsidRDefault="00D26D5F" w:rsidP="008A6A13">
            <w:pPr>
              <w:tabs>
                <w:tab w:val="left" w:pos="375"/>
                <w:tab w:val="left" w:pos="750"/>
              </w:tabs>
              <w:spacing w:before="0"/>
              <w:rPr>
                <w:rFonts w:ascii="Arial" w:hAnsi="Arial" w:cs="Arial"/>
                <w:b/>
                <w:bCs/>
                <w:color w:val="auto"/>
                <w:sz w:val="20"/>
                <w:szCs w:val="20"/>
              </w:rPr>
            </w:pP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D26D5F" w:rsidRPr="007C1943" w:rsidRDefault="00D26D5F" w:rsidP="008A6A13">
            <w:pPr>
              <w:tabs>
                <w:tab w:val="decimal" w:pos="1182"/>
              </w:tabs>
              <w:spacing w:before="0"/>
              <w:rPr>
                <w:rFonts w:ascii="Arial" w:hAnsi="Arial" w:cs="Arial"/>
                <w:bCs/>
                <w:color w:val="auto"/>
                <w:sz w:val="20"/>
                <w:szCs w:val="20"/>
              </w:rPr>
            </w:pPr>
          </w:p>
        </w:tc>
      </w:tr>
      <w:tr w:rsidR="00D26D5F"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D26D5F" w:rsidRPr="00D26D5F" w:rsidRDefault="00D26D5F" w:rsidP="008A6A13">
            <w:pPr>
              <w:tabs>
                <w:tab w:val="left" w:pos="375"/>
                <w:tab w:val="left" w:pos="750"/>
              </w:tabs>
              <w:spacing w:before="0"/>
              <w:rPr>
                <w:rFonts w:ascii="Arial" w:hAnsi="Arial" w:cs="Arial"/>
                <w:b/>
                <w:bCs/>
                <w:color w:val="auto"/>
                <w:sz w:val="20"/>
                <w:szCs w:val="20"/>
              </w:rPr>
            </w:pPr>
            <w:r w:rsidRPr="00D26D5F">
              <w:rPr>
                <w:rFonts w:ascii="Arial" w:hAnsi="Arial" w:cs="Arial"/>
                <w:b/>
                <w:bCs/>
                <w:color w:val="auto"/>
                <w:sz w:val="20"/>
                <w:szCs w:val="20"/>
              </w:rPr>
              <w:t>LIABILITIES &amp; EQUITY</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D26D5F" w:rsidRPr="007C1943" w:rsidRDefault="00D26D5F" w:rsidP="008A6A13">
            <w:pPr>
              <w:tabs>
                <w:tab w:val="decimal" w:pos="1182"/>
              </w:tabs>
              <w:spacing w:before="0"/>
              <w:rPr>
                <w:rFonts w:ascii="Arial" w:hAnsi="Arial" w:cs="Arial"/>
                <w:bCs/>
                <w:color w:val="auto"/>
                <w:sz w:val="20"/>
                <w:szCs w:val="20"/>
              </w:rPr>
            </w:pPr>
          </w:p>
        </w:tc>
      </w:tr>
      <w:tr w:rsidR="00D26D5F"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8A6A13" w:rsidRPr="007C1943" w:rsidRDefault="007C1943" w:rsidP="00AE2F24">
            <w:pPr>
              <w:tabs>
                <w:tab w:val="left" w:pos="360"/>
              </w:tabs>
              <w:spacing w:before="0"/>
              <w:rPr>
                <w:rFonts w:ascii="Arial" w:hAnsi="Arial" w:cs="Arial"/>
                <w:bCs/>
                <w:color w:val="auto"/>
                <w:sz w:val="20"/>
                <w:szCs w:val="20"/>
              </w:rPr>
            </w:pPr>
            <w:r w:rsidRPr="007C1943">
              <w:rPr>
                <w:rFonts w:ascii="Arial" w:hAnsi="Arial" w:cs="Arial"/>
                <w:bCs/>
                <w:color w:val="auto"/>
                <w:sz w:val="20"/>
                <w:szCs w:val="20"/>
              </w:rPr>
              <w:tab/>
              <w:t>Liabilities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8A6A13" w:rsidRPr="007C1943" w:rsidRDefault="00D26D5F" w:rsidP="00D26D5F">
            <w:pPr>
              <w:tabs>
                <w:tab w:val="decimal" w:pos="1182"/>
              </w:tabs>
              <w:spacing w:before="0"/>
              <w:rPr>
                <w:rFonts w:ascii="Arial" w:hAnsi="Arial" w:cs="Arial"/>
                <w:bCs/>
                <w:color w:val="auto"/>
                <w:sz w:val="20"/>
                <w:szCs w:val="20"/>
              </w:rPr>
            </w:pPr>
            <w:r>
              <w:rPr>
                <w:rFonts w:ascii="Arial" w:hAnsi="Arial" w:cs="Arial"/>
                <w:bCs/>
                <w:color w:val="auto"/>
                <w:sz w:val="20"/>
                <w:szCs w:val="20"/>
              </w:rPr>
              <w:t>$</w:t>
            </w:r>
            <w:r w:rsidR="0073566C">
              <w:rPr>
                <w:rFonts w:ascii="Arial" w:hAnsi="Arial" w:cs="Arial"/>
                <w:bCs/>
                <w:color w:val="auto"/>
                <w:sz w:val="20"/>
                <w:szCs w:val="20"/>
              </w:rPr>
              <w:t>  </w:t>
            </w:r>
            <w:r>
              <w:rPr>
                <w:rFonts w:ascii="Arial" w:hAnsi="Arial" w:cs="Arial"/>
                <w:bCs/>
                <w:color w:val="auto"/>
                <w:sz w:val="20"/>
                <w:szCs w:val="20"/>
              </w:rPr>
              <w:t>  </w:t>
            </w:r>
            <w:r w:rsidR="007C1943" w:rsidRPr="007C1943">
              <w:rPr>
                <w:rFonts w:ascii="Arial" w:hAnsi="Arial" w:cs="Arial"/>
                <w:bCs/>
                <w:color w:val="auto"/>
                <w:sz w:val="20"/>
                <w:szCs w:val="20"/>
              </w:rPr>
              <w:t>29,639.85</w:t>
            </w:r>
          </w:p>
        </w:tc>
      </w:tr>
      <w:tr w:rsidR="007C1943"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8A6A13" w:rsidRPr="007C1943" w:rsidRDefault="007C1943" w:rsidP="00AE2F24">
            <w:pPr>
              <w:tabs>
                <w:tab w:val="left" w:pos="360"/>
              </w:tabs>
              <w:spacing w:before="0"/>
              <w:rPr>
                <w:rFonts w:ascii="Arial" w:hAnsi="Arial" w:cs="Arial"/>
                <w:bCs/>
                <w:color w:val="auto"/>
                <w:sz w:val="20"/>
                <w:szCs w:val="20"/>
              </w:rPr>
            </w:pPr>
            <w:r w:rsidRPr="007C1943">
              <w:rPr>
                <w:rFonts w:ascii="Arial" w:hAnsi="Arial" w:cs="Arial"/>
                <w:bCs/>
                <w:color w:val="auto"/>
                <w:sz w:val="20"/>
                <w:szCs w:val="20"/>
              </w:rPr>
              <w:tab/>
              <w:t>Equity</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8A6A13" w:rsidRPr="00D26D5F" w:rsidRDefault="00D26D5F" w:rsidP="008A6A13">
            <w:pPr>
              <w:tabs>
                <w:tab w:val="decimal" w:pos="1182"/>
              </w:tabs>
              <w:spacing w:before="0"/>
              <w:rPr>
                <w:rFonts w:ascii="Arial" w:hAnsi="Arial" w:cs="Arial"/>
                <w:bCs/>
                <w:color w:val="auto"/>
                <w:sz w:val="20"/>
                <w:szCs w:val="20"/>
                <w:u w:val="single"/>
              </w:rPr>
            </w:pPr>
            <w:r>
              <w:rPr>
                <w:rFonts w:ascii="Arial" w:hAnsi="Arial" w:cs="Arial"/>
                <w:bCs/>
                <w:color w:val="auto"/>
                <w:sz w:val="20"/>
                <w:szCs w:val="20"/>
                <w:u w:val="single"/>
              </w:rPr>
              <w:t>  </w:t>
            </w:r>
            <w:r w:rsidR="0073566C">
              <w:rPr>
                <w:rFonts w:ascii="Arial" w:hAnsi="Arial" w:cs="Arial"/>
                <w:bCs/>
                <w:color w:val="auto"/>
                <w:sz w:val="20"/>
                <w:szCs w:val="20"/>
                <w:u w:val="single"/>
              </w:rPr>
              <w:t>  </w:t>
            </w:r>
            <w:r w:rsidR="007C1943" w:rsidRPr="00D26D5F">
              <w:rPr>
                <w:rFonts w:ascii="Arial" w:hAnsi="Arial" w:cs="Arial"/>
                <w:bCs/>
                <w:color w:val="auto"/>
                <w:sz w:val="20"/>
                <w:szCs w:val="20"/>
                <w:u w:val="single"/>
              </w:rPr>
              <w:t>269,772.87</w:t>
            </w:r>
          </w:p>
        </w:tc>
      </w:tr>
      <w:tr w:rsidR="007C1943" w:rsidRPr="007C1943" w:rsidTr="00FA1220">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8A6A13" w:rsidRPr="007C1943" w:rsidRDefault="007C1943" w:rsidP="007C1943">
            <w:pPr>
              <w:tabs>
                <w:tab w:val="left" w:pos="375"/>
                <w:tab w:val="left" w:pos="750"/>
              </w:tabs>
              <w:spacing w:before="0"/>
              <w:rPr>
                <w:rFonts w:ascii="Arial" w:hAnsi="Arial" w:cs="Arial"/>
                <w:b/>
                <w:bCs/>
                <w:color w:val="auto"/>
                <w:sz w:val="20"/>
                <w:szCs w:val="20"/>
              </w:rPr>
            </w:pPr>
            <w:r w:rsidRPr="007C1943">
              <w:rPr>
                <w:rFonts w:ascii="Arial" w:hAnsi="Arial" w:cs="Arial"/>
                <w:b/>
                <w:bCs/>
                <w:color w:val="auto"/>
                <w:sz w:val="20"/>
                <w:szCs w:val="20"/>
              </w:rPr>
              <w:t xml:space="preserve">TOTAL LIABILITIES &amp; EQUITY </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8A6A13" w:rsidRPr="007C1943" w:rsidRDefault="00D26D5F" w:rsidP="008A6A13">
            <w:pPr>
              <w:tabs>
                <w:tab w:val="decimal" w:pos="1182"/>
              </w:tabs>
              <w:spacing w:before="0"/>
              <w:rPr>
                <w:rFonts w:ascii="Arial" w:hAnsi="Arial" w:cs="Arial"/>
                <w:b/>
                <w:bCs/>
                <w:color w:val="auto"/>
                <w:sz w:val="20"/>
                <w:szCs w:val="20"/>
              </w:rPr>
            </w:pPr>
            <w:r>
              <w:rPr>
                <w:rFonts w:ascii="Arial" w:hAnsi="Arial" w:cs="Arial"/>
                <w:b/>
                <w:bCs/>
                <w:color w:val="auto"/>
                <w:sz w:val="20"/>
                <w:szCs w:val="20"/>
              </w:rPr>
              <w:t>$</w:t>
            </w:r>
            <w:r w:rsidR="0073566C">
              <w:rPr>
                <w:rFonts w:ascii="Arial" w:hAnsi="Arial" w:cs="Arial"/>
                <w:b/>
                <w:bCs/>
                <w:color w:val="auto"/>
                <w:sz w:val="20"/>
                <w:szCs w:val="20"/>
              </w:rPr>
              <w:t>  </w:t>
            </w:r>
            <w:r w:rsidR="007C1943" w:rsidRPr="007C1943">
              <w:rPr>
                <w:rFonts w:ascii="Arial" w:hAnsi="Arial" w:cs="Arial"/>
                <w:b/>
                <w:bCs/>
                <w:color w:val="auto"/>
                <w:sz w:val="20"/>
                <w:szCs w:val="20"/>
              </w:rPr>
              <w:t>299,412.72</w:t>
            </w:r>
          </w:p>
        </w:tc>
      </w:tr>
    </w:tbl>
    <w:p w:rsidR="00BE744C" w:rsidRDefault="00BE744C" w:rsidP="00BE744C">
      <w:pPr>
        <w:spacing w:before="200"/>
        <w:rPr>
          <w:rFonts w:ascii="Arial" w:hAnsi="Arial" w:cs="Arial"/>
          <w:b/>
          <w:bCs/>
          <w:color w:val="auto"/>
          <w:sz w:val="18"/>
          <w:szCs w:val="18"/>
        </w:rPr>
      </w:pPr>
      <w:r w:rsidRPr="00BE744C">
        <w:rPr>
          <w:rFonts w:ascii="Arial" w:hAnsi="Arial" w:cs="Arial"/>
          <w:b/>
          <w:bCs/>
          <w:color w:val="auto"/>
          <w:sz w:val="18"/>
          <w:szCs w:val="18"/>
        </w:rPr>
        <w:t>Membership Count:</w:t>
      </w:r>
    </w:p>
    <w:p w:rsidR="00BE744C" w:rsidRDefault="00BE744C" w:rsidP="00BE744C">
      <w:pPr>
        <w:spacing w:before="0"/>
        <w:ind w:left="1890" w:hanging="1890"/>
        <w:rPr>
          <w:rFonts w:ascii="Arial" w:hAnsi="Arial" w:cs="Arial"/>
          <w:bCs/>
          <w:color w:val="auto"/>
          <w:sz w:val="18"/>
          <w:szCs w:val="18"/>
        </w:rPr>
      </w:pPr>
      <w:r>
        <w:rPr>
          <w:rFonts w:ascii="Arial" w:hAnsi="Arial" w:cs="Arial"/>
          <w:bCs/>
          <w:color w:val="auto"/>
          <w:sz w:val="18"/>
          <w:szCs w:val="18"/>
        </w:rPr>
        <w:t>All Attending</w:t>
      </w:r>
      <w:r w:rsidRPr="00BE744C">
        <w:rPr>
          <w:rFonts w:ascii="Arial" w:hAnsi="Arial" w:cs="Arial"/>
          <w:bCs/>
          <w:color w:val="auto"/>
          <w:sz w:val="18"/>
          <w:szCs w:val="18"/>
        </w:rPr>
        <w:tab/>
      </w:r>
      <w:r>
        <w:rPr>
          <w:rFonts w:ascii="Arial" w:hAnsi="Arial" w:cs="Arial"/>
          <w:bCs/>
          <w:color w:val="auto"/>
          <w:sz w:val="18"/>
          <w:szCs w:val="18"/>
        </w:rPr>
        <w:t>6</w:t>
      </w:r>
      <w:r w:rsidRPr="00BE744C">
        <w:rPr>
          <w:rFonts w:ascii="Arial" w:hAnsi="Arial" w:cs="Arial"/>
          <w:bCs/>
          <w:color w:val="auto"/>
          <w:sz w:val="18"/>
          <w:szCs w:val="18"/>
        </w:rPr>
        <w:t>,</w:t>
      </w:r>
      <w:r>
        <w:rPr>
          <w:rFonts w:ascii="Arial" w:hAnsi="Arial" w:cs="Arial"/>
          <w:bCs/>
          <w:color w:val="auto"/>
          <w:sz w:val="18"/>
          <w:szCs w:val="18"/>
        </w:rPr>
        <w:t>091</w:t>
      </w:r>
    </w:p>
    <w:p w:rsidR="00BE744C" w:rsidRPr="00BE744C" w:rsidRDefault="00BE744C" w:rsidP="00BE744C">
      <w:pPr>
        <w:spacing w:before="0"/>
        <w:ind w:left="1890" w:hanging="1890"/>
        <w:rPr>
          <w:rFonts w:ascii="Arial" w:hAnsi="Arial" w:cs="Arial"/>
          <w:bCs/>
          <w:color w:val="auto"/>
          <w:sz w:val="18"/>
          <w:szCs w:val="18"/>
        </w:rPr>
      </w:pPr>
      <w:r>
        <w:rPr>
          <w:rFonts w:ascii="Arial" w:hAnsi="Arial" w:cs="Arial"/>
          <w:bCs/>
          <w:color w:val="auto"/>
          <w:sz w:val="18"/>
          <w:szCs w:val="18"/>
        </w:rPr>
        <w:t>Supporting</w:t>
      </w:r>
      <w:r>
        <w:rPr>
          <w:rFonts w:ascii="Arial" w:hAnsi="Arial" w:cs="Arial"/>
          <w:bCs/>
          <w:color w:val="auto"/>
          <w:sz w:val="18"/>
          <w:szCs w:val="18"/>
        </w:rPr>
        <w:tab/>
        <w:t>1,810</w:t>
      </w:r>
    </w:p>
    <w:p w:rsidR="00BE744C" w:rsidRPr="00BE744C" w:rsidRDefault="00BE744C" w:rsidP="00BE744C">
      <w:pPr>
        <w:spacing w:before="0"/>
        <w:ind w:left="1890" w:hanging="1890"/>
        <w:rPr>
          <w:rFonts w:ascii="Arial" w:hAnsi="Arial" w:cs="Arial"/>
          <w:b/>
          <w:bCs/>
          <w:color w:val="auto"/>
          <w:sz w:val="18"/>
          <w:szCs w:val="18"/>
        </w:rPr>
      </w:pPr>
      <w:r w:rsidRPr="00BE744C">
        <w:rPr>
          <w:rFonts w:ascii="Arial" w:hAnsi="Arial" w:cs="Arial"/>
          <w:b/>
          <w:bCs/>
          <w:color w:val="auto"/>
          <w:sz w:val="18"/>
          <w:szCs w:val="18"/>
        </w:rPr>
        <w:t>Total Memberships</w:t>
      </w:r>
      <w:r w:rsidRPr="00BE744C">
        <w:rPr>
          <w:rFonts w:ascii="Arial" w:hAnsi="Arial" w:cs="Arial"/>
          <w:b/>
          <w:bCs/>
          <w:color w:val="auto"/>
          <w:sz w:val="18"/>
          <w:szCs w:val="18"/>
        </w:rPr>
        <w:tab/>
      </w:r>
      <w:r>
        <w:rPr>
          <w:rFonts w:ascii="Arial" w:hAnsi="Arial" w:cs="Arial"/>
          <w:b/>
          <w:bCs/>
          <w:color w:val="auto"/>
          <w:sz w:val="18"/>
          <w:szCs w:val="18"/>
        </w:rPr>
        <w:t>7</w:t>
      </w:r>
      <w:r w:rsidRPr="00BE744C">
        <w:rPr>
          <w:rFonts w:ascii="Arial" w:hAnsi="Arial" w:cs="Arial"/>
          <w:b/>
          <w:bCs/>
          <w:color w:val="auto"/>
          <w:sz w:val="18"/>
          <w:szCs w:val="18"/>
        </w:rPr>
        <w:t>,</w:t>
      </w:r>
      <w:r>
        <w:rPr>
          <w:rFonts w:ascii="Arial" w:hAnsi="Arial" w:cs="Arial"/>
          <w:b/>
          <w:bCs/>
          <w:color w:val="auto"/>
          <w:sz w:val="18"/>
          <w:szCs w:val="18"/>
        </w:rPr>
        <w:t>901</w:t>
      </w:r>
    </w:p>
    <w:p w:rsidR="001C2F39" w:rsidRPr="00E92739" w:rsidRDefault="00364D71" w:rsidP="00295AF9">
      <w:pPr>
        <w:spacing w:before="200"/>
        <w:rPr>
          <w:rFonts w:ascii="Arial" w:hAnsi="Arial" w:cs="Arial"/>
          <w:bCs/>
          <w:color w:val="auto"/>
          <w:sz w:val="18"/>
          <w:szCs w:val="18"/>
        </w:rPr>
      </w:pPr>
      <w:r w:rsidRPr="00E92739">
        <w:rPr>
          <w:rFonts w:ascii="Arial" w:hAnsi="Arial" w:cs="Arial"/>
          <w:b/>
          <w:bCs/>
          <w:color w:val="auto"/>
          <w:sz w:val="18"/>
          <w:szCs w:val="18"/>
        </w:rPr>
        <w:t>Prepared by:</w:t>
      </w:r>
      <w:r w:rsidRPr="00E92739">
        <w:rPr>
          <w:rFonts w:ascii="Arial" w:hAnsi="Arial" w:cs="Arial"/>
          <w:bCs/>
          <w:color w:val="auto"/>
          <w:sz w:val="18"/>
          <w:szCs w:val="18"/>
        </w:rPr>
        <w:t xml:space="preserve"> Cindy Scott &lt;</w:t>
      </w:r>
      <w:hyperlink r:id="rId64">
        <w:r w:rsidRPr="00E92739">
          <w:rPr>
            <w:rStyle w:val="InternetLink"/>
            <w:rFonts w:ascii="Arial" w:hAnsi="Arial" w:cs="Arial"/>
            <w:bCs/>
            <w:color w:val="auto"/>
            <w:sz w:val="18"/>
            <w:szCs w:val="18"/>
          </w:rPr>
          <w:t>cindy@worldcon76.org</w:t>
        </w:r>
      </w:hyperlink>
      <w:r w:rsidRPr="00E92739">
        <w:rPr>
          <w:rFonts w:ascii="Arial" w:hAnsi="Arial" w:cs="Arial"/>
          <w:bCs/>
          <w:color w:val="auto"/>
          <w:sz w:val="18"/>
          <w:szCs w:val="18"/>
        </w:rPr>
        <w:t>&gt;</w:t>
      </w:r>
    </w:p>
    <w:p w:rsidR="001C2F39" w:rsidRPr="002C7794" w:rsidRDefault="00364D71" w:rsidP="00295AF9">
      <w:pPr>
        <w:spacing w:before="200"/>
        <w:rPr>
          <w:rFonts w:ascii="Arial" w:hAnsi="Arial" w:cs="Arial"/>
          <w:b/>
          <w:bCs/>
          <w:color w:val="auto"/>
          <w:sz w:val="18"/>
          <w:szCs w:val="18"/>
        </w:rPr>
      </w:pPr>
      <w:r w:rsidRPr="002C7794">
        <w:rPr>
          <w:rFonts w:ascii="Arial" w:hAnsi="Arial" w:cs="Arial"/>
          <w:b/>
          <w:bCs/>
          <w:color w:val="auto"/>
          <w:sz w:val="18"/>
          <w:szCs w:val="18"/>
        </w:rPr>
        <w:t>Convention:</w:t>
      </w:r>
      <w:r w:rsidRPr="002C7794">
        <w:rPr>
          <w:rFonts w:ascii="Arial" w:hAnsi="Arial" w:cs="Arial"/>
          <w:color w:val="auto"/>
          <w:sz w:val="18"/>
          <w:szCs w:val="18"/>
        </w:rPr>
        <w:t xml:space="preserve"> Worldcon 76</w:t>
      </w:r>
    </w:p>
    <w:p w:rsidR="001C2F39" w:rsidRPr="002C7794" w:rsidRDefault="00364D71">
      <w:pPr>
        <w:tabs>
          <w:tab w:val="decimal" w:pos="1182"/>
        </w:tabs>
        <w:spacing w:before="0"/>
        <w:rPr>
          <w:rFonts w:ascii="Arial" w:hAnsi="Arial" w:cs="Arial"/>
          <w:bCs/>
          <w:color w:val="auto"/>
          <w:sz w:val="18"/>
          <w:szCs w:val="18"/>
        </w:rPr>
      </w:pPr>
      <w:r w:rsidRPr="002C7794">
        <w:rPr>
          <w:rFonts w:ascii="Arial" w:hAnsi="Arial" w:cs="Arial"/>
          <w:b/>
          <w:bCs/>
          <w:color w:val="auto"/>
          <w:sz w:val="18"/>
          <w:szCs w:val="18"/>
        </w:rPr>
        <w:t xml:space="preserve">Parent Organization: </w:t>
      </w:r>
      <w:r w:rsidRPr="002C7794">
        <w:rPr>
          <w:rFonts w:ascii="Arial" w:hAnsi="Arial" w:cs="Arial"/>
          <w:bCs/>
          <w:color w:val="auto"/>
          <w:sz w:val="18"/>
          <w:szCs w:val="18"/>
        </w:rPr>
        <w:t>SFSFC Inc. (San Francisco Science Fiction Conventions Inc.)</w:t>
      </w:r>
    </w:p>
    <w:p w:rsidR="001C2F39" w:rsidRPr="002C7794" w:rsidRDefault="00364D71">
      <w:pPr>
        <w:tabs>
          <w:tab w:val="decimal" w:pos="1182"/>
        </w:tabs>
        <w:spacing w:before="0"/>
        <w:rPr>
          <w:rFonts w:ascii="Arial" w:hAnsi="Arial" w:cs="Arial"/>
          <w:b/>
          <w:bCs/>
          <w:color w:val="auto"/>
          <w:sz w:val="18"/>
          <w:szCs w:val="18"/>
        </w:rPr>
      </w:pPr>
      <w:r w:rsidRPr="002C7794">
        <w:rPr>
          <w:rFonts w:ascii="Arial" w:hAnsi="Arial" w:cs="Arial"/>
          <w:b/>
          <w:bCs/>
          <w:color w:val="auto"/>
          <w:sz w:val="18"/>
          <w:szCs w:val="18"/>
        </w:rPr>
        <w:t>Current Tax Status:</w:t>
      </w:r>
      <w:r w:rsidRPr="002C7794">
        <w:rPr>
          <w:rFonts w:ascii="Arial" w:hAnsi="Arial" w:cs="Arial"/>
          <w:bCs/>
          <w:color w:val="auto"/>
          <w:sz w:val="18"/>
          <w:szCs w:val="18"/>
        </w:rPr>
        <w:t xml:space="preserve"> a 501(c)(3) organization incorporated in California</w:t>
      </w:r>
    </w:p>
    <w:p w:rsidR="001C2F39" w:rsidRPr="002C7794" w:rsidRDefault="00364D71">
      <w:pPr>
        <w:tabs>
          <w:tab w:val="decimal" w:pos="1182"/>
        </w:tabs>
        <w:spacing w:before="0"/>
        <w:rPr>
          <w:rFonts w:ascii="Arial" w:hAnsi="Arial" w:cs="Arial"/>
          <w:b/>
          <w:bCs/>
          <w:color w:val="auto"/>
          <w:sz w:val="18"/>
          <w:szCs w:val="18"/>
        </w:rPr>
      </w:pPr>
      <w:r w:rsidRPr="002C7794">
        <w:rPr>
          <w:rFonts w:ascii="Arial" w:hAnsi="Arial" w:cs="Arial"/>
          <w:b/>
          <w:bCs/>
          <w:color w:val="auto"/>
          <w:sz w:val="18"/>
          <w:szCs w:val="18"/>
        </w:rPr>
        <w:t>Address:</w:t>
      </w:r>
      <w:r w:rsidRPr="002C7794">
        <w:rPr>
          <w:rFonts w:ascii="Arial" w:hAnsi="Arial" w:cs="Arial"/>
          <w:bCs/>
          <w:color w:val="auto"/>
          <w:sz w:val="18"/>
          <w:szCs w:val="18"/>
        </w:rPr>
        <w:t xml:space="preserve"> PO Box 61363, Sunnyvale, CA 94088-1363 USA</w:t>
      </w:r>
      <w:r w:rsidRPr="002C7794">
        <w:rPr>
          <w:rFonts w:ascii="Arial" w:hAnsi="Arial" w:cs="Arial"/>
          <w:b/>
          <w:bCs/>
          <w:color w:val="auto"/>
          <w:sz w:val="18"/>
          <w:szCs w:val="18"/>
        </w:rPr>
        <w:br/>
        <w:t>Contact Email:</w:t>
      </w:r>
      <w:r w:rsidRPr="002C7794">
        <w:rPr>
          <w:rFonts w:ascii="Arial" w:hAnsi="Arial" w:cs="Arial"/>
          <w:color w:val="auto"/>
          <w:sz w:val="18"/>
          <w:szCs w:val="18"/>
        </w:rPr>
        <w:t xml:space="preserve"> </w:t>
      </w:r>
      <w:r w:rsidR="00470045">
        <w:rPr>
          <w:rFonts w:ascii="Arial" w:hAnsi="Arial" w:cs="Arial"/>
          <w:color w:val="auto"/>
          <w:sz w:val="18"/>
          <w:szCs w:val="18"/>
        </w:rPr>
        <w:t>&lt;</w:t>
      </w:r>
      <w:hyperlink r:id="rId65">
        <w:r w:rsidRPr="00470045">
          <w:rPr>
            <w:rStyle w:val="InternetLink"/>
            <w:rFonts w:ascii="Arial" w:hAnsi="Arial" w:cs="Arial"/>
            <w:color w:val="0000FF"/>
            <w:sz w:val="18"/>
            <w:szCs w:val="18"/>
          </w:rPr>
          <w:t>info@worldcon76.org</w:t>
        </w:r>
      </w:hyperlink>
      <w:r w:rsidR="00470045" w:rsidRPr="00470045">
        <w:rPr>
          <w:rStyle w:val="InternetLink"/>
          <w:rFonts w:ascii="Arial" w:hAnsi="Arial" w:cs="Arial"/>
          <w:color w:val="auto"/>
          <w:sz w:val="18"/>
          <w:szCs w:val="18"/>
          <w:u w:val="none"/>
        </w:rPr>
        <w:t>&gt;</w:t>
      </w:r>
      <w:r w:rsidRPr="002C7794">
        <w:rPr>
          <w:rFonts w:ascii="Arial" w:hAnsi="Arial" w:cs="Arial"/>
          <w:color w:val="auto"/>
          <w:sz w:val="18"/>
          <w:szCs w:val="18"/>
        </w:rPr>
        <w:br/>
      </w:r>
      <w:r w:rsidRPr="002C7794">
        <w:rPr>
          <w:rFonts w:ascii="Arial" w:hAnsi="Arial" w:cs="Arial"/>
          <w:b/>
          <w:bCs/>
          <w:color w:val="auto"/>
          <w:sz w:val="18"/>
          <w:szCs w:val="18"/>
        </w:rPr>
        <w:t xml:space="preserve">Convention Website: </w:t>
      </w:r>
      <w:r w:rsidRPr="002C7794">
        <w:rPr>
          <w:rFonts w:ascii="Arial" w:hAnsi="Arial" w:cs="Arial"/>
          <w:color w:val="auto"/>
          <w:sz w:val="18"/>
          <w:szCs w:val="18"/>
        </w:rPr>
        <w:t>www.worldcon76.org</w:t>
      </w:r>
    </w:p>
    <w:p w:rsidR="001C2F39" w:rsidRPr="002C7794" w:rsidRDefault="00364D71">
      <w:pPr>
        <w:spacing w:before="0"/>
        <w:rPr>
          <w:rFonts w:ascii="Arial" w:hAnsi="Arial" w:cs="Arial"/>
          <w:b/>
          <w:bCs/>
          <w:color w:val="auto"/>
          <w:sz w:val="18"/>
          <w:szCs w:val="18"/>
        </w:rPr>
      </w:pPr>
      <w:r w:rsidRPr="002C7794">
        <w:rPr>
          <w:rFonts w:ascii="Arial" w:hAnsi="Arial" w:cs="Arial"/>
          <w:b/>
          <w:bCs/>
          <w:color w:val="auto"/>
          <w:sz w:val="18"/>
          <w:szCs w:val="18"/>
        </w:rPr>
        <w:t>Officers and Members:</w:t>
      </w:r>
    </w:p>
    <w:tbl>
      <w:tblPr>
        <w:tblW w:w="9360" w:type="dxa"/>
        <w:tblLook w:val="00A0" w:firstRow="1" w:lastRow="0" w:firstColumn="1" w:lastColumn="0" w:noHBand="0" w:noVBand="0"/>
      </w:tblPr>
      <w:tblGrid>
        <w:gridCol w:w="4681"/>
        <w:gridCol w:w="4679"/>
      </w:tblGrid>
      <w:tr w:rsidR="001C2F39" w:rsidRPr="002C7794" w:rsidTr="00501EA8">
        <w:tc>
          <w:tcPr>
            <w:tcW w:w="4681" w:type="dxa"/>
            <w:shd w:val="clear" w:color="auto" w:fill="auto"/>
          </w:tcPr>
          <w:p w:rsidR="001C2F39" w:rsidRPr="002C7794" w:rsidRDefault="00364D71">
            <w:pPr>
              <w:spacing w:before="0"/>
              <w:rPr>
                <w:rFonts w:ascii="Arial" w:hAnsi="Arial" w:cs="Arial"/>
                <w:color w:val="auto"/>
                <w:sz w:val="18"/>
                <w:szCs w:val="18"/>
              </w:rPr>
            </w:pPr>
            <w:r w:rsidRPr="002C7794">
              <w:rPr>
                <w:rFonts w:ascii="Arial" w:hAnsi="Arial" w:cs="Arial"/>
                <w:color w:val="auto"/>
                <w:sz w:val="18"/>
                <w:szCs w:val="18"/>
              </w:rPr>
              <w:t>President: David W. Gallaher</w:t>
            </w:r>
          </w:p>
        </w:tc>
        <w:tc>
          <w:tcPr>
            <w:tcW w:w="4679" w:type="dxa"/>
            <w:shd w:val="clear" w:color="auto" w:fill="auto"/>
          </w:tcPr>
          <w:p w:rsidR="001C2F39" w:rsidRPr="002C7794" w:rsidRDefault="00364D71">
            <w:pPr>
              <w:spacing w:before="0"/>
              <w:rPr>
                <w:rFonts w:ascii="Arial" w:hAnsi="Arial" w:cs="Arial"/>
                <w:color w:val="auto"/>
                <w:sz w:val="18"/>
                <w:szCs w:val="18"/>
              </w:rPr>
            </w:pPr>
            <w:r w:rsidRPr="002C7794">
              <w:rPr>
                <w:rFonts w:ascii="Arial" w:hAnsi="Arial" w:cs="Arial"/>
                <w:color w:val="auto"/>
                <w:sz w:val="18"/>
                <w:szCs w:val="18"/>
              </w:rPr>
              <w:t>Kevin Roche</w:t>
            </w:r>
          </w:p>
        </w:tc>
      </w:tr>
      <w:tr w:rsidR="001C2F39" w:rsidRPr="002C7794" w:rsidTr="00501EA8">
        <w:tc>
          <w:tcPr>
            <w:tcW w:w="4681" w:type="dxa"/>
            <w:shd w:val="clear" w:color="auto" w:fill="auto"/>
          </w:tcPr>
          <w:p w:rsidR="001C2F39" w:rsidRPr="002C7794" w:rsidRDefault="00364D71">
            <w:pPr>
              <w:spacing w:before="0"/>
              <w:rPr>
                <w:rFonts w:ascii="Arial" w:hAnsi="Arial" w:cs="Arial"/>
                <w:color w:val="auto"/>
                <w:sz w:val="18"/>
                <w:szCs w:val="18"/>
              </w:rPr>
            </w:pPr>
            <w:r w:rsidRPr="002C7794">
              <w:rPr>
                <w:rFonts w:ascii="Arial" w:hAnsi="Arial" w:cs="Arial"/>
                <w:color w:val="auto"/>
                <w:sz w:val="18"/>
                <w:szCs w:val="18"/>
              </w:rPr>
              <w:t>Vice President: David W. Clark</w:t>
            </w:r>
          </w:p>
        </w:tc>
        <w:tc>
          <w:tcPr>
            <w:tcW w:w="4679" w:type="dxa"/>
            <w:shd w:val="clear" w:color="auto" w:fill="auto"/>
          </w:tcPr>
          <w:p w:rsidR="001C2F39" w:rsidRPr="002C7794" w:rsidRDefault="00364D71">
            <w:pPr>
              <w:spacing w:before="0"/>
              <w:rPr>
                <w:rFonts w:ascii="Arial" w:hAnsi="Arial" w:cs="Arial"/>
                <w:color w:val="auto"/>
                <w:sz w:val="18"/>
                <w:szCs w:val="18"/>
              </w:rPr>
            </w:pPr>
            <w:r w:rsidRPr="002C7794">
              <w:rPr>
                <w:rFonts w:ascii="Arial" w:hAnsi="Arial" w:cs="Arial"/>
                <w:color w:val="auto"/>
                <w:sz w:val="18"/>
                <w:szCs w:val="18"/>
              </w:rPr>
              <w:t>Cindy Scott</w:t>
            </w:r>
          </w:p>
        </w:tc>
      </w:tr>
      <w:tr w:rsidR="001C2F39" w:rsidRPr="002C7794" w:rsidTr="00501EA8">
        <w:tc>
          <w:tcPr>
            <w:tcW w:w="4681" w:type="dxa"/>
            <w:shd w:val="clear" w:color="auto" w:fill="auto"/>
          </w:tcPr>
          <w:p w:rsidR="001C2F39" w:rsidRPr="002C7794" w:rsidRDefault="00364D71">
            <w:pPr>
              <w:spacing w:before="0"/>
              <w:rPr>
                <w:rFonts w:ascii="Arial" w:hAnsi="Arial" w:cs="Arial"/>
                <w:color w:val="auto"/>
                <w:sz w:val="18"/>
                <w:szCs w:val="18"/>
              </w:rPr>
            </w:pPr>
            <w:r w:rsidRPr="002C7794">
              <w:rPr>
                <w:rFonts w:ascii="Arial" w:hAnsi="Arial" w:cs="Arial"/>
                <w:color w:val="auto"/>
                <w:sz w:val="18"/>
                <w:szCs w:val="18"/>
              </w:rPr>
              <w:t>Secretary: Kevin Standlee</w:t>
            </w:r>
          </w:p>
        </w:tc>
        <w:tc>
          <w:tcPr>
            <w:tcW w:w="4679" w:type="dxa"/>
            <w:shd w:val="clear" w:color="auto" w:fill="auto"/>
          </w:tcPr>
          <w:p w:rsidR="001C2F39" w:rsidRPr="002C7794" w:rsidRDefault="00364D71">
            <w:pPr>
              <w:spacing w:before="0"/>
              <w:rPr>
                <w:rFonts w:ascii="Arial" w:hAnsi="Arial" w:cs="Arial"/>
                <w:color w:val="auto"/>
                <w:sz w:val="18"/>
                <w:szCs w:val="18"/>
              </w:rPr>
            </w:pPr>
            <w:r w:rsidRPr="002C7794">
              <w:rPr>
                <w:rFonts w:ascii="Arial" w:hAnsi="Arial" w:cs="Arial"/>
                <w:color w:val="auto"/>
                <w:sz w:val="18"/>
                <w:szCs w:val="18"/>
              </w:rPr>
              <w:t>Randy Smith</w:t>
            </w:r>
          </w:p>
        </w:tc>
      </w:tr>
      <w:tr w:rsidR="001C2F39" w:rsidRPr="002C7794" w:rsidTr="00501EA8">
        <w:tc>
          <w:tcPr>
            <w:tcW w:w="4681" w:type="dxa"/>
            <w:shd w:val="clear" w:color="auto" w:fill="auto"/>
          </w:tcPr>
          <w:p w:rsidR="001C2F39" w:rsidRPr="002C7794" w:rsidRDefault="00364D71">
            <w:pPr>
              <w:spacing w:before="0"/>
              <w:rPr>
                <w:rFonts w:ascii="Arial" w:hAnsi="Arial" w:cs="Arial"/>
                <w:color w:val="auto"/>
                <w:sz w:val="18"/>
                <w:szCs w:val="18"/>
              </w:rPr>
            </w:pPr>
            <w:r w:rsidRPr="002C7794">
              <w:rPr>
                <w:rFonts w:ascii="Arial" w:hAnsi="Arial" w:cs="Arial"/>
                <w:color w:val="auto"/>
                <w:sz w:val="18"/>
                <w:szCs w:val="18"/>
              </w:rPr>
              <w:t>Treasurer: Lisa Deutsch Harrigan</w:t>
            </w:r>
          </w:p>
        </w:tc>
        <w:tc>
          <w:tcPr>
            <w:tcW w:w="4679" w:type="dxa"/>
            <w:shd w:val="clear" w:color="auto" w:fill="auto"/>
          </w:tcPr>
          <w:p w:rsidR="001C2F39" w:rsidRPr="002C7794" w:rsidRDefault="00364D71">
            <w:pPr>
              <w:spacing w:before="0"/>
              <w:rPr>
                <w:rFonts w:ascii="Arial" w:hAnsi="Arial" w:cs="Arial"/>
                <w:color w:val="auto"/>
                <w:sz w:val="18"/>
                <w:szCs w:val="18"/>
              </w:rPr>
            </w:pPr>
            <w:r w:rsidRPr="002C7794">
              <w:rPr>
                <w:rFonts w:ascii="Arial" w:hAnsi="Arial" w:cs="Arial"/>
                <w:color w:val="auto"/>
                <w:sz w:val="18"/>
                <w:szCs w:val="18"/>
              </w:rPr>
              <w:t>Andy Trembly</w:t>
            </w:r>
          </w:p>
        </w:tc>
      </w:tr>
      <w:tr w:rsidR="001C2F39" w:rsidRPr="002C7794" w:rsidTr="00501EA8">
        <w:tc>
          <w:tcPr>
            <w:tcW w:w="4681" w:type="dxa"/>
            <w:shd w:val="clear" w:color="auto" w:fill="auto"/>
          </w:tcPr>
          <w:p w:rsidR="001C2F39" w:rsidRPr="002C7794" w:rsidRDefault="00364D71">
            <w:pPr>
              <w:spacing w:before="0"/>
              <w:rPr>
                <w:rFonts w:ascii="Arial" w:hAnsi="Arial" w:cs="Arial"/>
                <w:color w:val="auto"/>
                <w:sz w:val="18"/>
                <w:szCs w:val="18"/>
              </w:rPr>
            </w:pPr>
            <w:r w:rsidRPr="002C7794">
              <w:rPr>
                <w:rFonts w:ascii="Arial" w:hAnsi="Arial" w:cs="Arial"/>
                <w:color w:val="auto"/>
                <w:sz w:val="18"/>
                <w:szCs w:val="18"/>
              </w:rPr>
              <w:t>Sandra Childress</w:t>
            </w:r>
          </w:p>
        </w:tc>
        <w:tc>
          <w:tcPr>
            <w:tcW w:w="4679" w:type="dxa"/>
            <w:shd w:val="clear" w:color="auto" w:fill="auto"/>
          </w:tcPr>
          <w:p w:rsidR="001C2F39" w:rsidRPr="002C7794" w:rsidRDefault="00364D71">
            <w:pPr>
              <w:spacing w:before="0"/>
              <w:rPr>
                <w:rFonts w:ascii="Arial" w:hAnsi="Arial" w:cs="Arial"/>
                <w:color w:val="auto"/>
                <w:sz w:val="18"/>
                <w:szCs w:val="18"/>
              </w:rPr>
            </w:pPr>
            <w:r w:rsidRPr="002C7794">
              <w:rPr>
                <w:rFonts w:ascii="Arial" w:hAnsi="Arial" w:cs="Arial"/>
                <w:color w:val="auto"/>
                <w:sz w:val="18"/>
                <w:szCs w:val="18"/>
              </w:rPr>
              <w:t>Jennifer “Radar” Wylie</w:t>
            </w:r>
          </w:p>
        </w:tc>
      </w:tr>
      <w:tr w:rsidR="001C2F39" w:rsidRPr="002C7794" w:rsidTr="00501EA8">
        <w:tc>
          <w:tcPr>
            <w:tcW w:w="4681" w:type="dxa"/>
            <w:shd w:val="clear" w:color="auto" w:fill="auto"/>
          </w:tcPr>
          <w:p w:rsidR="001C2F39" w:rsidRPr="002C7794" w:rsidRDefault="00364D71">
            <w:pPr>
              <w:spacing w:before="0"/>
              <w:rPr>
                <w:rFonts w:ascii="Arial" w:hAnsi="Arial" w:cs="Arial"/>
                <w:color w:val="auto"/>
                <w:sz w:val="18"/>
                <w:szCs w:val="18"/>
              </w:rPr>
            </w:pPr>
            <w:r w:rsidRPr="002C7794">
              <w:rPr>
                <w:rFonts w:ascii="Arial" w:hAnsi="Arial" w:cs="Arial"/>
                <w:color w:val="auto"/>
                <w:sz w:val="18"/>
                <w:szCs w:val="18"/>
              </w:rPr>
              <w:t>Bruce Farr</w:t>
            </w:r>
          </w:p>
        </w:tc>
        <w:tc>
          <w:tcPr>
            <w:tcW w:w="4679" w:type="dxa"/>
            <w:shd w:val="clear" w:color="auto" w:fill="auto"/>
          </w:tcPr>
          <w:p w:rsidR="001C2F39" w:rsidRPr="002C7794" w:rsidRDefault="00364D71">
            <w:pPr>
              <w:spacing w:before="0"/>
              <w:rPr>
                <w:rFonts w:ascii="Arial" w:hAnsi="Arial" w:cs="Arial"/>
                <w:color w:val="auto"/>
                <w:sz w:val="18"/>
                <w:szCs w:val="18"/>
              </w:rPr>
            </w:pPr>
            <w:r w:rsidRPr="002C7794">
              <w:rPr>
                <w:rFonts w:ascii="Arial" w:hAnsi="Arial" w:cs="Arial"/>
                <w:color w:val="auto"/>
                <w:sz w:val="18"/>
                <w:szCs w:val="18"/>
              </w:rPr>
              <w:t>Tom Whitmore, Director Emeritus</w:t>
            </w:r>
          </w:p>
        </w:tc>
      </w:tr>
      <w:tr w:rsidR="001C2F39" w:rsidRPr="002C7794" w:rsidTr="00501EA8">
        <w:tc>
          <w:tcPr>
            <w:tcW w:w="4681" w:type="dxa"/>
            <w:shd w:val="clear" w:color="auto" w:fill="auto"/>
          </w:tcPr>
          <w:p w:rsidR="001C2F39" w:rsidRPr="002C7794" w:rsidRDefault="00364D71">
            <w:pPr>
              <w:spacing w:before="0"/>
              <w:rPr>
                <w:rFonts w:ascii="Arial" w:hAnsi="Arial" w:cs="Arial"/>
                <w:color w:val="auto"/>
                <w:sz w:val="18"/>
                <w:szCs w:val="18"/>
              </w:rPr>
            </w:pPr>
            <w:r w:rsidRPr="002C7794">
              <w:rPr>
                <w:rFonts w:ascii="Arial" w:hAnsi="Arial" w:cs="Arial"/>
                <w:color w:val="auto"/>
                <w:sz w:val="18"/>
                <w:szCs w:val="18"/>
              </w:rPr>
              <w:t>Cheryl Morgan</w:t>
            </w:r>
          </w:p>
        </w:tc>
        <w:tc>
          <w:tcPr>
            <w:tcW w:w="4679" w:type="dxa"/>
            <w:shd w:val="clear" w:color="auto" w:fill="auto"/>
          </w:tcPr>
          <w:p w:rsidR="00501EA8" w:rsidRPr="002C7794" w:rsidRDefault="00501EA8">
            <w:pPr>
              <w:spacing w:before="0"/>
              <w:rPr>
                <w:rFonts w:ascii="Arial" w:hAnsi="Arial" w:cs="Arial"/>
                <w:color w:val="auto"/>
                <w:sz w:val="18"/>
                <w:szCs w:val="18"/>
              </w:rPr>
            </w:pPr>
          </w:p>
        </w:tc>
      </w:tr>
    </w:tbl>
    <w:p w:rsidR="00AC7ACA" w:rsidRDefault="00AC7ACA" w:rsidP="00AC7ACA">
      <w:r>
        <w:rPr>
          <w:b/>
        </w:rPr>
        <w:t xml:space="preserve">Friday </w:t>
      </w:r>
      <w:r w:rsidRPr="00AC7ACA">
        <w:rPr>
          <w:b/>
        </w:rPr>
        <w:t xml:space="preserve">Discussion: </w:t>
      </w:r>
      <w:r>
        <w:t>Terri Neill (she/her) asked for an update on Worldcon 76’s financial situation with regard to a lawsuit they are involved with. Kevin Roche (he/him/his), the chair of that convention, said they are still in active litigation, and therefore that has reduced the amount of the pass-along funds he would distribute after Sunday’s site selection results. However, four of the five charges against WC76 have been dismissed (with prejudice), and one suit is still pending. Worldcon 76 is also hoping to distribute membership reimbursement checks in the fourth quarter of 2019, unless something dramatic happens.</w:t>
      </w:r>
    </w:p>
    <w:p w:rsidR="00AC7ACA" w:rsidRDefault="00AC7ACA" w:rsidP="00AC7ACA">
      <w:r>
        <w:t>Kent Bloom, representing Worldcon Heritage Foundation asked if Worldcon 76 anticipated making a donation to them</w:t>
      </w:r>
      <w:r w:rsidR="003D4044">
        <w:t xml:space="preserve"> for preserving Worldcon memorabilia</w:t>
      </w:r>
      <w:r>
        <w:t xml:space="preserve">. </w:t>
      </w:r>
      <w:r w:rsidR="003D4044">
        <w:t>Mr. Roche</w:t>
      </w:r>
      <w:r>
        <w:t xml:space="preserve"> </w:t>
      </w:r>
      <w:r w:rsidR="003D4044">
        <w:t xml:space="preserve">said he would </w:t>
      </w:r>
      <w:r>
        <w:t xml:space="preserve">have to check the budget, but at the moment </w:t>
      </w:r>
      <w:r w:rsidR="003D4044">
        <w:t xml:space="preserve">could not give a </w:t>
      </w:r>
      <w:r>
        <w:t>guarantee.</w:t>
      </w:r>
      <w:r w:rsidR="003D4044">
        <w:t xml:space="preserve"> He added that he expected Worldcon 76 to be successful in this lawsuit and recover some of their expenses, but he could not guarantee anything.</w:t>
      </w:r>
    </w:p>
    <w:p w:rsidR="003D4044" w:rsidRDefault="003D4044" w:rsidP="00AC7ACA">
      <w:r>
        <w:t>Mr. Bloom had the same question for MidAmeriCon II and Worldcon 75, but no representative was available for either convention.</w:t>
      </w:r>
    </w:p>
    <w:p w:rsidR="00AC7ACA" w:rsidRDefault="00AC7ACA" w:rsidP="00AC7ACA">
      <w:r w:rsidRPr="00AC7ACA">
        <w:rPr>
          <w:b/>
        </w:rPr>
        <w:t>Sunday Discussion:</w:t>
      </w:r>
      <w:r>
        <w:t xml:space="preserve"> Kevin </w:t>
      </w:r>
      <w:r w:rsidR="003D4044">
        <w:t xml:space="preserve">Roche </w:t>
      </w:r>
      <w:r>
        <w:t>made the presentation of pass-along funds to Dublin, CoNZealand, and the winner of 2021 election.</w:t>
      </w:r>
    </w:p>
    <w:p w:rsidR="00501EA8" w:rsidRDefault="00501EA8"/>
    <w:p w:rsidR="00F3660B" w:rsidRDefault="00F3660B" w:rsidP="006C0E63">
      <w:pPr>
        <w:pStyle w:val="Heading2"/>
        <w:keepNext w:val="0"/>
        <w:keepLines w:val="0"/>
        <w:pageBreakBefore/>
        <w:spacing w:before="480"/>
      </w:pPr>
      <w:bookmarkStart w:id="114" w:name="_Toc14249586"/>
      <w:bookmarkStart w:id="115" w:name="_Toc24868567"/>
      <w:r w:rsidRPr="005D701E">
        <w:lastRenderedPageBreak/>
        <w:t>F.</w:t>
      </w:r>
      <w:r>
        <w:t>8</w:t>
      </w:r>
      <w:r w:rsidRPr="005D701E">
        <w:tab/>
        <w:t>Spikecon 2019 (Layton, Utah)</w:t>
      </w:r>
      <w:bookmarkEnd w:id="114"/>
      <w:bookmarkEnd w:id="115"/>
    </w:p>
    <w:p w:rsidR="0079300F" w:rsidRPr="00501EA8" w:rsidRDefault="006C0E63" w:rsidP="006C0E63">
      <w:pPr>
        <w:jc w:val="center"/>
      </w:pPr>
      <w:r>
        <w:t xml:space="preserve">Incorporating </w:t>
      </w:r>
      <w:r w:rsidR="0079300F" w:rsidRPr="0079300F">
        <w:t>13th NASFiC 2019, Westercon 72, Manticon 2019 &amp; 1632 Minicon</w:t>
      </w:r>
      <w:r w:rsidR="0079300F">
        <w:br/>
      </w:r>
      <w:r w:rsidR="0079300F" w:rsidRPr="0079300F">
        <w:t>July 4th - 7th, 2019, Layton, Utah</w:t>
      </w:r>
    </w:p>
    <w:p w:rsidR="00F3660B" w:rsidRDefault="00EE1652" w:rsidP="006C0E63">
      <w:pPr>
        <w:jc w:val="center"/>
      </w:pPr>
      <w:r>
        <w:rPr>
          <w:noProof/>
        </w:rPr>
        <w:drawing>
          <wp:inline distT="0" distB="0" distL="0" distR="0">
            <wp:extent cx="1524000" cy="1143000"/>
            <wp:effectExtent l="0" t="0" r="0" b="0"/>
            <wp:docPr id="8" name="Picture 8" descr="https://www.spikecon.org/images/logo/SpikeCon%208.75_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pikecon.org/images/logo/SpikeCon%208.75_120.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24000" cy="1143000"/>
                    </a:xfrm>
                    <a:prstGeom prst="rect">
                      <a:avLst/>
                    </a:prstGeom>
                    <a:noFill/>
                    <a:ln>
                      <a:noFill/>
                    </a:ln>
                  </pic:spPr>
                </pic:pic>
              </a:graphicData>
            </a:graphic>
          </wp:inline>
        </w:drawing>
      </w:r>
    </w:p>
    <w:p w:rsidR="0079300F" w:rsidRDefault="0079300F" w:rsidP="006C0E63">
      <w:pPr>
        <w:spacing w:after="240"/>
        <w:jc w:val="center"/>
      </w:pPr>
      <w:r w:rsidRPr="00094794">
        <w:t xml:space="preserve">Financial Statement to </w:t>
      </w:r>
      <w:r>
        <w:t>May 31</w:t>
      </w:r>
      <w:r w:rsidRPr="00094794">
        <w:t>, 2019</w:t>
      </w:r>
    </w:p>
    <w:tbl>
      <w:tblPr>
        <w:tblW w:w="638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600" w:firstRow="0" w:lastRow="0" w:firstColumn="0" w:lastColumn="0" w:noHBand="1" w:noVBand="1"/>
      </w:tblPr>
      <w:tblGrid>
        <w:gridCol w:w="3502"/>
        <w:gridCol w:w="1350"/>
        <w:gridCol w:w="1530"/>
      </w:tblGrid>
      <w:tr w:rsidR="00373801" w:rsidRPr="00FC25D5" w:rsidTr="006C0E63">
        <w:trPr>
          <w:cantSplit/>
          <w:trHeight w:val="20"/>
          <w:jc w:val="center"/>
        </w:trPr>
        <w:tc>
          <w:tcPr>
            <w:tcW w:w="3502" w:type="dxa"/>
            <w:shd w:val="clear" w:color="auto" w:fill="D6E3BC" w:themeFill="accent3" w:themeFillTint="66"/>
            <w:tcMar>
              <w:top w:w="40" w:type="dxa"/>
              <w:left w:w="40" w:type="dxa"/>
              <w:bottom w:w="40" w:type="dxa"/>
              <w:right w:w="40" w:type="dxa"/>
            </w:tcMar>
            <w:vAlign w:val="bottom"/>
          </w:tcPr>
          <w:p w:rsidR="00373801" w:rsidRPr="00FC25D5" w:rsidRDefault="00373801" w:rsidP="00E87453">
            <w:pPr>
              <w:widowControl w:val="0"/>
              <w:spacing w:before="0"/>
              <w:ind w:right="60"/>
              <w:rPr>
                <w:rFonts w:ascii="Arial" w:eastAsia="Georgia" w:hAnsi="Arial" w:cs="Georgia"/>
                <w:b/>
                <w:sz w:val="20"/>
              </w:rPr>
            </w:pPr>
            <w:r w:rsidRPr="00FC25D5">
              <w:rPr>
                <w:rFonts w:ascii="Arial" w:eastAsia="Georgia" w:hAnsi="Arial" w:cs="Georgia"/>
                <w:b/>
                <w:sz w:val="20"/>
              </w:rPr>
              <w:t>Income Estimate</w:t>
            </w:r>
          </w:p>
        </w:tc>
        <w:tc>
          <w:tcPr>
            <w:tcW w:w="1350" w:type="dxa"/>
            <w:shd w:val="clear" w:color="auto" w:fill="D6E3BC" w:themeFill="accent3" w:themeFillTint="66"/>
            <w:tcMar>
              <w:top w:w="40" w:type="dxa"/>
              <w:left w:w="40" w:type="dxa"/>
              <w:bottom w:w="40" w:type="dxa"/>
              <w:right w:w="40" w:type="dxa"/>
            </w:tcMar>
            <w:vAlign w:val="bottom"/>
          </w:tcPr>
          <w:p w:rsidR="00373801" w:rsidRPr="00FC25D5" w:rsidRDefault="00E87453" w:rsidP="00E87453">
            <w:pPr>
              <w:widowControl w:val="0"/>
              <w:spacing w:before="0"/>
              <w:ind w:right="60"/>
              <w:jc w:val="center"/>
              <w:rPr>
                <w:rFonts w:ascii="Arial" w:eastAsia="Georgia" w:hAnsi="Arial" w:cs="Georgia"/>
                <w:b/>
                <w:sz w:val="20"/>
              </w:rPr>
            </w:pPr>
            <w:r>
              <w:rPr>
                <w:rFonts w:ascii="Arial" w:eastAsia="Georgia" w:hAnsi="Arial" w:cs="Georgia"/>
                <w:b/>
                <w:sz w:val="20"/>
              </w:rPr>
              <w:t>Amount</w:t>
            </w:r>
          </w:p>
        </w:tc>
        <w:tc>
          <w:tcPr>
            <w:tcW w:w="1530" w:type="dxa"/>
            <w:shd w:val="clear" w:color="auto" w:fill="D6E3BC" w:themeFill="accent3" w:themeFillTint="66"/>
            <w:tcMar>
              <w:top w:w="40" w:type="dxa"/>
              <w:left w:w="40" w:type="dxa"/>
              <w:bottom w:w="40" w:type="dxa"/>
              <w:right w:w="40" w:type="dxa"/>
            </w:tcMar>
            <w:vAlign w:val="bottom"/>
          </w:tcPr>
          <w:p w:rsidR="00373801" w:rsidRPr="00FC25D5" w:rsidRDefault="00FC25D5" w:rsidP="00E87453">
            <w:pPr>
              <w:widowControl w:val="0"/>
              <w:spacing w:before="0"/>
              <w:ind w:right="60"/>
              <w:jc w:val="center"/>
              <w:rPr>
                <w:rFonts w:ascii="Arial" w:hAnsi="Arial"/>
                <w:b/>
                <w:sz w:val="20"/>
                <w:szCs w:val="20"/>
              </w:rPr>
            </w:pPr>
            <w:r w:rsidRPr="00FC25D5">
              <w:rPr>
                <w:rFonts w:ascii="Arial" w:hAnsi="Arial"/>
                <w:b/>
                <w:sz w:val="20"/>
                <w:szCs w:val="20"/>
              </w:rPr>
              <w:t>Totals</w:t>
            </w:r>
          </w:p>
        </w:tc>
      </w:tr>
      <w:tr w:rsidR="00373801" w:rsidRPr="00FC25D5" w:rsidTr="006C0E63">
        <w:trPr>
          <w:cantSplit/>
          <w:trHeight w:val="20"/>
          <w:jc w:val="center"/>
        </w:trPr>
        <w:tc>
          <w:tcPr>
            <w:tcW w:w="3502" w:type="dxa"/>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sz w:val="20"/>
                <w:szCs w:val="20"/>
              </w:rPr>
            </w:pPr>
            <w:r w:rsidRPr="00FC25D5">
              <w:rPr>
                <w:rFonts w:ascii="Arial" w:eastAsia="Georgia" w:hAnsi="Arial" w:cs="Georgia"/>
                <w:sz w:val="20"/>
              </w:rPr>
              <w:t>Westercon 72 Bid Support/Voting</w:t>
            </w:r>
          </w:p>
        </w:tc>
        <w:tc>
          <w:tcPr>
            <w:tcW w:w="1350" w:type="dxa"/>
            <w:tcMar>
              <w:top w:w="40" w:type="dxa"/>
              <w:left w:w="40" w:type="dxa"/>
              <w:bottom w:w="40" w:type="dxa"/>
              <w:right w:w="40" w:type="dxa"/>
            </w:tcMar>
            <w:vAlign w:val="bottom"/>
          </w:tcPr>
          <w:p w:rsidR="00373801" w:rsidRPr="00FC25D5" w:rsidRDefault="00F70F56" w:rsidP="00E87453">
            <w:pPr>
              <w:widowControl w:val="0"/>
              <w:tabs>
                <w:tab w:val="decimal" w:pos="946"/>
              </w:tabs>
              <w:spacing w:before="0"/>
              <w:ind w:right="60"/>
              <w:rPr>
                <w:rFonts w:ascii="Arial" w:hAnsi="Arial"/>
                <w:sz w:val="20"/>
                <w:szCs w:val="20"/>
              </w:rPr>
            </w:pPr>
            <w:r>
              <w:rPr>
                <w:rFonts w:ascii="Arial" w:eastAsia="Georgia" w:hAnsi="Arial" w:cs="Georgia"/>
                <w:sz w:val="20"/>
              </w:rPr>
              <w:t>$  </w:t>
            </w:r>
            <w:r w:rsidR="00373801" w:rsidRPr="00FC25D5">
              <w:rPr>
                <w:rFonts w:ascii="Arial" w:eastAsia="Georgia" w:hAnsi="Arial" w:cs="Georgia"/>
                <w:sz w:val="20"/>
              </w:rPr>
              <w:t>2,666</w:t>
            </w:r>
          </w:p>
        </w:tc>
        <w:tc>
          <w:tcPr>
            <w:tcW w:w="1530" w:type="dxa"/>
            <w:tcMar>
              <w:top w:w="40" w:type="dxa"/>
              <w:left w:w="40" w:type="dxa"/>
              <w:bottom w:w="40" w:type="dxa"/>
              <w:right w:w="40" w:type="dxa"/>
            </w:tcMar>
            <w:vAlign w:val="bottom"/>
          </w:tcPr>
          <w:p w:rsidR="00373801" w:rsidRPr="00FC25D5" w:rsidRDefault="00373801" w:rsidP="00E87453">
            <w:pPr>
              <w:widowControl w:val="0"/>
              <w:tabs>
                <w:tab w:val="decimal" w:pos="1096"/>
              </w:tabs>
              <w:spacing w:before="0"/>
              <w:ind w:right="60"/>
              <w:rPr>
                <w:rFonts w:ascii="Arial" w:hAnsi="Arial"/>
                <w:sz w:val="20"/>
                <w:szCs w:val="20"/>
              </w:rPr>
            </w:pPr>
          </w:p>
        </w:tc>
      </w:tr>
      <w:tr w:rsidR="00373801" w:rsidRPr="00FC25D5" w:rsidTr="006C0E63">
        <w:trPr>
          <w:cantSplit/>
          <w:trHeight w:val="20"/>
          <w:jc w:val="center"/>
        </w:trPr>
        <w:tc>
          <w:tcPr>
            <w:tcW w:w="3502" w:type="dxa"/>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sz w:val="20"/>
                <w:szCs w:val="20"/>
              </w:rPr>
            </w:pPr>
            <w:r w:rsidRPr="00FC25D5">
              <w:rPr>
                <w:rFonts w:ascii="Arial" w:eastAsia="Georgia" w:hAnsi="Arial" w:cs="Georgia"/>
                <w:sz w:val="20"/>
              </w:rPr>
              <w:t>NASFiC 2019 Bid Support/Voting</w:t>
            </w:r>
          </w:p>
        </w:tc>
        <w:tc>
          <w:tcPr>
            <w:tcW w:w="1350" w:type="dxa"/>
            <w:tcMar>
              <w:top w:w="40" w:type="dxa"/>
              <w:left w:w="40" w:type="dxa"/>
              <w:bottom w:w="40" w:type="dxa"/>
              <w:right w:w="40" w:type="dxa"/>
            </w:tcMar>
            <w:vAlign w:val="bottom"/>
          </w:tcPr>
          <w:p w:rsidR="00373801" w:rsidRPr="00FC25D5" w:rsidRDefault="00373801" w:rsidP="00E87453">
            <w:pPr>
              <w:widowControl w:val="0"/>
              <w:tabs>
                <w:tab w:val="decimal" w:pos="946"/>
              </w:tabs>
              <w:spacing w:before="0"/>
              <w:ind w:right="60"/>
              <w:rPr>
                <w:rFonts w:ascii="Arial" w:hAnsi="Arial"/>
                <w:sz w:val="20"/>
                <w:szCs w:val="20"/>
              </w:rPr>
            </w:pPr>
            <w:r w:rsidRPr="00FC25D5">
              <w:rPr>
                <w:rFonts w:ascii="Arial" w:eastAsia="Georgia" w:hAnsi="Arial" w:cs="Georgia"/>
                <w:sz w:val="20"/>
              </w:rPr>
              <w:t>9,742</w:t>
            </w:r>
          </w:p>
        </w:tc>
        <w:tc>
          <w:tcPr>
            <w:tcW w:w="1530" w:type="dxa"/>
            <w:tcMar>
              <w:top w:w="40" w:type="dxa"/>
              <w:left w:w="40" w:type="dxa"/>
              <w:bottom w:w="40" w:type="dxa"/>
              <w:right w:w="40" w:type="dxa"/>
            </w:tcMar>
            <w:vAlign w:val="bottom"/>
          </w:tcPr>
          <w:p w:rsidR="00373801" w:rsidRPr="00FC25D5" w:rsidRDefault="00373801" w:rsidP="00E87453">
            <w:pPr>
              <w:widowControl w:val="0"/>
              <w:tabs>
                <w:tab w:val="decimal" w:pos="1096"/>
              </w:tabs>
              <w:spacing w:before="0"/>
              <w:ind w:right="60"/>
              <w:rPr>
                <w:rFonts w:ascii="Arial" w:hAnsi="Arial"/>
                <w:sz w:val="20"/>
                <w:szCs w:val="20"/>
              </w:rPr>
            </w:pPr>
          </w:p>
        </w:tc>
      </w:tr>
      <w:tr w:rsidR="00373801" w:rsidRPr="00FC25D5" w:rsidTr="006C0E63">
        <w:trPr>
          <w:cantSplit/>
          <w:trHeight w:val="20"/>
          <w:jc w:val="center"/>
        </w:trPr>
        <w:tc>
          <w:tcPr>
            <w:tcW w:w="3502" w:type="dxa"/>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sz w:val="20"/>
                <w:szCs w:val="20"/>
              </w:rPr>
            </w:pPr>
            <w:r w:rsidRPr="00FC25D5">
              <w:rPr>
                <w:rFonts w:ascii="Arial" w:eastAsia="Georgia" w:hAnsi="Arial" w:cs="Georgia"/>
                <w:sz w:val="20"/>
              </w:rPr>
              <w:t>Membership</w:t>
            </w:r>
          </w:p>
        </w:tc>
        <w:tc>
          <w:tcPr>
            <w:tcW w:w="1350" w:type="dxa"/>
            <w:tcMar>
              <w:top w:w="40" w:type="dxa"/>
              <w:left w:w="40" w:type="dxa"/>
              <w:bottom w:w="40" w:type="dxa"/>
              <w:right w:w="40" w:type="dxa"/>
            </w:tcMar>
            <w:vAlign w:val="bottom"/>
          </w:tcPr>
          <w:p w:rsidR="00373801" w:rsidRPr="00FC25D5" w:rsidRDefault="00373801" w:rsidP="00E87453">
            <w:pPr>
              <w:widowControl w:val="0"/>
              <w:tabs>
                <w:tab w:val="decimal" w:pos="946"/>
              </w:tabs>
              <w:spacing w:before="0"/>
              <w:ind w:right="60"/>
              <w:rPr>
                <w:rFonts w:ascii="Arial" w:hAnsi="Arial"/>
                <w:sz w:val="20"/>
                <w:szCs w:val="20"/>
              </w:rPr>
            </w:pPr>
            <w:r w:rsidRPr="00FC25D5">
              <w:rPr>
                <w:rFonts w:ascii="Arial" w:eastAsia="Georgia" w:hAnsi="Arial" w:cs="Georgia"/>
                <w:sz w:val="20"/>
              </w:rPr>
              <w:t>28,852</w:t>
            </w:r>
          </w:p>
        </w:tc>
        <w:tc>
          <w:tcPr>
            <w:tcW w:w="1530" w:type="dxa"/>
            <w:tcMar>
              <w:top w:w="40" w:type="dxa"/>
              <w:left w:w="40" w:type="dxa"/>
              <w:bottom w:w="40" w:type="dxa"/>
              <w:right w:w="40" w:type="dxa"/>
            </w:tcMar>
            <w:vAlign w:val="bottom"/>
          </w:tcPr>
          <w:p w:rsidR="00373801" w:rsidRPr="00FC25D5" w:rsidRDefault="00373801" w:rsidP="00E87453">
            <w:pPr>
              <w:widowControl w:val="0"/>
              <w:tabs>
                <w:tab w:val="decimal" w:pos="1096"/>
              </w:tabs>
              <w:spacing w:before="0"/>
              <w:ind w:right="60"/>
              <w:rPr>
                <w:rFonts w:ascii="Arial" w:hAnsi="Arial"/>
                <w:sz w:val="20"/>
                <w:szCs w:val="20"/>
              </w:rPr>
            </w:pPr>
          </w:p>
        </w:tc>
      </w:tr>
      <w:tr w:rsidR="00373801" w:rsidRPr="00FC25D5" w:rsidTr="006C0E63">
        <w:trPr>
          <w:cantSplit/>
          <w:trHeight w:val="20"/>
          <w:jc w:val="center"/>
        </w:trPr>
        <w:tc>
          <w:tcPr>
            <w:tcW w:w="3502" w:type="dxa"/>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sz w:val="20"/>
                <w:szCs w:val="20"/>
              </w:rPr>
            </w:pPr>
            <w:r w:rsidRPr="00FC25D5">
              <w:rPr>
                <w:rFonts w:ascii="Arial" w:eastAsia="Georgia" w:hAnsi="Arial" w:cs="Georgia"/>
                <w:sz w:val="20"/>
              </w:rPr>
              <w:t>Fishers</w:t>
            </w:r>
          </w:p>
        </w:tc>
        <w:tc>
          <w:tcPr>
            <w:tcW w:w="1350" w:type="dxa"/>
            <w:tcMar>
              <w:top w:w="40" w:type="dxa"/>
              <w:left w:w="40" w:type="dxa"/>
              <w:bottom w:w="40" w:type="dxa"/>
              <w:right w:w="40" w:type="dxa"/>
            </w:tcMar>
            <w:vAlign w:val="bottom"/>
          </w:tcPr>
          <w:p w:rsidR="00373801" w:rsidRPr="00FC25D5" w:rsidRDefault="00373801" w:rsidP="00E87453">
            <w:pPr>
              <w:widowControl w:val="0"/>
              <w:tabs>
                <w:tab w:val="decimal" w:pos="946"/>
              </w:tabs>
              <w:spacing w:before="0"/>
              <w:ind w:right="60"/>
              <w:rPr>
                <w:rFonts w:ascii="Arial" w:hAnsi="Arial"/>
                <w:sz w:val="20"/>
                <w:szCs w:val="20"/>
              </w:rPr>
            </w:pPr>
            <w:r w:rsidRPr="00FC25D5">
              <w:rPr>
                <w:rFonts w:ascii="Arial" w:eastAsia="Georgia" w:hAnsi="Arial" w:cs="Georgia"/>
                <w:sz w:val="20"/>
              </w:rPr>
              <w:t>1,500</w:t>
            </w:r>
          </w:p>
        </w:tc>
        <w:tc>
          <w:tcPr>
            <w:tcW w:w="1530" w:type="dxa"/>
            <w:tcMar>
              <w:top w:w="40" w:type="dxa"/>
              <w:left w:w="40" w:type="dxa"/>
              <w:bottom w:w="40" w:type="dxa"/>
              <w:right w:w="40" w:type="dxa"/>
            </w:tcMar>
            <w:vAlign w:val="bottom"/>
          </w:tcPr>
          <w:p w:rsidR="00373801" w:rsidRPr="00FC25D5" w:rsidRDefault="00373801" w:rsidP="00E87453">
            <w:pPr>
              <w:widowControl w:val="0"/>
              <w:tabs>
                <w:tab w:val="decimal" w:pos="1096"/>
              </w:tabs>
              <w:spacing w:before="0"/>
              <w:ind w:right="60"/>
              <w:rPr>
                <w:rFonts w:ascii="Arial" w:hAnsi="Arial"/>
                <w:sz w:val="20"/>
                <w:szCs w:val="20"/>
              </w:rPr>
            </w:pPr>
          </w:p>
        </w:tc>
      </w:tr>
      <w:tr w:rsidR="00373801" w:rsidRPr="00FC25D5" w:rsidTr="006C0E63">
        <w:trPr>
          <w:cantSplit/>
          <w:trHeight w:val="20"/>
          <w:jc w:val="center"/>
        </w:trPr>
        <w:tc>
          <w:tcPr>
            <w:tcW w:w="3502" w:type="dxa"/>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sz w:val="20"/>
                <w:szCs w:val="20"/>
              </w:rPr>
            </w:pPr>
            <w:r w:rsidRPr="00FC25D5">
              <w:rPr>
                <w:rFonts w:ascii="Arial" w:eastAsia="Georgia" w:hAnsi="Arial" w:cs="Georgia"/>
                <w:sz w:val="20"/>
              </w:rPr>
              <w:t>Fishers (Travel Donations)</w:t>
            </w:r>
          </w:p>
        </w:tc>
        <w:tc>
          <w:tcPr>
            <w:tcW w:w="1350" w:type="dxa"/>
            <w:tcMar>
              <w:top w:w="40" w:type="dxa"/>
              <w:left w:w="40" w:type="dxa"/>
              <w:bottom w:w="40" w:type="dxa"/>
              <w:right w:w="40" w:type="dxa"/>
            </w:tcMar>
            <w:vAlign w:val="bottom"/>
          </w:tcPr>
          <w:p w:rsidR="00373801" w:rsidRPr="00FC25D5" w:rsidRDefault="00373801" w:rsidP="00E87453">
            <w:pPr>
              <w:widowControl w:val="0"/>
              <w:tabs>
                <w:tab w:val="decimal" w:pos="946"/>
              </w:tabs>
              <w:spacing w:before="0"/>
              <w:ind w:right="60"/>
              <w:rPr>
                <w:rFonts w:ascii="Arial" w:hAnsi="Arial"/>
                <w:sz w:val="20"/>
                <w:szCs w:val="20"/>
              </w:rPr>
            </w:pPr>
            <w:r w:rsidRPr="00FC25D5">
              <w:rPr>
                <w:rFonts w:ascii="Arial" w:eastAsia="Georgia" w:hAnsi="Arial" w:cs="Georgia"/>
                <w:sz w:val="20"/>
              </w:rPr>
              <w:t>3,700</w:t>
            </w:r>
          </w:p>
        </w:tc>
        <w:tc>
          <w:tcPr>
            <w:tcW w:w="1530" w:type="dxa"/>
            <w:tcMar>
              <w:top w:w="40" w:type="dxa"/>
              <w:left w:w="40" w:type="dxa"/>
              <w:bottom w:w="40" w:type="dxa"/>
              <w:right w:w="40" w:type="dxa"/>
            </w:tcMar>
            <w:vAlign w:val="bottom"/>
          </w:tcPr>
          <w:p w:rsidR="00373801" w:rsidRPr="00FC25D5" w:rsidRDefault="00373801" w:rsidP="00E87453">
            <w:pPr>
              <w:widowControl w:val="0"/>
              <w:tabs>
                <w:tab w:val="decimal" w:pos="1096"/>
              </w:tabs>
              <w:spacing w:before="0"/>
              <w:ind w:right="60"/>
              <w:rPr>
                <w:rFonts w:ascii="Arial" w:hAnsi="Arial"/>
                <w:sz w:val="20"/>
                <w:szCs w:val="20"/>
              </w:rPr>
            </w:pPr>
          </w:p>
        </w:tc>
      </w:tr>
      <w:tr w:rsidR="00373801" w:rsidRPr="00FC25D5" w:rsidTr="006C0E63">
        <w:trPr>
          <w:cantSplit/>
          <w:trHeight w:val="20"/>
          <w:jc w:val="center"/>
        </w:trPr>
        <w:tc>
          <w:tcPr>
            <w:tcW w:w="3502" w:type="dxa"/>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sz w:val="20"/>
                <w:szCs w:val="20"/>
              </w:rPr>
            </w:pPr>
            <w:r w:rsidRPr="00FC25D5">
              <w:rPr>
                <w:rFonts w:ascii="Arial" w:eastAsia="Georgia" w:hAnsi="Arial" w:cs="Georgia"/>
                <w:sz w:val="20"/>
              </w:rPr>
              <w:t>Alamo Smofcon 2017 Scholarship</w:t>
            </w:r>
          </w:p>
        </w:tc>
        <w:tc>
          <w:tcPr>
            <w:tcW w:w="1350" w:type="dxa"/>
            <w:tcMar>
              <w:top w:w="40" w:type="dxa"/>
              <w:left w:w="40" w:type="dxa"/>
              <w:bottom w:w="40" w:type="dxa"/>
              <w:right w:w="40" w:type="dxa"/>
            </w:tcMar>
            <w:vAlign w:val="bottom"/>
          </w:tcPr>
          <w:p w:rsidR="00373801" w:rsidRPr="00FC25D5" w:rsidRDefault="00373801" w:rsidP="00E87453">
            <w:pPr>
              <w:widowControl w:val="0"/>
              <w:tabs>
                <w:tab w:val="decimal" w:pos="946"/>
              </w:tabs>
              <w:spacing w:before="0"/>
              <w:ind w:right="60"/>
              <w:rPr>
                <w:rFonts w:ascii="Arial" w:hAnsi="Arial"/>
                <w:sz w:val="20"/>
                <w:szCs w:val="20"/>
              </w:rPr>
            </w:pPr>
            <w:r w:rsidRPr="00FC25D5">
              <w:rPr>
                <w:rFonts w:ascii="Arial" w:eastAsia="Georgia" w:hAnsi="Arial" w:cs="Georgia"/>
                <w:sz w:val="20"/>
              </w:rPr>
              <w:t>750</w:t>
            </w:r>
          </w:p>
        </w:tc>
        <w:tc>
          <w:tcPr>
            <w:tcW w:w="1530" w:type="dxa"/>
            <w:tcMar>
              <w:top w:w="40" w:type="dxa"/>
              <w:left w:w="40" w:type="dxa"/>
              <w:bottom w:w="40" w:type="dxa"/>
              <w:right w:w="40" w:type="dxa"/>
            </w:tcMar>
            <w:vAlign w:val="bottom"/>
          </w:tcPr>
          <w:p w:rsidR="00373801" w:rsidRPr="00FC25D5" w:rsidRDefault="00373801" w:rsidP="00E87453">
            <w:pPr>
              <w:widowControl w:val="0"/>
              <w:tabs>
                <w:tab w:val="decimal" w:pos="1096"/>
              </w:tabs>
              <w:spacing w:before="0"/>
              <w:ind w:right="60"/>
              <w:rPr>
                <w:rFonts w:ascii="Arial" w:hAnsi="Arial"/>
                <w:sz w:val="20"/>
                <w:szCs w:val="20"/>
              </w:rPr>
            </w:pPr>
          </w:p>
        </w:tc>
      </w:tr>
      <w:tr w:rsidR="00373801" w:rsidRPr="00FC25D5" w:rsidTr="006C0E63">
        <w:trPr>
          <w:cantSplit/>
          <w:trHeight w:val="20"/>
          <w:jc w:val="center"/>
        </w:trPr>
        <w:tc>
          <w:tcPr>
            <w:tcW w:w="3502" w:type="dxa"/>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sz w:val="20"/>
                <w:szCs w:val="20"/>
              </w:rPr>
            </w:pPr>
            <w:r w:rsidRPr="00FC25D5">
              <w:rPr>
                <w:rFonts w:ascii="Arial" w:eastAsia="Georgia" w:hAnsi="Arial" w:cs="Georgia"/>
                <w:sz w:val="20"/>
              </w:rPr>
              <w:t>SWOC Smofcon 2017 Scholarship</w:t>
            </w:r>
          </w:p>
        </w:tc>
        <w:tc>
          <w:tcPr>
            <w:tcW w:w="1350" w:type="dxa"/>
            <w:tcMar>
              <w:top w:w="40" w:type="dxa"/>
              <w:left w:w="40" w:type="dxa"/>
              <w:bottom w:w="40" w:type="dxa"/>
              <w:right w:w="40" w:type="dxa"/>
            </w:tcMar>
            <w:vAlign w:val="bottom"/>
          </w:tcPr>
          <w:p w:rsidR="00373801" w:rsidRPr="00FC25D5" w:rsidRDefault="00373801" w:rsidP="00E87453">
            <w:pPr>
              <w:widowControl w:val="0"/>
              <w:tabs>
                <w:tab w:val="decimal" w:pos="946"/>
              </w:tabs>
              <w:spacing w:before="0"/>
              <w:ind w:right="60"/>
              <w:rPr>
                <w:rFonts w:ascii="Arial" w:hAnsi="Arial"/>
                <w:sz w:val="20"/>
                <w:szCs w:val="20"/>
              </w:rPr>
            </w:pPr>
            <w:r w:rsidRPr="00FC25D5">
              <w:rPr>
                <w:rFonts w:ascii="Arial" w:eastAsia="Georgia" w:hAnsi="Arial" w:cs="Georgia"/>
                <w:sz w:val="20"/>
              </w:rPr>
              <w:t>500</w:t>
            </w:r>
          </w:p>
        </w:tc>
        <w:tc>
          <w:tcPr>
            <w:tcW w:w="1530" w:type="dxa"/>
            <w:tcMar>
              <w:top w:w="40" w:type="dxa"/>
              <w:left w:w="40" w:type="dxa"/>
              <w:bottom w:w="40" w:type="dxa"/>
              <w:right w:w="40" w:type="dxa"/>
            </w:tcMar>
            <w:vAlign w:val="bottom"/>
          </w:tcPr>
          <w:p w:rsidR="00373801" w:rsidRPr="00FC25D5" w:rsidRDefault="00373801" w:rsidP="00E87453">
            <w:pPr>
              <w:widowControl w:val="0"/>
              <w:tabs>
                <w:tab w:val="decimal" w:pos="1096"/>
              </w:tabs>
              <w:spacing w:before="0"/>
              <w:ind w:right="60"/>
              <w:rPr>
                <w:rFonts w:ascii="Arial" w:hAnsi="Arial"/>
                <w:sz w:val="20"/>
                <w:szCs w:val="20"/>
              </w:rPr>
            </w:pPr>
          </w:p>
        </w:tc>
      </w:tr>
      <w:tr w:rsidR="00373801" w:rsidRPr="00FC25D5" w:rsidTr="006C0E63">
        <w:trPr>
          <w:cantSplit/>
          <w:trHeight w:val="20"/>
          <w:jc w:val="center"/>
        </w:trPr>
        <w:tc>
          <w:tcPr>
            <w:tcW w:w="3502" w:type="dxa"/>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sz w:val="20"/>
                <w:szCs w:val="20"/>
              </w:rPr>
            </w:pPr>
            <w:r w:rsidRPr="00FC25D5">
              <w:rPr>
                <w:rFonts w:ascii="Arial" w:eastAsia="Georgia" w:hAnsi="Arial" w:cs="Georgia"/>
                <w:sz w:val="20"/>
              </w:rPr>
              <w:t>CanSMOF Scholarship 2018</w:t>
            </w:r>
          </w:p>
        </w:tc>
        <w:tc>
          <w:tcPr>
            <w:tcW w:w="1350" w:type="dxa"/>
            <w:tcMar>
              <w:top w:w="40" w:type="dxa"/>
              <w:left w:w="40" w:type="dxa"/>
              <w:bottom w:w="40" w:type="dxa"/>
              <w:right w:w="40" w:type="dxa"/>
            </w:tcMar>
            <w:vAlign w:val="bottom"/>
          </w:tcPr>
          <w:p w:rsidR="00373801" w:rsidRPr="00FC25D5" w:rsidRDefault="00373801" w:rsidP="00E87453">
            <w:pPr>
              <w:widowControl w:val="0"/>
              <w:tabs>
                <w:tab w:val="decimal" w:pos="946"/>
              </w:tabs>
              <w:spacing w:before="0"/>
              <w:ind w:right="60"/>
              <w:rPr>
                <w:rFonts w:ascii="Arial" w:eastAsia="Georgia" w:hAnsi="Arial" w:cs="Georgia"/>
                <w:sz w:val="20"/>
              </w:rPr>
            </w:pPr>
            <w:r w:rsidRPr="00FC25D5">
              <w:rPr>
                <w:rFonts w:ascii="Arial" w:eastAsia="Georgia" w:hAnsi="Arial" w:cs="Georgia"/>
                <w:sz w:val="20"/>
              </w:rPr>
              <w:t>375</w:t>
            </w:r>
          </w:p>
        </w:tc>
        <w:tc>
          <w:tcPr>
            <w:tcW w:w="1530" w:type="dxa"/>
            <w:tcMar>
              <w:top w:w="40" w:type="dxa"/>
              <w:left w:w="40" w:type="dxa"/>
              <w:bottom w:w="40" w:type="dxa"/>
              <w:right w:w="40" w:type="dxa"/>
            </w:tcMar>
            <w:vAlign w:val="bottom"/>
          </w:tcPr>
          <w:p w:rsidR="00373801" w:rsidRPr="00FC25D5" w:rsidRDefault="00373801" w:rsidP="00E87453">
            <w:pPr>
              <w:widowControl w:val="0"/>
              <w:tabs>
                <w:tab w:val="decimal" w:pos="1096"/>
              </w:tabs>
              <w:spacing w:before="0"/>
              <w:ind w:right="60"/>
              <w:rPr>
                <w:rFonts w:ascii="Arial" w:hAnsi="Arial"/>
                <w:sz w:val="20"/>
                <w:szCs w:val="20"/>
              </w:rPr>
            </w:pPr>
          </w:p>
        </w:tc>
      </w:tr>
      <w:tr w:rsidR="00373801" w:rsidRPr="00FC25D5" w:rsidTr="006C0E63">
        <w:trPr>
          <w:cantSplit/>
          <w:trHeight w:val="20"/>
          <w:jc w:val="center"/>
        </w:trPr>
        <w:tc>
          <w:tcPr>
            <w:tcW w:w="3502" w:type="dxa"/>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sz w:val="20"/>
                <w:szCs w:val="20"/>
              </w:rPr>
            </w:pPr>
            <w:r w:rsidRPr="00FC25D5">
              <w:rPr>
                <w:rFonts w:ascii="Arial" w:eastAsia="Georgia" w:hAnsi="Arial" w:cs="Georgia"/>
                <w:sz w:val="20"/>
              </w:rPr>
              <w:t>Ctein</w:t>
            </w:r>
          </w:p>
        </w:tc>
        <w:tc>
          <w:tcPr>
            <w:tcW w:w="1350" w:type="dxa"/>
            <w:tcMar>
              <w:top w:w="40" w:type="dxa"/>
              <w:left w:w="40" w:type="dxa"/>
              <w:bottom w:w="40" w:type="dxa"/>
              <w:right w:w="40" w:type="dxa"/>
            </w:tcMar>
            <w:vAlign w:val="bottom"/>
          </w:tcPr>
          <w:p w:rsidR="00373801" w:rsidRPr="00FC25D5" w:rsidRDefault="00373801" w:rsidP="00E87453">
            <w:pPr>
              <w:widowControl w:val="0"/>
              <w:tabs>
                <w:tab w:val="decimal" w:pos="946"/>
              </w:tabs>
              <w:spacing w:before="0"/>
              <w:ind w:right="60"/>
              <w:rPr>
                <w:rFonts w:ascii="Arial" w:hAnsi="Arial"/>
                <w:sz w:val="20"/>
                <w:szCs w:val="20"/>
              </w:rPr>
            </w:pPr>
            <w:r w:rsidRPr="00FC25D5">
              <w:rPr>
                <w:rFonts w:ascii="Arial" w:eastAsia="Georgia" w:hAnsi="Arial" w:cs="Georgia"/>
                <w:sz w:val="20"/>
              </w:rPr>
              <w:t>1,270</w:t>
            </w:r>
          </w:p>
        </w:tc>
        <w:tc>
          <w:tcPr>
            <w:tcW w:w="1530" w:type="dxa"/>
            <w:tcMar>
              <w:top w:w="40" w:type="dxa"/>
              <w:left w:w="40" w:type="dxa"/>
              <w:bottom w:w="40" w:type="dxa"/>
              <w:right w:w="40" w:type="dxa"/>
            </w:tcMar>
            <w:vAlign w:val="bottom"/>
          </w:tcPr>
          <w:p w:rsidR="00373801" w:rsidRPr="00FC25D5" w:rsidRDefault="00373801" w:rsidP="00E87453">
            <w:pPr>
              <w:widowControl w:val="0"/>
              <w:tabs>
                <w:tab w:val="decimal" w:pos="1096"/>
              </w:tabs>
              <w:spacing w:before="0"/>
              <w:ind w:right="60"/>
              <w:rPr>
                <w:rFonts w:ascii="Arial" w:hAnsi="Arial"/>
                <w:sz w:val="20"/>
                <w:szCs w:val="20"/>
              </w:rPr>
            </w:pPr>
          </w:p>
        </w:tc>
      </w:tr>
      <w:tr w:rsidR="00373801" w:rsidRPr="00FC25D5" w:rsidTr="006C0E63">
        <w:trPr>
          <w:cantSplit/>
          <w:trHeight w:val="20"/>
          <w:jc w:val="center"/>
        </w:trPr>
        <w:tc>
          <w:tcPr>
            <w:tcW w:w="3502" w:type="dxa"/>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sz w:val="20"/>
                <w:szCs w:val="20"/>
              </w:rPr>
            </w:pPr>
            <w:r w:rsidRPr="00FC25D5">
              <w:rPr>
                <w:rFonts w:ascii="Arial" w:eastAsia="Georgia" w:hAnsi="Arial" w:cs="Georgia"/>
                <w:sz w:val="20"/>
              </w:rPr>
              <w:t>Experimenter Publishing</w:t>
            </w:r>
          </w:p>
        </w:tc>
        <w:tc>
          <w:tcPr>
            <w:tcW w:w="1350" w:type="dxa"/>
            <w:tcMar>
              <w:top w:w="40" w:type="dxa"/>
              <w:left w:w="40" w:type="dxa"/>
              <w:bottom w:w="40" w:type="dxa"/>
              <w:right w:w="40" w:type="dxa"/>
            </w:tcMar>
            <w:vAlign w:val="bottom"/>
          </w:tcPr>
          <w:p w:rsidR="00373801" w:rsidRPr="00FC25D5" w:rsidRDefault="00373801" w:rsidP="00E87453">
            <w:pPr>
              <w:widowControl w:val="0"/>
              <w:tabs>
                <w:tab w:val="decimal" w:pos="946"/>
              </w:tabs>
              <w:spacing w:before="0"/>
              <w:ind w:right="60"/>
              <w:rPr>
                <w:rFonts w:ascii="Arial" w:hAnsi="Arial"/>
                <w:sz w:val="20"/>
                <w:szCs w:val="20"/>
              </w:rPr>
            </w:pPr>
            <w:r w:rsidRPr="00FC25D5">
              <w:rPr>
                <w:rFonts w:ascii="Arial" w:eastAsia="Georgia" w:hAnsi="Arial" w:cs="Georgia"/>
                <w:sz w:val="20"/>
              </w:rPr>
              <w:t>500</w:t>
            </w:r>
          </w:p>
        </w:tc>
        <w:tc>
          <w:tcPr>
            <w:tcW w:w="1530" w:type="dxa"/>
            <w:tcMar>
              <w:top w:w="40" w:type="dxa"/>
              <w:left w:w="40" w:type="dxa"/>
              <w:bottom w:w="40" w:type="dxa"/>
              <w:right w:w="40" w:type="dxa"/>
            </w:tcMar>
            <w:vAlign w:val="bottom"/>
          </w:tcPr>
          <w:p w:rsidR="00373801" w:rsidRPr="00FC25D5" w:rsidRDefault="00373801" w:rsidP="00E87453">
            <w:pPr>
              <w:widowControl w:val="0"/>
              <w:tabs>
                <w:tab w:val="decimal" w:pos="1096"/>
              </w:tabs>
              <w:spacing w:before="0"/>
              <w:ind w:right="60"/>
              <w:rPr>
                <w:rFonts w:ascii="Arial" w:hAnsi="Arial"/>
                <w:sz w:val="20"/>
                <w:szCs w:val="20"/>
              </w:rPr>
            </w:pPr>
          </w:p>
        </w:tc>
      </w:tr>
      <w:tr w:rsidR="00373801" w:rsidRPr="00FC25D5" w:rsidTr="006C0E63">
        <w:trPr>
          <w:cantSplit/>
          <w:trHeight w:val="20"/>
          <w:jc w:val="center"/>
        </w:trPr>
        <w:tc>
          <w:tcPr>
            <w:tcW w:w="3502" w:type="dxa"/>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sz w:val="20"/>
                <w:szCs w:val="20"/>
              </w:rPr>
            </w:pPr>
            <w:r w:rsidRPr="00FC25D5">
              <w:rPr>
                <w:rFonts w:ascii="Arial" w:eastAsia="Georgia" w:hAnsi="Arial" w:cs="Georgia"/>
                <w:sz w:val="20"/>
              </w:rPr>
              <w:t>NASFiC 2017 Pass Along</w:t>
            </w:r>
          </w:p>
        </w:tc>
        <w:tc>
          <w:tcPr>
            <w:tcW w:w="1350" w:type="dxa"/>
            <w:tcMar>
              <w:top w:w="40" w:type="dxa"/>
              <w:left w:w="40" w:type="dxa"/>
              <w:bottom w:w="40" w:type="dxa"/>
              <w:right w:w="40" w:type="dxa"/>
            </w:tcMar>
            <w:vAlign w:val="bottom"/>
          </w:tcPr>
          <w:p w:rsidR="00373801" w:rsidRPr="00FC25D5" w:rsidRDefault="00373801" w:rsidP="00E87453">
            <w:pPr>
              <w:widowControl w:val="0"/>
              <w:tabs>
                <w:tab w:val="decimal" w:pos="946"/>
              </w:tabs>
              <w:spacing w:before="0"/>
              <w:ind w:right="60"/>
              <w:rPr>
                <w:rFonts w:ascii="Arial" w:hAnsi="Arial"/>
                <w:sz w:val="20"/>
                <w:szCs w:val="20"/>
              </w:rPr>
            </w:pPr>
            <w:r w:rsidRPr="00FC25D5">
              <w:rPr>
                <w:rFonts w:ascii="Arial" w:eastAsia="Georgia" w:hAnsi="Arial" w:cs="Georgia"/>
                <w:sz w:val="20"/>
              </w:rPr>
              <w:t>2,000</w:t>
            </w:r>
          </w:p>
        </w:tc>
        <w:tc>
          <w:tcPr>
            <w:tcW w:w="1530" w:type="dxa"/>
            <w:tcMar>
              <w:top w:w="40" w:type="dxa"/>
              <w:left w:w="40" w:type="dxa"/>
              <w:bottom w:w="40" w:type="dxa"/>
              <w:right w:w="40" w:type="dxa"/>
            </w:tcMar>
            <w:vAlign w:val="bottom"/>
          </w:tcPr>
          <w:p w:rsidR="00373801" w:rsidRPr="00FC25D5" w:rsidRDefault="00373801" w:rsidP="00E87453">
            <w:pPr>
              <w:widowControl w:val="0"/>
              <w:tabs>
                <w:tab w:val="decimal" w:pos="1096"/>
              </w:tabs>
              <w:spacing w:before="0"/>
              <w:ind w:right="60"/>
              <w:rPr>
                <w:rFonts w:ascii="Arial" w:hAnsi="Arial"/>
                <w:sz w:val="20"/>
                <w:szCs w:val="20"/>
              </w:rPr>
            </w:pPr>
          </w:p>
        </w:tc>
      </w:tr>
      <w:tr w:rsidR="00373801" w:rsidRPr="00FC25D5" w:rsidTr="006C0E63">
        <w:trPr>
          <w:cantSplit/>
          <w:trHeight w:val="20"/>
          <w:jc w:val="center"/>
        </w:trPr>
        <w:tc>
          <w:tcPr>
            <w:tcW w:w="3502" w:type="dxa"/>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sz w:val="20"/>
                <w:szCs w:val="20"/>
              </w:rPr>
            </w:pPr>
            <w:r w:rsidRPr="00FC25D5">
              <w:rPr>
                <w:rFonts w:ascii="Arial" w:eastAsia="Georgia" w:hAnsi="Arial" w:cs="Georgia"/>
                <w:sz w:val="20"/>
              </w:rPr>
              <w:t>Westercon 70 Pass Along Funds</w:t>
            </w:r>
          </w:p>
        </w:tc>
        <w:tc>
          <w:tcPr>
            <w:tcW w:w="1350" w:type="dxa"/>
            <w:tcMar>
              <w:top w:w="40" w:type="dxa"/>
              <w:left w:w="40" w:type="dxa"/>
              <w:bottom w:w="40" w:type="dxa"/>
              <w:right w:w="40" w:type="dxa"/>
            </w:tcMar>
            <w:vAlign w:val="bottom"/>
          </w:tcPr>
          <w:p w:rsidR="00373801" w:rsidRPr="00FC25D5" w:rsidRDefault="00373801" w:rsidP="00E87453">
            <w:pPr>
              <w:widowControl w:val="0"/>
              <w:tabs>
                <w:tab w:val="decimal" w:pos="946"/>
              </w:tabs>
              <w:spacing w:before="0"/>
              <w:ind w:right="60"/>
              <w:rPr>
                <w:rFonts w:ascii="Arial" w:hAnsi="Arial"/>
                <w:sz w:val="20"/>
                <w:szCs w:val="20"/>
              </w:rPr>
            </w:pPr>
            <w:r w:rsidRPr="00FC25D5">
              <w:rPr>
                <w:rFonts w:ascii="Arial" w:eastAsia="Georgia" w:hAnsi="Arial" w:cs="Georgia"/>
                <w:sz w:val="20"/>
              </w:rPr>
              <w:t>5,710</w:t>
            </w:r>
          </w:p>
        </w:tc>
        <w:tc>
          <w:tcPr>
            <w:tcW w:w="1530" w:type="dxa"/>
            <w:tcMar>
              <w:top w:w="40" w:type="dxa"/>
              <w:left w:w="40" w:type="dxa"/>
              <w:bottom w:w="40" w:type="dxa"/>
              <w:right w:w="40" w:type="dxa"/>
            </w:tcMar>
            <w:vAlign w:val="bottom"/>
          </w:tcPr>
          <w:p w:rsidR="00373801" w:rsidRPr="00FC25D5" w:rsidRDefault="00373801" w:rsidP="00E87453">
            <w:pPr>
              <w:widowControl w:val="0"/>
              <w:tabs>
                <w:tab w:val="decimal" w:pos="1096"/>
              </w:tabs>
              <w:spacing w:before="0"/>
              <w:ind w:right="60"/>
              <w:rPr>
                <w:rFonts w:ascii="Arial" w:hAnsi="Arial"/>
                <w:sz w:val="20"/>
                <w:szCs w:val="20"/>
              </w:rPr>
            </w:pPr>
          </w:p>
        </w:tc>
      </w:tr>
      <w:tr w:rsidR="00373801" w:rsidRPr="00FC25D5" w:rsidTr="006C0E63">
        <w:trPr>
          <w:cantSplit/>
          <w:trHeight w:val="20"/>
          <w:jc w:val="center"/>
        </w:trPr>
        <w:tc>
          <w:tcPr>
            <w:tcW w:w="3502" w:type="dxa"/>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sz w:val="20"/>
                <w:szCs w:val="20"/>
              </w:rPr>
            </w:pPr>
            <w:r w:rsidRPr="00FC25D5">
              <w:rPr>
                <w:rFonts w:ascii="Arial" w:eastAsia="Georgia" w:hAnsi="Arial" w:cs="Georgia"/>
                <w:sz w:val="20"/>
              </w:rPr>
              <w:t>Westercon 71 Pass Along Funds</w:t>
            </w:r>
          </w:p>
        </w:tc>
        <w:tc>
          <w:tcPr>
            <w:tcW w:w="1350" w:type="dxa"/>
            <w:tcMar>
              <w:top w:w="40" w:type="dxa"/>
              <w:left w:w="40" w:type="dxa"/>
              <w:bottom w:w="40" w:type="dxa"/>
              <w:right w:w="40" w:type="dxa"/>
            </w:tcMar>
            <w:vAlign w:val="bottom"/>
          </w:tcPr>
          <w:p w:rsidR="00373801" w:rsidRPr="00FC25D5" w:rsidRDefault="00373801" w:rsidP="00E87453">
            <w:pPr>
              <w:widowControl w:val="0"/>
              <w:tabs>
                <w:tab w:val="decimal" w:pos="946"/>
              </w:tabs>
              <w:spacing w:before="0"/>
              <w:ind w:right="60"/>
              <w:rPr>
                <w:rFonts w:ascii="Arial" w:hAnsi="Arial"/>
                <w:sz w:val="20"/>
                <w:szCs w:val="20"/>
              </w:rPr>
            </w:pPr>
            <w:r w:rsidRPr="00FC25D5">
              <w:rPr>
                <w:rFonts w:ascii="Arial" w:eastAsia="Georgia" w:hAnsi="Arial" w:cs="Georgia"/>
                <w:sz w:val="20"/>
              </w:rPr>
              <w:t>1,500</w:t>
            </w:r>
          </w:p>
        </w:tc>
        <w:tc>
          <w:tcPr>
            <w:tcW w:w="1530" w:type="dxa"/>
            <w:tcMar>
              <w:top w:w="40" w:type="dxa"/>
              <w:left w:w="40" w:type="dxa"/>
              <w:bottom w:w="40" w:type="dxa"/>
              <w:right w:w="40" w:type="dxa"/>
            </w:tcMar>
            <w:vAlign w:val="bottom"/>
          </w:tcPr>
          <w:p w:rsidR="00373801" w:rsidRPr="00FC25D5" w:rsidRDefault="00373801" w:rsidP="00E87453">
            <w:pPr>
              <w:widowControl w:val="0"/>
              <w:tabs>
                <w:tab w:val="decimal" w:pos="1096"/>
              </w:tabs>
              <w:spacing w:before="0"/>
              <w:ind w:right="60"/>
              <w:rPr>
                <w:rFonts w:ascii="Arial" w:hAnsi="Arial"/>
                <w:sz w:val="20"/>
                <w:szCs w:val="20"/>
              </w:rPr>
            </w:pPr>
          </w:p>
        </w:tc>
      </w:tr>
      <w:tr w:rsidR="00373801" w:rsidRPr="00FC25D5" w:rsidTr="006C0E63">
        <w:trPr>
          <w:cantSplit/>
          <w:trHeight w:val="20"/>
          <w:jc w:val="center"/>
        </w:trPr>
        <w:tc>
          <w:tcPr>
            <w:tcW w:w="3502" w:type="dxa"/>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sz w:val="20"/>
                <w:szCs w:val="20"/>
              </w:rPr>
            </w:pPr>
            <w:r w:rsidRPr="00FC25D5">
              <w:rPr>
                <w:rFonts w:ascii="Arial" w:eastAsia="Georgia" w:hAnsi="Arial" w:cs="Georgia"/>
                <w:sz w:val="20"/>
              </w:rPr>
              <w:t>Worldcon 76 Pass long</w:t>
            </w:r>
          </w:p>
        </w:tc>
        <w:tc>
          <w:tcPr>
            <w:tcW w:w="1350" w:type="dxa"/>
            <w:tcMar>
              <w:top w:w="40" w:type="dxa"/>
              <w:left w:w="40" w:type="dxa"/>
              <w:bottom w:w="40" w:type="dxa"/>
              <w:right w:w="40" w:type="dxa"/>
            </w:tcMar>
            <w:vAlign w:val="bottom"/>
          </w:tcPr>
          <w:p w:rsidR="00373801" w:rsidRPr="00FC25D5" w:rsidRDefault="00373801" w:rsidP="00E87453">
            <w:pPr>
              <w:widowControl w:val="0"/>
              <w:tabs>
                <w:tab w:val="decimal" w:pos="946"/>
              </w:tabs>
              <w:spacing w:before="0"/>
              <w:ind w:right="60"/>
              <w:rPr>
                <w:rFonts w:ascii="Arial" w:hAnsi="Arial"/>
                <w:sz w:val="20"/>
                <w:szCs w:val="20"/>
              </w:rPr>
            </w:pPr>
            <w:r w:rsidRPr="00FC25D5">
              <w:rPr>
                <w:rFonts w:ascii="Arial" w:eastAsia="Georgia" w:hAnsi="Arial" w:cs="Georgia"/>
                <w:sz w:val="20"/>
              </w:rPr>
              <w:t>2,500</w:t>
            </w:r>
          </w:p>
        </w:tc>
        <w:tc>
          <w:tcPr>
            <w:tcW w:w="1530" w:type="dxa"/>
            <w:tcMar>
              <w:top w:w="40" w:type="dxa"/>
              <w:left w:w="40" w:type="dxa"/>
              <w:bottom w:w="40" w:type="dxa"/>
              <w:right w:w="40" w:type="dxa"/>
            </w:tcMar>
            <w:vAlign w:val="bottom"/>
          </w:tcPr>
          <w:p w:rsidR="00373801" w:rsidRPr="00FC25D5" w:rsidRDefault="00373801" w:rsidP="00E87453">
            <w:pPr>
              <w:widowControl w:val="0"/>
              <w:tabs>
                <w:tab w:val="decimal" w:pos="1096"/>
              </w:tabs>
              <w:spacing w:before="0"/>
              <w:ind w:right="60"/>
              <w:rPr>
                <w:rFonts w:ascii="Arial" w:hAnsi="Arial"/>
                <w:sz w:val="20"/>
                <w:szCs w:val="20"/>
              </w:rPr>
            </w:pPr>
          </w:p>
        </w:tc>
      </w:tr>
      <w:tr w:rsidR="00373801" w:rsidRPr="00FC25D5" w:rsidTr="006C0E63">
        <w:trPr>
          <w:cantSplit/>
          <w:trHeight w:val="20"/>
          <w:jc w:val="center"/>
        </w:trPr>
        <w:tc>
          <w:tcPr>
            <w:tcW w:w="3502" w:type="dxa"/>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sz w:val="20"/>
                <w:szCs w:val="20"/>
              </w:rPr>
            </w:pPr>
            <w:r w:rsidRPr="00FC25D5">
              <w:rPr>
                <w:rFonts w:ascii="Arial" w:eastAsia="Georgia" w:hAnsi="Arial" w:cs="Georgia"/>
                <w:sz w:val="20"/>
              </w:rPr>
              <w:t>Phoenix Filk Circle</w:t>
            </w:r>
          </w:p>
        </w:tc>
        <w:tc>
          <w:tcPr>
            <w:tcW w:w="1350" w:type="dxa"/>
            <w:tcMar>
              <w:top w:w="40" w:type="dxa"/>
              <w:left w:w="40" w:type="dxa"/>
              <w:bottom w:w="40" w:type="dxa"/>
              <w:right w:w="40" w:type="dxa"/>
            </w:tcMar>
            <w:vAlign w:val="bottom"/>
          </w:tcPr>
          <w:p w:rsidR="00373801" w:rsidRPr="00FC25D5" w:rsidRDefault="00373801" w:rsidP="00E87453">
            <w:pPr>
              <w:widowControl w:val="0"/>
              <w:tabs>
                <w:tab w:val="decimal" w:pos="946"/>
              </w:tabs>
              <w:spacing w:before="0"/>
              <w:ind w:right="60"/>
              <w:rPr>
                <w:rFonts w:ascii="Arial" w:hAnsi="Arial"/>
                <w:sz w:val="20"/>
                <w:szCs w:val="20"/>
              </w:rPr>
            </w:pPr>
            <w:r w:rsidRPr="00FC25D5">
              <w:rPr>
                <w:rFonts w:ascii="Arial" w:eastAsia="Georgia" w:hAnsi="Arial" w:cs="Georgia"/>
                <w:sz w:val="20"/>
              </w:rPr>
              <w:t>1,500</w:t>
            </w:r>
          </w:p>
        </w:tc>
        <w:tc>
          <w:tcPr>
            <w:tcW w:w="1530" w:type="dxa"/>
            <w:tcMar>
              <w:top w:w="40" w:type="dxa"/>
              <w:left w:w="40" w:type="dxa"/>
              <w:bottom w:w="40" w:type="dxa"/>
              <w:right w:w="40" w:type="dxa"/>
            </w:tcMar>
            <w:vAlign w:val="bottom"/>
          </w:tcPr>
          <w:p w:rsidR="00373801" w:rsidRPr="00FC25D5" w:rsidRDefault="00373801" w:rsidP="00E87453">
            <w:pPr>
              <w:widowControl w:val="0"/>
              <w:tabs>
                <w:tab w:val="decimal" w:pos="1096"/>
              </w:tabs>
              <w:spacing w:before="0"/>
              <w:ind w:right="60"/>
              <w:rPr>
                <w:rFonts w:ascii="Arial" w:hAnsi="Arial"/>
                <w:sz w:val="20"/>
                <w:szCs w:val="20"/>
              </w:rPr>
            </w:pPr>
          </w:p>
        </w:tc>
      </w:tr>
      <w:tr w:rsidR="00373801" w:rsidRPr="00FC25D5" w:rsidTr="006C0E63">
        <w:trPr>
          <w:cantSplit/>
          <w:trHeight w:val="20"/>
          <w:jc w:val="center"/>
        </w:trPr>
        <w:tc>
          <w:tcPr>
            <w:tcW w:w="3502" w:type="dxa"/>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sz w:val="20"/>
                <w:szCs w:val="20"/>
              </w:rPr>
            </w:pPr>
            <w:r w:rsidRPr="00FC25D5">
              <w:rPr>
                <w:rFonts w:ascii="Arial" w:eastAsia="Georgia" w:hAnsi="Arial" w:cs="Georgia"/>
                <w:sz w:val="20"/>
              </w:rPr>
              <w:t>OSFCI Sponsorship</w:t>
            </w:r>
          </w:p>
        </w:tc>
        <w:tc>
          <w:tcPr>
            <w:tcW w:w="1350" w:type="dxa"/>
            <w:tcMar>
              <w:top w:w="40" w:type="dxa"/>
              <w:left w:w="40" w:type="dxa"/>
              <w:bottom w:w="40" w:type="dxa"/>
              <w:right w:w="40" w:type="dxa"/>
            </w:tcMar>
            <w:vAlign w:val="bottom"/>
          </w:tcPr>
          <w:p w:rsidR="00373801" w:rsidRPr="00FC25D5" w:rsidRDefault="00373801" w:rsidP="00E87453">
            <w:pPr>
              <w:widowControl w:val="0"/>
              <w:tabs>
                <w:tab w:val="decimal" w:pos="946"/>
              </w:tabs>
              <w:spacing w:before="0"/>
              <w:ind w:right="60"/>
              <w:rPr>
                <w:rFonts w:ascii="Arial" w:hAnsi="Arial"/>
                <w:sz w:val="20"/>
                <w:szCs w:val="20"/>
              </w:rPr>
            </w:pPr>
            <w:r w:rsidRPr="00FC25D5">
              <w:rPr>
                <w:rFonts w:ascii="Arial" w:eastAsia="Georgia" w:hAnsi="Arial" w:cs="Georgia"/>
                <w:sz w:val="20"/>
              </w:rPr>
              <w:t>2,350</w:t>
            </w:r>
          </w:p>
        </w:tc>
        <w:tc>
          <w:tcPr>
            <w:tcW w:w="1530" w:type="dxa"/>
            <w:tcMar>
              <w:top w:w="40" w:type="dxa"/>
              <w:left w:w="40" w:type="dxa"/>
              <w:bottom w:w="40" w:type="dxa"/>
              <w:right w:w="40" w:type="dxa"/>
            </w:tcMar>
            <w:vAlign w:val="bottom"/>
          </w:tcPr>
          <w:p w:rsidR="00373801" w:rsidRPr="00FC25D5" w:rsidRDefault="00373801" w:rsidP="00E87453">
            <w:pPr>
              <w:widowControl w:val="0"/>
              <w:tabs>
                <w:tab w:val="decimal" w:pos="1096"/>
              </w:tabs>
              <w:spacing w:before="0"/>
              <w:ind w:right="60"/>
              <w:rPr>
                <w:rFonts w:ascii="Arial" w:hAnsi="Arial"/>
                <w:sz w:val="20"/>
                <w:szCs w:val="20"/>
              </w:rPr>
            </w:pPr>
          </w:p>
        </w:tc>
      </w:tr>
      <w:tr w:rsidR="00373801" w:rsidRPr="00FC25D5" w:rsidTr="006C0E63">
        <w:trPr>
          <w:cantSplit/>
          <w:trHeight w:val="20"/>
          <w:jc w:val="center"/>
        </w:trPr>
        <w:tc>
          <w:tcPr>
            <w:tcW w:w="3502" w:type="dxa"/>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sz w:val="20"/>
                <w:szCs w:val="20"/>
              </w:rPr>
            </w:pPr>
            <w:r w:rsidRPr="00FC25D5">
              <w:rPr>
                <w:rFonts w:ascii="Arial" w:eastAsia="Georgia" w:hAnsi="Arial" w:cs="Georgia"/>
                <w:sz w:val="20"/>
              </w:rPr>
              <w:t>Bid Donations</w:t>
            </w:r>
          </w:p>
        </w:tc>
        <w:tc>
          <w:tcPr>
            <w:tcW w:w="1350" w:type="dxa"/>
            <w:tcMar>
              <w:top w:w="40" w:type="dxa"/>
              <w:left w:w="40" w:type="dxa"/>
              <w:bottom w:w="40" w:type="dxa"/>
              <w:right w:w="40" w:type="dxa"/>
            </w:tcMar>
            <w:vAlign w:val="bottom"/>
          </w:tcPr>
          <w:p w:rsidR="00373801" w:rsidRPr="00FC25D5" w:rsidRDefault="00373801" w:rsidP="00E87453">
            <w:pPr>
              <w:widowControl w:val="0"/>
              <w:tabs>
                <w:tab w:val="decimal" w:pos="946"/>
              </w:tabs>
              <w:spacing w:before="0"/>
              <w:ind w:right="60"/>
              <w:rPr>
                <w:rFonts w:ascii="Arial" w:hAnsi="Arial"/>
                <w:sz w:val="20"/>
                <w:szCs w:val="20"/>
              </w:rPr>
            </w:pPr>
            <w:r w:rsidRPr="00FC25D5">
              <w:rPr>
                <w:rFonts w:ascii="Arial" w:eastAsia="Georgia" w:hAnsi="Arial" w:cs="Georgia"/>
                <w:sz w:val="20"/>
              </w:rPr>
              <w:t>836</w:t>
            </w:r>
          </w:p>
        </w:tc>
        <w:tc>
          <w:tcPr>
            <w:tcW w:w="1530" w:type="dxa"/>
            <w:tcMar>
              <w:top w:w="40" w:type="dxa"/>
              <w:left w:w="40" w:type="dxa"/>
              <w:bottom w:w="40" w:type="dxa"/>
              <w:right w:w="40" w:type="dxa"/>
            </w:tcMar>
            <w:vAlign w:val="bottom"/>
          </w:tcPr>
          <w:p w:rsidR="00373801" w:rsidRPr="00FC25D5" w:rsidRDefault="00373801" w:rsidP="00E87453">
            <w:pPr>
              <w:widowControl w:val="0"/>
              <w:tabs>
                <w:tab w:val="decimal" w:pos="1096"/>
              </w:tabs>
              <w:spacing w:before="0"/>
              <w:ind w:right="60"/>
              <w:rPr>
                <w:rFonts w:ascii="Arial" w:hAnsi="Arial"/>
                <w:sz w:val="20"/>
                <w:szCs w:val="20"/>
              </w:rPr>
            </w:pPr>
          </w:p>
        </w:tc>
      </w:tr>
      <w:tr w:rsidR="00373801" w:rsidRPr="00FC25D5" w:rsidTr="006C0E63">
        <w:trPr>
          <w:cantSplit/>
          <w:trHeight w:val="20"/>
          <w:jc w:val="center"/>
        </w:trPr>
        <w:tc>
          <w:tcPr>
            <w:tcW w:w="3502" w:type="dxa"/>
            <w:shd w:val="clear" w:color="auto" w:fill="D6E3BC" w:themeFill="accent3" w:themeFillTint="66"/>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b/>
                <w:sz w:val="20"/>
                <w:szCs w:val="20"/>
              </w:rPr>
            </w:pPr>
            <w:r w:rsidRPr="00FC25D5">
              <w:rPr>
                <w:rFonts w:ascii="Arial" w:eastAsia="Georgia" w:hAnsi="Arial" w:cs="Georgia"/>
                <w:b/>
                <w:sz w:val="20"/>
              </w:rPr>
              <w:t>Memberships &amp; Grants/Sponsors</w:t>
            </w:r>
          </w:p>
        </w:tc>
        <w:tc>
          <w:tcPr>
            <w:tcW w:w="1350" w:type="dxa"/>
            <w:shd w:val="clear" w:color="auto" w:fill="D6E3BC" w:themeFill="accent3" w:themeFillTint="66"/>
            <w:tcMar>
              <w:top w:w="40" w:type="dxa"/>
              <w:left w:w="40" w:type="dxa"/>
              <w:bottom w:w="40" w:type="dxa"/>
              <w:right w:w="40" w:type="dxa"/>
            </w:tcMar>
            <w:vAlign w:val="bottom"/>
          </w:tcPr>
          <w:p w:rsidR="00373801" w:rsidRPr="00FC25D5" w:rsidRDefault="00373801" w:rsidP="00E87453">
            <w:pPr>
              <w:widowControl w:val="0"/>
              <w:tabs>
                <w:tab w:val="decimal" w:pos="946"/>
              </w:tabs>
              <w:spacing w:before="0"/>
              <w:ind w:right="60"/>
              <w:rPr>
                <w:rFonts w:ascii="Arial" w:hAnsi="Arial"/>
                <w:b/>
                <w:sz w:val="20"/>
                <w:szCs w:val="20"/>
              </w:rPr>
            </w:pPr>
          </w:p>
        </w:tc>
        <w:tc>
          <w:tcPr>
            <w:tcW w:w="1530" w:type="dxa"/>
            <w:shd w:val="clear" w:color="auto" w:fill="D6E3BC" w:themeFill="accent3" w:themeFillTint="66"/>
            <w:tcMar>
              <w:top w:w="40" w:type="dxa"/>
              <w:left w:w="40" w:type="dxa"/>
              <w:bottom w:w="40" w:type="dxa"/>
              <w:right w:w="40" w:type="dxa"/>
            </w:tcMar>
            <w:vAlign w:val="bottom"/>
          </w:tcPr>
          <w:p w:rsidR="00373801" w:rsidRPr="00FC25D5" w:rsidRDefault="00F70F56" w:rsidP="00E87453">
            <w:pPr>
              <w:widowControl w:val="0"/>
              <w:tabs>
                <w:tab w:val="decimal" w:pos="1096"/>
              </w:tabs>
              <w:spacing w:before="0"/>
              <w:ind w:right="60"/>
              <w:rPr>
                <w:rFonts w:ascii="Arial" w:hAnsi="Arial"/>
                <w:b/>
                <w:sz w:val="20"/>
                <w:szCs w:val="20"/>
              </w:rPr>
            </w:pPr>
            <w:r>
              <w:rPr>
                <w:rFonts w:ascii="Arial" w:eastAsia="Georgia" w:hAnsi="Arial" w:cs="Georgia"/>
                <w:b/>
                <w:sz w:val="20"/>
              </w:rPr>
              <w:t>$</w:t>
            </w:r>
            <w:r w:rsidR="00373801" w:rsidRPr="00FC25D5">
              <w:rPr>
                <w:rFonts w:ascii="Arial" w:eastAsia="Georgia" w:hAnsi="Arial" w:cs="Georgia"/>
                <w:b/>
                <w:sz w:val="20"/>
              </w:rPr>
              <w:t>66,251</w:t>
            </w:r>
          </w:p>
        </w:tc>
      </w:tr>
      <w:tr w:rsidR="00373801" w:rsidRPr="00FC25D5" w:rsidTr="006C0E63">
        <w:trPr>
          <w:cantSplit/>
          <w:trHeight w:val="20"/>
          <w:jc w:val="center"/>
        </w:trPr>
        <w:tc>
          <w:tcPr>
            <w:tcW w:w="3502" w:type="dxa"/>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sz w:val="20"/>
                <w:szCs w:val="20"/>
              </w:rPr>
            </w:pPr>
            <w:r w:rsidRPr="00FC25D5">
              <w:rPr>
                <w:rFonts w:ascii="Arial" w:eastAsia="Georgia" w:hAnsi="Arial" w:cs="Georgia"/>
                <w:sz w:val="20"/>
              </w:rPr>
              <w:t>Dealers Tables (40)</w:t>
            </w:r>
          </w:p>
        </w:tc>
        <w:tc>
          <w:tcPr>
            <w:tcW w:w="1350" w:type="dxa"/>
            <w:tcMar>
              <w:top w:w="40" w:type="dxa"/>
              <w:left w:w="40" w:type="dxa"/>
              <w:bottom w:w="40" w:type="dxa"/>
              <w:right w:w="40" w:type="dxa"/>
            </w:tcMar>
            <w:vAlign w:val="bottom"/>
          </w:tcPr>
          <w:p w:rsidR="00373801" w:rsidRPr="00FC25D5" w:rsidRDefault="00F70F56" w:rsidP="00E87453">
            <w:pPr>
              <w:widowControl w:val="0"/>
              <w:tabs>
                <w:tab w:val="decimal" w:pos="946"/>
              </w:tabs>
              <w:spacing w:before="0"/>
              <w:ind w:right="60"/>
              <w:rPr>
                <w:rFonts w:ascii="Arial" w:hAnsi="Arial"/>
                <w:sz w:val="20"/>
                <w:szCs w:val="20"/>
              </w:rPr>
            </w:pPr>
            <w:r>
              <w:rPr>
                <w:rFonts w:ascii="Arial" w:eastAsia="Georgia" w:hAnsi="Arial" w:cs="Georgia"/>
                <w:sz w:val="20"/>
              </w:rPr>
              <w:t>$  </w:t>
            </w:r>
            <w:r w:rsidR="00373801" w:rsidRPr="00FC25D5">
              <w:rPr>
                <w:rFonts w:ascii="Arial" w:eastAsia="Georgia" w:hAnsi="Arial" w:cs="Georgia"/>
                <w:sz w:val="20"/>
              </w:rPr>
              <w:t>7,400</w:t>
            </w:r>
          </w:p>
        </w:tc>
        <w:tc>
          <w:tcPr>
            <w:tcW w:w="1530" w:type="dxa"/>
            <w:tcMar>
              <w:top w:w="40" w:type="dxa"/>
              <w:left w:w="40" w:type="dxa"/>
              <w:bottom w:w="40" w:type="dxa"/>
              <w:right w:w="40" w:type="dxa"/>
            </w:tcMar>
            <w:vAlign w:val="bottom"/>
          </w:tcPr>
          <w:p w:rsidR="00373801" w:rsidRPr="00FC25D5" w:rsidRDefault="00373801" w:rsidP="00E87453">
            <w:pPr>
              <w:widowControl w:val="0"/>
              <w:tabs>
                <w:tab w:val="decimal" w:pos="1096"/>
              </w:tabs>
              <w:spacing w:before="0"/>
              <w:ind w:right="60"/>
              <w:rPr>
                <w:rFonts w:ascii="Arial" w:hAnsi="Arial"/>
                <w:sz w:val="20"/>
                <w:szCs w:val="20"/>
              </w:rPr>
            </w:pPr>
          </w:p>
        </w:tc>
      </w:tr>
      <w:tr w:rsidR="00373801" w:rsidRPr="00FC25D5" w:rsidTr="006C0E63">
        <w:trPr>
          <w:cantSplit/>
          <w:trHeight w:val="20"/>
          <w:jc w:val="center"/>
        </w:trPr>
        <w:tc>
          <w:tcPr>
            <w:tcW w:w="3502" w:type="dxa"/>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sz w:val="20"/>
                <w:szCs w:val="20"/>
              </w:rPr>
            </w:pPr>
            <w:r w:rsidRPr="00FC25D5">
              <w:rPr>
                <w:rFonts w:ascii="Arial" w:eastAsia="Georgia" w:hAnsi="Arial" w:cs="Georgia"/>
                <w:sz w:val="20"/>
              </w:rPr>
              <w:t>Art Show Panels (78)</w:t>
            </w:r>
          </w:p>
        </w:tc>
        <w:tc>
          <w:tcPr>
            <w:tcW w:w="1350" w:type="dxa"/>
            <w:tcMar>
              <w:top w:w="40" w:type="dxa"/>
              <w:left w:w="40" w:type="dxa"/>
              <w:bottom w:w="40" w:type="dxa"/>
              <w:right w:w="40" w:type="dxa"/>
            </w:tcMar>
            <w:vAlign w:val="bottom"/>
          </w:tcPr>
          <w:p w:rsidR="00373801" w:rsidRPr="00FC25D5" w:rsidRDefault="00373801" w:rsidP="00E87453">
            <w:pPr>
              <w:widowControl w:val="0"/>
              <w:tabs>
                <w:tab w:val="decimal" w:pos="946"/>
              </w:tabs>
              <w:spacing w:before="0"/>
              <w:ind w:right="60"/>
              <w:rPr>
                <w:rFonts w:ascii="Arial" w:hAnsi="Arial"/>
                <w:sz w:val="20"/>
                <w:szCs w:val="20"/>
              </w:rPr>
            </w:pPr>
            <w:r w:rsidRPr="00FC25D5">
              <w:rPr>
                <w:rFonts w:ascii="Arial" w:eastAsia="Georgia" w:hAnsi="Arial" w:cs="Georgia"/>
                <w:sz w:val="20"/>
              </w:rPr>
              <w:t>1,872</w:t>
            </w:r>
          </w:p>
        </w:tc>
        <w:tc>
          <w:tcPr>
            <w:tcW w:w="1530" w:type="dxa"/>
            <w:tcMar>
              <w:top w:w="40" w:type="dxa"/>
              <w:left w:w="40" w:type="dxa"/>
              <w:bottom w:w="40" w:type="dxa"/>
              <w:right w:w="40" w:type="dxa"/>
            </w:tcMar>
            <w:vAlign w:val="bottom"/>
          </w:tcPr>
          <w:p w:rsidR="00373801" w:rsidRPr="00FC25D5" w:rsidRDefault="00373801" w:rsidP="00E87453">
            <w:pPr>
              <w:widowControl w:val="0"/>
              <w:tabs>
                <w:tab w:val="decimal" w:pos="1096"/>
              </w:tabs>
              <w:spacing w:before="0"/>
              <w:ind w:right="60"/>
              <w:rPr>
                <w:rFonts w:ascii="Arial" w:hAnsi="Arial"/>
                <w:sz w:val="20"/>
                <w:szCs w:val="20"/>
              </w:rPr>
            </w:pPr>
          </w:p>
        </w:tc>
      </w:tr>
      <w:tr w:rsidR="00373801" w:rsidRPr="00FC25D5" w:rsidTr="006C0E63">
        <w:trPr>
          <w:cantSplit/>
          <w:trHeight w:val="20"/>
          <w:jc w:val="center"/>
        </w:trPr>
        <w:tc>
          <w:tcPr>
            <w:tcW w:w="3502" w:type="dxa"/>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sz w:val="20"/>
                <w:szCs w:val="20"/>
              </w:rPr>
            </w:pPr>
            <w:r w:rsidRPr="00FC25D5">
              <w:rPr>
                <w:rFonts w:ascii="Arial" w:eastAsia="Georgia" w:hAnsi="Arial" w:cs="Georgia"/>
                <w:sz w:val="20"/>
              </w:rPr>
              <w:t>Art Show Tables (13.5)</w:t>
            </w:r>
          </w:p>
        </w:tc>
        <w:tc>
          <w:tcPr>
            <w:tcW w:w="1350" w:type="dxa"/>
            <w:tcMar>
              <w:top w:w="40" w:type="dxa"/>
              <w:left w:w="40" w:type="dxa"/>
              <w:bottom w:w="40" w:type="dxa"/>
              <w:right w:w="40" w:type="dxa"/>
            </w:tcMar>
            <w:vAlign w:val="bottom"/>
          </w:tcPr>
          <w:p w:rsidR="00373801" w:rsidRPr="00FC25D5" w:rsidRDefault="00373801" w:rsidP="00E87453">
            <w:pPr>
              <w:widowControl w:val="0"/>
              <w:tabs>
                <w:tab w:val="decimal" w:pos="946"/>
              </w:tabs>
              <w:spacing w:before="0"/>
              <w:ind w:right="60"/>
              <w:rPr>
                <w:rFonts w:ascii="Arial" w:hAnsi="Arial"/>
                <w:sz w:val="20"/>
                <w:szCs w:val="20"/>
              </w:rPr>
            </w:pPr>
            <w:r w:rsidRPr="00FC25D5">
              <w:rPr>
                <w:rFonts w:ascii="Arial" w:eastAsia="Georgia" w:hAnsi="Arial" w:cs="Georgia"/>
                <w:sz w:val="20"/>
              </w:rPr>
              <w:t>486</w:t>
            </w:r>
          </w:p>
        </w:tc>
        <w:tc>
          <w:tcPr>
            <w:tcW w:w="1530" w:type="dxa"/>
            <w:tcMar>
              <w:top w:w="40" w:type="dxa"/>
              <w:left w:w="40" w:type="dxa"/>
              <w:bottom w:w="40" w:type="dxa"/>
              <w:right w:w="40" w:type="dxa"/>
            </w:tcMar>
            <w:vAlign w:val="bottom"/>
          </w:tcPr>
          <w:p w:rsidR="00373801" w:rsidRPr="00FC25D5" w:rsidRDefault="00373801" w:rsidP="00E87453">
            <w:pPr>
              <w:widowControl w:val="0"/>
              <w:tabs>
                <w:tab w:val="decimal" w:pos="1096"/>
              </w:tabs>
              <w:spacing w:before="0"/>
              <w:ind w:right="60"/>
              <w:rPr>
                <w:rFonts w:ascii="Arial" w:hAnsi="Arial"/>
                <w:sz w:val="20"/>
                <w:szCs w:val="20"/>
              </w:rPr>
            </w:pPr>
          </w:p>
        </w:tc>
      </w:tr>
      <w:tr w:rsidR="00373801" w:rsidRPr="00FC25D5" w:rsidTr="006C0E63">
        <w:trPr>
          <w:cantSplit/>
          <w:trHeight w:val="20"/>
          <w:jc w:val="center"/>
        </w:trPr>
        <w:tc>
          <w:tcPr>
            <w:tcW w:w="3502" w:type="dxa"/>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sz w:val="20"/>
                <w:szCs w:val="20"/>
              </w:rPr>
            </w:pPr>
            <w:r w:rsidRPr="00FC25D5">
              <w:rPr>
                <w:rFonts w:ascii="Arial" w:eastAsia="Georgia" w:hAnsi="Arial" w:cs="Georgia"/>
                <w:sz w:val="20"/>
              </w:rPr>
              <w:t>Merchandise/Artifacts</w:t>
            </w:r>
          </w:p>
        </w:tc>
        <w:tc>
          <w:tcPr>
            <w:tcW w:w="1350" w:type="dxa"/>
            <w:tcMar>
              <w:top w:w="40" w:type="dxa"/>
              <w:left w:w="40" w:type="dxa"/>
              <w:bottom w:w="40" w:type="dxa"/>
              <w:right w:w="40" w:type="dxa"/>
            </w:tcMar>
            <w:vAlign w:val="bottom"/>
          </w:tcPr>
          <w:p w:rsidR="00373801" w:rsidRPr="00FC25D5" w:rsidRDefault="00373801" w:rsidP="00E87453">
            <w:pPr>
              <w:widowControl w:val="0"/>
              <w:tabs>
                <w:tab w:val="decimal" w:pos="946"/>
              </w:tabs>
              <w:spacing w:before="0"/>
              <w:ind w:right="60"/>
              <w:rPr>
                <w:rFonts w:ascii="Arial" w:hAnsi="Arial"/>
                <w:sz w:val="20"/>
                <w:szCs w:val="20"/>
              </w:rPr>
            </w:pPr>
            <w:r w:rsidRPr="00FC25D5">
              <w:rPr>
                <w:rFonts w:ascii="Arial" w:eastAsia="Georgia" w:hAnsi="Arial" w:cs="Georgia"/>
                <w:sz w:val="20"/>
              </w:rPr>
              <w:t>499</w:t>
            </w:r>
          </w:p>
        </w:tc>
        <w:tc>
          <w:tcPr>
            <w:tcW w:w="1530" w:type="dxa"/>
            <w:tcMar>
              <w:top w:w="40" w:type="dxa"/>
              <w:left w:w="40" w:type="dxa"/>
              <w:bottom w:w="40" w:type="dxa"/>
              <w:right w:w="40" w:type="dxa"/>
            </w:tcMar>
            <w:vAlign w:val="bottom"/>
          </w:tcPr>
          <w:p w:rsidR="00373801" w:rsidRPr="00FC25D5" w:rsidRDefault="00373801" w:rsidP="00E87453">
            <w:pPr>
              <w:widowControl w:val="0"/>
              <w:tabs>
                <w:tab w:val="decimal" w:pos="1096"/>
              </w:tabs>
              <w:spacing w:before="0"/>
              <w:ind w:right="60"/>
              <w:rPr>
                <w:rFonts w:ascii="Arial" w:hAnsi="Arial"/>
                <w:sz w:val="20"/>
                <w:szCs w:val="20"/>
              </w:rPr>
            </w:pPr>
          </w:p>
        </w:tc>
      </w:tr>
      <w:tr w:rsidR="00373801" w:rsidRPr="00FC25D5" w:rsidTr="006C0E63">
        <w:trPr>
          <w:cantSplit/>
          <w:trHeight w:val="20"/>
          <w:jc w:val="center"/>
        </w:trPr>
        <w:tc>
          <w:tcPr>
            <w:tcW w:w="3502" w:type="dxa"/>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sz w:val="20"/>
                <w:szCs w:val="20"/>
              </w:rPr>
            </w:pPr>
            <w:r w:rsidRPr="00FC25D5">
              <w:rPr>
                <w:rFonts w:ascii="Arial" w:eastAsia="Georgia" w:hAnsi="Arial" w:cs="Georgia"/>
                <w:sz w:val="20"/>
              </w:rPr>
              <w:t>Advertising (PRs)</w:t>
            </w:r>
          </w:p>
        </w:tc>
        <w:tc>
          <w:tcPr>
            <w:tcW w:w="1350" w:type="dxa"/>
            <w:tcMar>
              <w:top w:w="40" w:type="dxa"/>
              <w:left w:w="40" w:type="dxa"/>
              <w:bottom w:w="40" w:type="dxa"/>
              <w:right w:w="40" w:type="dxa"/>
            </w:tcMar>
            <w:vAlign w:val="bottom"/>
          </w:tcPr>
          <w:p w:rsidR="00373801" w:rsidRPr="00FC25D5" w:rsidRDefault="00373801" w:rsidP="00E87453">
            <w:pPr>
              <w:widowControl w:val="0"/>
              <w:tabs>
                <w:tab w:val="decimal" w:pos="946"/>
              </w:tabs>
              <w:spacing w:before="0"/>
              <w:ind w:right="60"/>
              <w:rPr>
                <w:rFonts w:ascii="Arial" w:hAnsi="Arial"/>
                <w:sz w:val="20"/>
                <w:szCs w:val="20"/>
              </w:rPr>
            </w:pPr>
            <w:r w:rsidRPr="00FC25D5">
              <w:rPr>
                <w:rFonts w:ascii="Arial" w:eastAsia="Georgia" w:hAnsi="Arial" w:cs="Georgia"/>
                <w:sz w:val="20"/>
              </w:rPr>
              <w:t>730</w:t>
            </w:r>
          </w:p>
        </w:tc>
        <w:tc>
          <w:tcPr>
            <w:tcW w:w="1530" w:type="dxa"/>
            <w:tcMar>
              <w:top w:w="40" w:type="dxa"/>
              <w:left w:w="40" w:type="dxa"/>
              <w:bottom w:w="40" w:type="dxa"/>
              <w:right w:w="40" w:type="dxa"/>
            </w:tcMar>
            <w:vAlign w:val="bottom"/>
          </w:tcPr>
          <w:p w:rsidR="00373801" w:rsidRPr="00FC25D5" w:rsidRDefault="00373801" w:rsidP="00E87453">
            <w:pPr>
              <w:widowControl w:val="0"/>
              <w:tabs>
                <w:tab w:val="decimal" w:pos="1096"/>
              </w:tabs>
              <w:spacing w:before="0"/>
              <w:ind w:right="60"/>
              <w:rPr>
                <w:rFonts w:ascii="Arial" w:hAnsi="Arial"/>
                <w:sz w:val="20"/>
                <w:szCs w:val="20"/>
              </w:rPr>
            </w:pPr>
          </w:p>
        </w:tc>
      </w:tr>
      <w:tr w:rsidR="00373801" w:rsidRPr="00FC25D5" w:rsidTr="006C0E63">
        <w:trPr>
          <w:cantSplit/>
          <w:trHeight w:val="20"/>
          <w:jc w:val="center"/>
        </w:trPr>
        <w:tc>
          <w:tcPr>
            <w:tcW w:w="3502" w:type="dxa"/>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sz w:val="20"/>
                <w:szCs w:val="20"/>
              </w:rPr>
            </w:pPr>
            <w:r w:rsidRPr="00FC25D5">
              <w:rPr>
                <w:rFonts w:ascii="Arial" w:eastAsia="Georgia" w:hAnsi="Arial" w:cs="Georgia"/>
                <w:sz w:val="20"/>
              </w:rPr>
              <w:t>Advertising (Book)</w:t>
            </w:r>
          </w:p>
        </w:tc>
        <w:tc>
          <w:tcPr>
            <w:tcW w:w="1350" w:type="dxa"/>
            <w:tcMar>
              <w:top w:w="40" w:type="dxa"/>
              <w:left w:w="40" w:type="dxa"/>
              <w:bottom w:w="40" w:type="dxa"/>
              <w:right w:w="40" w:type="dxa"/>
            </w:tcMar>
            <w:vAlign w:val="bottom"/>
          </w:tcPr>
          <w:p w:rsidR="00373801" w:rsidRPr="00FC25D5" w:rsidRDefault="00373801" w:rsidP="00E87453">
            <w:pPr>
              <w:widowControl w:val="0"/>
              <w:tabs>
                <w:tab w:val="decimal" w:pos="946"/>
              </w:tabs>
              <w:spacing w:before="0"/>
              <w:ind w:right="60"/>
              <w:rPr>
                <w:rFonts w:ascii="Arial" w:hAnsi="Arial"/>
                <w:sz w:val="20"/>
                <w:szCs w:val="20"/>
              </w:rPr>
            </w:pPr>
            <w:r w:rsidRPr="00FC25D5">
              <w:rPr>
                <w:rFonts w:ascii="Arial" w:eastAsia="Georgia" w:hAnsi="Arial" w:cs="Georgia"/>
                <w:sz w:val="20"/>
              </w:rPr>
              <w:t>2,410</w:t>
            </w:r>
          </w:p>
        </w:tc>
        <w:tc>
          <w:tcPr>
            <w:tcW w:w="1530" w:type="dxa"/>
            <w:tcMar>
              <w:top w:w="40" w:type="dxa"/>
              <w:left w:w="40" w:type="dxa"/>
              <w:bottom w:w="40" w:type="dxa"/>
              <w:right w:w="40" w:type="dxa"/>
            </w:tcMar>
            <w:vAlign w:val="bottom"/>
          </w:tcPr>
          <w:p w:rsidR="00373801" w:rsidRPr="00FC25D5" w:rsidRDefault="00373801" w:rsidP="00E87453">
            <w:pPr>
              <w:widowControl w:val="0"/>
              <w:tabs>
                <w:tab w:val="decimal" w:pos="1096"/>
              </w:tabs>
              <w:spacing w:before="0"/>
              <w:ind w:right="60"/>
              <w:rPr>
                <w:rFonts w:ascii="Arial" w:hAnsi="Arial"/>
                <w:sz w:val="20"/>
                <w:szCs w:val="20"/>
              </w:rPr>
            </w:pPr>
          </w:p>
        </w:tc>
      </w:tr>
      <w:tr w:rsidR="00373801" w:rsidRPr="00FC25D5" w:rsidTr="006C0E63">
        <w:trPr>
          <w:cantSplit/>
          <w:trHeight w:val="20"/>
          <w:jc w:val="center"/>
        </w:trPr>
        <w:tc>
          <w:tcPr>
            <w:tcW w:w="3502" w:type="dxa"/>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sz w:val="20"/>
                <w:szCs w:val="20"/>
              </w:rPr>
            </w:pPr>
            <w:r w:rsidRPr="00FC25D5">
              <w:rPr>
                <w:rFonts w:ascii="Arial" w:eastAsia="Georgia" w:hAnsi="Arial" w:cs="Georgia"/>
                <w:sz w:val="20"/>
              </w:rPr>
              <w:t>Misc Donations/Income</w:t>
            </w:r>
          </w:p>
        </w:tc>
        <w:tc>
          <w:tcPr>
            <w:tcW w:w="1350" w:type="dxa"/>
            <w:tcMar>
              <w:top w:w="40" w:type="dxa"/>
              <w:left w:w="40" w:type="dxa"/>
              <w:bottom w:w="40" w:type="dxa"/>
              <w:right w:w="40" w:type="dxa"/>
            </w:tcMar>
            <w:vAlign w:val="bottom"/>
          </w:tcPr>
          <w:p w:rsidR="00373801" w:rsidRPr="00FC25D5" w:rsidRDefault="00373801" w:rsidP="00E87453">
            <w:pPr>
              <w:widowControl w:val="0"/>
              <w:tabs>
                <w:tab w:val="decimal" w:pos="946"/>
              </w:tabs>
              <w:spacing w:before="0"/>
              <w:ind w:right="60"/>
              <w:rPr>
                <w:rFonts w:ascii="Arial" w:hAnsi="Arial"/>
                <w:sz w:val="20"/>
                <w:szCs w:val="20"/>
              </w:rPr>
            </w:pPr>
            <w:r w:rsidRPr="00FC25D5">
              <w:rPr>
                <w:rFonts w:ascii="Arial" w:eastAsia="Georgia" w:hAnsi="Arial" w:cs="Georgia"/>
                <w:sz w:val="20"/>
              </w:rPr>
              <w:t>381</w:t>
            </w:r>
          </w:p>
        </w:tc>
        <w:tc>
          <w:tcPr>
            <w:tcW w:w="1530" w:type="dxa"/>
            <w:tcMar>
              <w:top w:w="40" w:type="dxa"/>
              <w:left w:w="40" w:type="dxa"/>
              <w:bottom w:w="40" w:type="dxa"/>
              <w:right w:w="40" w:type="dxa"/>
            </w:tcMar>
            <w:vAlign w:val="bottom"/>
          </w:tcPr>
          <w:p w:rsidR="00373801" w:rsidRPr="00FC25D5" w:rsidRDefault="00373801" w:rsidP="00E87453">
            <w:pPr>
              <w:widowControl w:val="0"/>
              <w:tabs>
                <w:tab w:val="decimal" w:pos="1096"/>
              </w:tabs>
              <w:spacing w:before="0"/>
              <w:ind w:right="60"/>
              <w:rPr>
                <w:rFonts w:ascii="Arial" w:hAnsi="Arial"/>
                <w:sz w:val="20"/>
                <w:szCs w:val="20"/>
              </w:rPr>
            </w:pPr>
          </w:p>
        </w:tc>
      </w:tr>
      <w:tr w:rsidR="00373801" w:rsidRPr="00FC25D5" w:rsidTr="006C0E63">
        <w:trPr>
          <w:cantSplit/>
          <w:trHeight w:val="20"/>
          <w:jc w:val="center"/>
        </w:trPr>
        <w:tc>
          <w:tcPr>
            <w:tcW w:w="3502" w:type="dxa"/>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sz w:val="20"/>
                <w:szCs w:val="20"/>
              </w:rPr>
            </w:pPr>
            <w:r w:rsidRPr="00FC25D5">
              <w:rPr>
                <w:rFonts w:ascii="Arial" w:eastAsia="Georgia" w:hAnsi="Arial" w:cs="Georgia"/>
                <w:sz w:val="20"/>
              </w:rPr>
              <w:t>Refunds from overpayments</w:t>
            </w:r>
          </w:p>
        </w:tc>
        <w:tc>
          <w:tcPr>
            <w:tcW w:w="1350" w:type="dxa"/>
            <w:tcMar>
              <w:top w:w="40" w:type="dxa"/>
              <w:left w:w="40" w:type="dxa"/>
              <w:bottom w:w="40" w:type="dxa"/>
              <w:right w:w="40" w:type="dxa"/>
            </w:tcMar>
            <w:vAlign w:val="bottom"/>
          </w:tcPr>
          <w:p w:rsidR="00373801" w:rsidRPr="00FC25D5" w:rsidRDefault="00373801" w:rsidP="00E87453">
            <w:pPr>
              <w:widowControl w:val="0"/>
              <w:tabs>
                <w:tab w:val="decimal" w:pos="946"/>
              </w:tabs>
              <w:spacing w:before="0"/>
              <w:ind w:right="60"/>
              <w:rPr>
                <w:rFonts w:ascii="Arial" w:hAnsi="Arial"/>
                <w:sz w:val="20"/>
                <w:szCs w:val="20"/>
              </w:rPr>
            </w:pPr>
            <w:r w:rsidRPr="00FC25D5">
              <w:rPr>
                <w:rFonts w:ascii="Arial" w:eastAsia="Georgia" w:hAnsi="Arial" w:cs="Georgia"/>
                <w:sz w:val="20"/>
              </w:rPr>
              <w:t>104</w:t>
            </w:r>
          </w:p>
        </w:tc>
        <w:tc>
          <w:tcPr>
            <w:tcW w:w="1530" w:type="dxa"/>
            <w:tcMar>
              <w:top w:w="40" w:type="dxa"/>
              <w:left w:w="40" w:type="dxa"/>
              <w:bottom w:w="40" w:type="dxa"/>
              <w:right w:w="40" w:type="dxa"/>
            </w:tcMar>
            <w:vAlign w:val="bottom"/>
          </w:tcPr>
          <w:p w:rsidR="00373801" w:rsidRPr="00FC25D5" w:rsidRDefault="00373801" w:rsidP="00E87453">
            <w:pPr>
              <w:widowControl w:val="0"/>
              <w:tabs>
                <w:tab w:val="decimal" w:pos="1096"/>
              </w:tabs>
              <w:spacing w:before="0"/>
              <w:ind w:right="60"/>
              <w:rPr>
                <w:rFonts w:ascii="Arial" w:hAnsi="Arial"/>
                <w:sz w:val="20"/>
                <w:szCs w:val="20"/>
              </w:rPr>
            </w:pPr>
          </w:p>
        </w:tc>
      </w:tr>
      <w:tr w:rsidR="00373801" w:rsidRPr="00FC25D5" w:rsidTr="006C0E63">
        <w:trPr>
          <w:cantSplit/>
          <w:trHeight w:val="20"/>
          <w:jc w:val="center"/>
        </w:trPr>
        <w:tc>
          <w:tcPr>
            <w:tcW w:w="3502" w:type="dxa"/>
            <w:shd w:val="clear" w:color="auto" w:fill="D6E3BC" w:themeFill="accent3" w:themeFillTint="66"/>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b/>
                <w:sz w:val="20"/>
                <w:szCs w:val="20"/>
              </w:rPr>
            </w:pPr>
            <w:r w:rsidRPr="00FC25D5">
              <w:rPr>
                <w:rFonts w:ascii="Arial" w:eastAsia="Georgia" w:hAnsi="Arial" w:cs="Georgia"/>
                <w:b/>
                <w:sz w:val="20"/>
              </w:rPr>
              <w:t>Other Income</w:t>
            </w:r>
          </w:p>
        </w:tc>
        <w:tc>
          <w:tcPr>
            <w:tcW w:w="1350" w:type="dxa"/>
            <w:shd w:val="clear" w:color="auto" w:fill="D6E3BC" w:themeFill="accent3" w:themeFillTint="66"/>
            <w:tcMar>
              <w:top w:w="40" w:type="dxa"/>
              <w:left w:w="40" w:type="dxa"/>
              <w:bottom w:w="40" w:type="dxa"/>
              <w:right w:w="40" w:type="dxa"/>
            </w:tcMar>
            <w:vAlign w:val="bottom"/>
          </w:tcPr>
          <w:p w:rsidR="00373801" w:rsidRPr="00FC25D5" w:rsidRDefault="00373801" w:rsidP="00E87453">
            <w:pPr>
              <w:widowControl w:val="0"/>
              <w:tabs>
                <w:tab w:val="decimal" w:pos="946"/>
              </w:tabs>
              <w:spacing w:before="0"/>
              <w:ind w:right="60"/>
              <w:rPr>
                <w:rFonts w:ascii="Arial" w:hAnsi="Arial"/>
                <w:b/>
                <w:sz w:val="20"/>
                <w:szCs w:val="20"/>
              </w:rPr>
            </w:pPr>
          </w:p>
        </w:tc>
        <w:tc>
          <w:tcPr>
            <w:tcW w:w="1530" w:type="dxa"/>
            <w:shd w:val="clear" w:color="auto" w:fill="D6E3BC" w:themeFill="accent3" w:themeFillTint="66"/>
            <w:tcMar>
              <w:top w:w="40" w:type="dxa"/>
              <w:left w:w="40" w:type="dxa"/>
              <w:bottom w:w="40" w:type="dxa"/>
              <w:right w:w="40" w:type="dxa"/>
            </w:tcMar>
            <w:vAlign w:val="bottom"/>
          </w:tcPr>
          <w:p w:rsidR="00373801" w:rsidRPr="00FC25D5" w:rsidRDefault="00F70F56" w:rsidP="00E87453">
            <w:pPr>
              <w:widowControl w:val="0"/>
              <w:tabs>
                <w:tab w:val="decimal" w:pos="1096"/>
              </w:tabs>
              <w:spacing w:before="0"/>
              <w:ind w:right="60"/>
              <w:rPr>
                <w:rFonts w:ascii="Arial" w:hAnsi="Arial"/>
                <w:b/>
                <w:sz w:val="20"/>
                <w:szCs w:val="20"/>
              </w:rPr>
            </w:pPr>
            <w:r>
              <w:rPr>
                <w:rFonts w:ascii="Arial" w:eastAsia="Georgia" w:hAnsi="Arial" w:cs="Georgia"/>
                <w:b/>
                <w:sz w:val="20"/>
              </w:rPr>
              <w:t>$</w:t>
            </w:r>
            <w:r w:rsidR="00373801" w:rsidRPr="00FC25D5">
              <w:rPr>
                <w:rFonts w:ascii="Arial" w:eastAsia="Georgia" w:hAnsi="Arial" w:cs="Georgia"/>
                <w:b/>
                <w:sz w:val="20"/>
              </w:rPr>
              <w:t>13,882</w:t>
            </w:r>
          </w:p>
        </w:tc>
      </w:tr>
      <w:tr w:rsidR="00373801" w:rsidRPr="00FC25D5" w:rsidTr="006C0E63">
        <w:trPr>
          <w:cantSplit/>
          <w:trHeight w:val="20"/>
          <w:jc w:val="center"/>
        </w:trPr>
        <w:tc>
          <w:tcPr>
            <w:tcW w:w="3502" w:type="dxa"/>
            <w:shd w:val="clear" w:color="auto" w:fill="D6E3BC" w:themeFill="accent3" w:themeFillTint="66"/>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b/>
                <w:sz w:val="20"/>
                <w:szCs w:val="20"/>
              </w:rPr>
            </w:pPr>
            <w:r w:rsidRPr="00FC25D5">
              <w:rPr>
                <w:rFonts w:ascii="Arial" w:eastAsia="Georgia" w:hAnsi="Arial" w:cs="Georgia"/>
                <w:b/>
                <w:sz w:val="20"/>
              </w:rPr>
              <w:t>Income Est. Total</w:t>
            </w:r>
          </w:p>
        </w:tc>
        <w:tc>
          <w:tcPr>
            <w:tcW w:w="1350" w:type="dxa"/>
            <w:shd w:val="clear" w:color="auto" w:fill="D6E3BC" w:themeFill="accent3" w:themeFillTint="66"/>
            <w:tcMar>
              <w:top w:w="40" w:type="dxa"/>
              <w:left w:w="40" w:type="dxa"/>
              <w:bottom w:w="40" w:type="dxa"/>
              <w:right w:w="40" w:type="dxa"/>
            </w:tcMar>
            <w:vAlign w:val="bottom"/>
          </w:tcPr>
          <w:p w:rsidR="00373801" w:rsidRPr="00FC25D5" w:rsidRDefault="00373801" w:rsidP="00E87453">
            <w:pPr>
              <w:widowControl w:val="0"/>
              <w:tabs>
                <w:tab w:val="decimal" w:pos="946"/>
              </w:tabs>
              <w:spacing w:before="0"/>
              <w:ind w:right="60"/>
              <w:rPr>
                <w:rFonts w:ascii="Arial" w:hAnsi="Arial"/>
                <w:b/>
                <w:sz w:val="20"/>
                <w:szCs w:val="20"/>
              </w:rPr>
            </w:pPr>
          </w:p>
        </w:tc>
        <w:tc>
          <w:tcPr>
            <w:tcW w:w="1530" w:type="dxa"/>
            <w:shd w:val="clear" w:color="auto" w:fill="D6E3BC" w:themeFill="accent3" w:themeFillTint="66"/>
            <w:tcMar>
              <w:top w:w="40" w:type="dxa"/>
              <w:left w:w="40" w:type="dxa"/>
              <w:bottom w:w="40" w:type="dxa"/>
              <w:right w:w="40" w:type="dxa"/>
            </w:tcMar>
            <w:vAlign w:val="bottom"/>
          </w:tcPr>
          <w:p w:rsidR="00373801" w:rsidRPr="00FC25D5" w:rsidRDefault="00F70F56" w:rsidP="00E87453">
            <w:pPr>
              <w:widowControl w:val="0"/>
              <w:tabs>
                <w:tab w:val="decimal" w:pos="1096"/>
              </w:tabs>
              <w:spacing w:before="0"/>
              <w:ind w:right="60"/>
              <w:rPr>
                <w:rFonts w:ascii="Arial" w:hAnsi="Arial"/>
                <w:b/>
                <w:sz w:val="20"/>
                <w:szCs w:val="20"/>
              </w:rPr>
            </w:pPr>
            <w:r>
              <w:rPr>
                <w:rFonts w:ascii="Arial" w:eastAsia="Georgia" w:hAnsi="Arial" w:cs="Georgia"/>
                <w:b/>
                <w:sz w:val="20"/>
              </w:rPr>
              <w:t>$</w:t>
            </w:r>
            <w:r w:rsidR="00373801" w:rsidRPr="00FC25D5">
              <w:rPr>
                <w:rFonts w:ascii="Arial" w:eastAsia="Georgia" w:hAnsi="Arial" w:cs="Georgia"/>
                <w:b/>
                <w:sz w:val="20"/>
              </w:rPr>
              <w:t>80,133</w:t>
            </w:r>
          </w:p>
        </w:tc>
      </w:tr>
      <w:tr w:rsidR="00373801" w:rsidRPr="00FC25D5" w:rsidTr="006C0E63">
        <w:trPr>
          <w:cantSplit/>
          <w:trHeight w:val="20"/>
          <w:jc w:val="center"/>
        </w:trPr>
        <w:tc>
          <w:tcPr>
            <w:tcW w:w="3502" w:type="dxa"/>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sz w:val="20"/>
                <w:szCs w:val="20"/>
              </w:rPr>
            </w:pPr>
          </w:p>
        </w:tc>
        <w:tc>
          <w:tcPr>
            <w:tcW w:w="1350" w:type="dxa"/>
            <w:tcMar>
              <w:top w:w="40" w:type="dxa"/>
              <w:left w:w="40" w:type="dxa"/>
              <w:bottom w:w="40" w:type="dxa"/>
              <w:right w:w="40" w:type="dxa"/>
            </w:tcMar>
            <w:vAlign w:val="bottom"/>
          </w:tcPr>
          <w:p w:rsidR="00373801" w:rsidRPr="00FC25D5" w:rsidRDefault="00373801" w:rsidP="00E87453">
            <w:pPr>
              <w:widowControl w:val="0"/>
              <w:tabs>
                <w:tab w:val="decimal" w:pos="946"/>
              </w:tabs>
              <w:spacing w:before="0"/>
              <w:ind w:right="60"/>
              <w:rPr>
                <w:rFonts w:ascii="Arial" w:hAnsi="Arial"/>
                <w:sz w:val="20"/>
                <w:szCs w:val="20"/>
              </w:rPr>
            </w:pPr>
          </w:p>
        </w:tc>
        <w:tc>
          <w:tcPr>
            <w:tcW w:w="1530" w:type="dxa"/>
            <w:tcMar>
              <w:top w:w="40" w:type="dxa"/>
              <w:left w:w="40" w:type="dxa"/>
              <w:bottom w:w="40" w:type="dxa"/>
              <w:right w:w="40" w:type="dxa"/>
            </w:tcMar>
            <w:vAlign w:val="bottom"/>
          </w:tcPr>
          <w:p w:rsidR="00373801" w:rsidRPr="00FC25D5" w:rsidRDefault="00373801" w:rsidP="00E87453">
            <w:pPr>
              <w:widowControl w:val="0"/>
              <w:tabs>
                <w:tab w:val="decimal" w:pos="1096"/>
              </w:tabs>
              <w:spacing w:before="0"/>
              <w:ind w:right="60"/>
              <w:rPr>
                <w:rFonts w:ascii="Arial" w:hAnsi="Arial"/>
                <w:sz w:val="20"/>
                <w:szCs w:val="20"/>
              </w:rPr>
            </w:pPr>
          </w:p>
        </w:tc>
      </w:tr>
      <w:tr w:rsidR="00373801" w:rsidRPr="00FC25D5" w:rsidTr="006C0E63">
        <w:trPr>
          <w:cantSplit/>
          <w:trHeight w:val="20"/>
          <w:jc w:val="center"/>
        </w:trPr>
        <w:tc>
          <w:tcPr>
            <w:tcW w:w="3502" w:type="dxa"/>
            <w:shd w:val="clear" w:color="auto" w:fill="D6E3BC" w:themeFill="accent3" w:themeFillTint="66"/>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b/>
                <w:sz w:val="20"/>
                <w:szCs w:val="20"/>
              </w:rPr>
            </w:pPr>
            <w:r w:rsidRPr="00FC25D5">
              <w:rPr>
                <w:rFonts w:ascii="Arial" w:eastAsia="Georgia" w:hAnsi="Arial" w:cs="Georgia"/>
                <w:b/>
                <w:sz w:val="20"/>
              </w:rPr>
              <w:lastRenderedPageBreak/>
              <w:t>Expenses</w:t>
            </w:r>
          </w:p>
        </w:tc>
        <w:tc>
          <w:tcPr>
            <w:tcW w:w="1350" w:type="dxa"/>
            <w:shd w:val="clear" w:color="auto" w:fill="D6E3BC" w:themeFill="accent3" w:themeFillTint="66"/>
            <w:tcMar>
              <w:top w:w="40" w:type="dxa"/>
              <w:left w:w="40" w:type="dxa"/>
              <w:bottom w:w="40" w:type="dxa"/>
              <w:right w:w="40" w:type="dxa"/>
            </w:tcMar>
            <w:vAlign w:val="bottom"/>
          </w:tcPr>
          <w:p w:rsidR="00373801" w:rsidRPr="00FC25D5" w:rsidRDefault="00373801" w:rsidP="00E87453">
            <w:pPr>
              <w:widowControl w:val="0"/>
              <w:tabs>
                <w:tab w:val="decimal" w:pos="946"/>
              </w:tabs>
              <w:spacing w:before="0"/>
              <w:ind w:right="60"/>
              <w:rPr>
                <w:rFonts w:ascii="Arial" w:hAnsi="Arial"/>
                <w:b/>
                <w:sz w:val="20"/>
                <w:szCs w:val="20"/>
              </w:rPr>
            </w:pPr>
          </w:p>
        </w:tc>
        <w:tc>
          <w:tcPr>
            <w:tcW w:w="1530" w:type="dxa"/>
            <w:shd w:val="clear" w:color="auto" w:fill="D6E3BC" w:themeFill="accent3" w:themeFillTint="66"/>
            <w:tcMar>
              <w:top w:w="40" w:type="dxa"/>
              <w:left w:w="40" w:type="dxa"/>
              <w:bottom w:w="40" w:type="dxa"/>
              <w:right w:w="40" w:type="dxa"/>
            </w:tcMar>
            <w:vAlign w:val="bottom"/>
          </w:tcPr>
          <w:p w:rsidR="00373801" w:rsidRPr="00FC25D5" w:rsidRDefault="00373801" w:rsidP="00E87453">
            <w:pPr>
              <w:widowControl w:val="0"/>
              <w:tabs>
                <w:tab w:val="decimal" w:pos="1096"/>
              </w:tabs>
              <w:spacing w:before="0"/>
              <w:ind w:right="60"/>
              <w:rPr>
                <w:rFonts w:ascii="Arial" w:hAnsi="Arial"/>
                <w:b/>
                <w:sz w:val="20"/>
                <w:szCs w:val="20"/>
              </w:rPr>
            </w:pPr>
            <w:r w:rsidRPr="00FC25D5">
              <w:rPr>
                <w:rFonts w:ascii="Arial" w:eastAsia="Georgia" w:hAnsi="Arial" w:cs="Georgia"/>
                <w:b/>
                <w:sz w:val="20"/>
              </w:rPr>
              <w:t>Subtotals</w:t>
            </w:r>
          </w:p>
        </w:tc>
      </w:tr>
      <w:tr w:rsidR="00373801" w:rsidRPr="00FC25D5" w:rsidTr="006C0E63">
        <w:trPr>
          <w:cantSplit/>
          <w:trHeight w:val="20"/>
          <w:jc w:val="center"/>
        </w:trPr>
        <w:tc>
          <w:tcPr>
            <w:tcW w:w="3502" w:type="dxa"/>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sz w:val="20"/>
                <w:szCs w:val="20"/>
              </w:rPr>
            </w:pPr>
            <w:r w:rsidRPr="00FC25D5">
              <w:rPr>
                <w:rFonts w:ascii="Arial" w:eastAsia="Georgia" w:hAnsi="Arial" w:cs="Georgia"/>
                <w:sz w:val="20"/>
              </w:rPr>
              <w:t>Bid Expenses (72)</w:t>
            </w:r>
          </w:p>
        </w:tc>
        <w:tc>
          <w:tcPr>
            <w:tcW w:w="1350" w:type="dxa"/>
            <w:tcMar>
              <w:top w:w="40" w:type="dxa"/>
              <w:left w:w="40" w:type="dxa"/>
              <w:bottom w:w="40" w:type="dxa"/>
              <w:right w:w="40" w:type="dxa"/>
            </w:tcMar>
            <w:vAlign w:val="bottom"/>
          </w:tcPr>
          <w:p w:rsidR="00373801" w:rsidRPr="00FC25D5" w:rsidRDefault="00947BD8" w:rsidP="00E87453">
            <w:pPr>
              <w:widowControl w:val="0"/>
              <w:tabs>
                <w:tab w:val="decimal" w:pos="946"/>
              </w:tabs>
              <w:spacing w:before="0"/>
              <w:ind w:right="60"/>
              <w:rPr>
                <w:rFonts w:ascii="Arial" w:hAnsi="Arial"/>
                <w:sz w:val="20"/>
                <w:szCs w:val="20"/>
              </w:rPr>
            </w:pPr>
            <w:r>
              <w:rPr>
                <w:rFonts w:ascii="Arial" w:eastAsia="Georgia" w:hAnsi="Arial" w:cs="Georgia"/>
                <w:sz w:val="20"/>
              </w:rPr>
              <w:t>(</w:t>
            </w:r>
            <w:r w:rsidR="00F70F56">
              <w:rPr>
                <w:rFonts w:ascii="Arial" w:eastAsia="Georgia" w:hAnsi="Arial" w:cs="Georgia"/>
                <w:sz w:val="20"/>
              </w:rPr>
              <w:t>$  </w:t>
            </w:r>
            <w:r w:rsidR="00373801" w:rsidRPr="00FC25D5">
              <w:rPr>
                <w:rFonts w:ascii="Arial" w:eastAsia="Georgia" w:hAnsi="Arial" w:cs="Georgia"/>
                <w:sz w:val="20"/>
              </w:rPr>
              <w:t>1,751</w:t>
            </w:r>
            <w:r>
              <w:rPr>
                <w:rFonts w:ascii="Arial" w:eastAsia="Georgia" w:hAnsi="Arial" w:cs="Georgia"/>
                <w:sz w:val="20"/>
              </w:rPr>
              <w:t>)</w:t>
            </w:r>
          </w:p>
        </w:tc>
        <w:tc>
          <w:tcPr>
            <w:tcW w:w="1530" w:type="dxa"/>
            <w:tcMar>
              <w:top w:w="40" w:type="dxa"/>
              <w:left w:w="40" w:type="dxa"/>
              <w:bottom w:w="40" w:type="dxa"/>
              <w:right w:w="40" w:type="dxa"/>
            </w:tcMar>
            <w:vAlign w:val="bottom"/>
          </w:tcPr>
          <w:p w:rsidR="00373801" w:rsidRPr="00FC25D5" w:rsidRDefault="00373801" w:rsidP="00E87453">
            <w:pPr>
              <w:widowControl w:val="0"/>
              <w:tabs>
                <w:tab w:val="decimal" w:pos="1096"/>
              </w:tabs>
              <w:spacing w:before="0"/>
              <w:ind w:right="60"/>
              <w:rPr>
                <w:rFonts w:ascii="Arial" w:hAnsi="Arial"/>
                <w:sz w:val="20"/>
                <w:szCs w:val="20"/>
              </w:rPr>
            </w:pPr>
          </w:p>
        </w:tc>
      </w:tr>
      <w:tr w:rsidR="00373801" w:rsidRPr="00FC25D5" w:rsidTr="006C0E63">
        <w:trPr>
          <w:cantSplit/>
          <w:trHeight w:val="20"/>
          <w:jc w:val="center"/>
        </w:trPr>
        <w:tc>
          <w:tcPr>
            <w:tcW w:w="3502" w:type="dxa"/>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sz w:val="20"/>
                <w:szCs w:val="20"/>
              </w:rPr>
            </w:pPr>
            <w:r w:rsidRPr="00FC25D5">
              <w:rPr>
                <w:rFonts w:ascii="Arial" w:eastAsia="Georgia" w:hAnsi="Arial" w:cs="Georgia"/>
                <w:sz w:val="20"/>
              </w:rPr>
              <w:t>Bid Expenses (NASFiC)</w:t>
            </w:r>
          </w:p>
        </w:tc>
        <w:tc>
          <w:tcPr>
            <w:tcW w:w="1350" w:type="dxa"/>
            <w:tcMar>
              <w:top w:w="40" w:type="dxa"/>
              <w:left w:w="40" w:type="dxa"/>
              <w:bottom w:w="40" w:type="dxa"/>
              <w:right w:w="40" w:type="dxa"/>
            </w:tcMar>
            <w:vAlign w:val="bottom"/>
          </w:tcPr>
          <w:p w:rsidR="00373801" w:rsidRPr="00FC25D5" w:rsidRDefault="00947BD8" w:rsidP="00E87453">
            <w:pPr>
              <w:widowControl w:val="0"/>
              <w:tabs>
                <w:tab w:val="decimal" w:pos="946"/>
              </w:tabs>
              <w:spacing w:before="0"/>
              <w:ind w:right="60"/>
              <w:rPr>
                <w:rFonts w:ascii="Arial" w:hAnsi="Arial"/>
                <w:sz w:val="20"/>
                <w:szCs w:val="20"/>
              </w:rPr>
            </w:pPr>
            <w:r>
              <w:rPr>
                <w:rFonts w:ascii="Arial" w:eastAsia="Georgia" w:hAnsi="Arial" w:cs="Georgia"/>
                <w:sz w:val="20"/>
              </w:rPr>
              <w:t>(</w:t>
            </w:r>
            <w:r w:rsidR="00373801" w:rsidRPr="00FC25D5">
              <w:rPr>
                <w:rFonts w:ascii="Arial" w:eastAsia="Georgia" w:hAnsi="Arial" w:cs="Georgia"/>
                <w:sz w:val="20"/>
              </w:rPr>
              <w:t>5,825</w:t>
            </w:r>
            <w:r>
              <w:rPr>
                <w:rFonts w:ascii="Arial" w:eastAsia="Georgia" w:hAnsi="Arial" w:cs="Georgia"/>
                <w:sz w:val="20"/>
              </w:rPr>
              <w:t>)</w:t>
            </w:r>
          </w:p>
        </w:tc>
        <w:tc>
          <w:tcPr>
            <w:tcW w:w="1530" w:type="dxa"/>
            <w:tcMar>
              <w:top w:w="40" w:type="dxa"/>
              <w:left w:w="40" w:type="dxa"/>
              <w:bottom w:w="40" w:type="dxa"/>
              <w:right w:w="40" w:type="dxa"/>
            </w:tcMar>
            <w:vAlign w:val="bottom"/>
          </w:tcPr>
          <w:p w:rsidR="00373801" w:rsidRPr="00FC25D5" w:rsidRDefault="00373801" w:rsidP="00E87453">
            <w:pPr>
              <w:widowControl w:val="0"/>
              <w:tabs>
                <w:tab w:val="decimal" w:pos="1096"/>
              </w:tabs>
              <w:spacing w:before="0"/>
              <w:ind w:right="60"/>
              <w:rPr>
                <w:rFonts w:ascii="Arial" w:hAnsi="Arial"/>
                <w:sz w:val="20"/>
                <w:szCs w:val="20"/>
              </w:rPr>
            </w:pPr>
          </w:p>
        </w:tc>
      </w:tr>
      <w:tr w:rsidR="00373801" w:rsidRPr="00FC25D5" w:rsidTr="006C0E63">
        <w:trPr>
          <w:cantSplit/>
          <w:trHeight w:val="20"/>
          <w:jc w:val="center"/>
        </w:trPr>
        <w:tc>
          <w:tcPr>
            <w:tcW w:w="3502" w:type="dxa"/>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sz w:val="20"/>
                <w:szCs w:val="20"/>
              </w:rPr>
            </w:pPr>
            <w:r w:rsidRPr="00FC25D5">
              <w:rPr>
                <w:rFonts w:ascii="Arial" w:eastAsia="Georgia" w:hAnsi="Arial" w:cs="Georgia"/>
                <w:sz w:val="20"/>
              </w:rPr>
              <w:t>Corporate</w:t>
            </w:r>
          </w:p>
        </w:tc>
        <w:tc>
          <w:tcPr>
            <w:tcW w:w="1350" w:type="dxa"/>
            <w:tcMar>
              <w:top w:w="40" w:type="dxa"/>
              <w:left w:w="40" w:type="dxa"/>
              <w:bottom w:w="40" w:type="dxa"/>
              <w:right w:w="40" w:type="dxa"/>
            </w:tcMar>
            <w:vAlign w:val="bottom"/>
          </w:tcPr>
          <w:p w:rsidR="00373801" w:rsidRPr="00FC25D5" w:rsidRDefault="00947BD8" w:rsidP="00E87453">
            <w:pPr>
              <w:widowControl w:val="0"/>
              <w:tabs>
                <w:tab w:val="decimal" w:pos="946"/>
              </w:tabs>
              <w:spacing w:before="0"/>
              <w:ind w:right="60"/>
              <w:rPr>
                <w:rFonts w:ascii="Arial" w:hAnsi="Arial"/>
                <w:sz w:val="20"/>
                <w:szCs w:val="20"/>
              </w:rPr>
            </w:pPr>
            <w:r>
              <w:rPr>
                <w:rFonts w:ascii="Arial" w:eastAsia="Georgia" w:hAnsi="Arial" w:cs="Georgia"/>
                <w:sz w:val="20"/>
              </w:rPr>
              <w:t>(</w:t>
            </w:r>
            <w:r w:rsidR="00373801" w:rsidRPr="00FC25D5">
              <w:rPr>
                <w:rFonts w:ascii="Arial" w:eastAsia="Georgia" w:hAnsi="Arial" w:cs="Georgia"/>
                <w:sz w:val="20"/>
              </w:rPr>
              <w:t>5,943</w:t>
            </w:r>
            <w:r>
              <w:rPr>
                <w:rFonts w:ascii="Arial" w:eastAsia="Georgia" w:hAnsi="Arial" w:cs="Georgia"/>
                <w:sz w:val="20"/>
              </w:rPr>
              <w:t>)</w:t>
            </w:r>
          </w:p>
        </w:tc>
        <w:tc>
          <w:tcPr>
            <w:tcW w:w="1530" w:type="dxa"/>
            <w:tcMar>
              <w:top w:w="40" w:type="dxa"/>
              <w:left w:w="40" w:type="dxa"/>
              <w:bottom w:w="40" w:type="dxa"/>
              <w:right w:w="40" w:type="dxa"/>
            </w:tcMar>
            <w:vAlign w:val="bottom"/>
          </w:tcPr>
          <w:p w:rsidR="00373801" w:rsidRPr="00FC25D5" w:rsidRDefault="00373801" w:rsidP="00E87453">
            <w:pPr>
              <w:widowControl w:val="0"/>
              <w:tabs>
                <w:tab w:val="decimal" w:pos="1096"/>
              </w:tabs>
              <w:spacing w:before="0"/>
              <w:ind w:right="60"/>
              <w:rPr>
                <w:rFonts w:ascii="Arial" w:hAnsi="Arial"/>
                <w:sz w:val="20"/>
                <w:szCs w:val="20"/>
              </w:rPr>
            </w:pPr>
          </w:p>
        </w:tc>
      </w:tr>
      <w:tr w:rsidR="00373801" w:rsidRPr="00FC25D5" w:rsidTr="006C0E63">
        <w:trPr>
          <w:cantSplit/>
          <w:trHeight w:val="20"/>
          <w:jc w:val="center"/>
        </w:trPr>
        <w:tc>
          <w:tcPr>
            <w:tcW w:w="3502" w:type="dxa"/>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sz w:val="20"/>
                <w:szCs w:val="20"/>
              </w:rPr>
            </w:pPr>
            <w:r w:rsidRPr="00FC25D5">
              <w:rPr>
                <w:rFonts w:ascii="Arial" w:eastAsia="Georgia" w:hAnsi="Arial" w:cs="Georgia"/>
                <w:sz w:val="20"/>
              </w:rPr>
              <w:t>Finance</w:t>
            </w:r>
          </w:p>
        </w:tc>
        <w:tc>
          <w:tcPr>
            <w:tcW w:w="1350" w:type="dxa"/>
            <w:tcMar>
              <w:top w:w="40" w:type="dxa"/>
              <w:left w:w="40" w:type="dxa"/>
              <w:bottom w:w="40" w:type="dxa"/>
              <w:right w:w="40" w:type="dxa"/>
            </w:tcMar>
            <w:vAlign w:val="bottom"/>
          </w:tcPr>
          <w:p w:rsidR="00373801" w:rsidRPr="00FC25D5" w:rsidRDefault="00947BD8" w:rsidP="00E87453">
            <w:pPr>
              <w:widowControl w:val="0"/>
              <w:tabs>
                <w:tab w:val="decimal" w:pos="946"/>
              </w:tabs>
              <w:spacing w:before="0"/>
              <w:ind w:right="60"/>
              <w:rPr>
                <w:rFonts w:ascii="Arial" w:hAnsi="Arial"/>
                <w:sz w:val="20"/>
                <w:szCs w:val="20"/>
              </w:rPr>
            </w:pPr>
            <w:r>
              <w:rPr>
                <w:rFonts w:ascii="Arial" w:eastAsia="Georgia" w:hAnsi="Arial" w:cs="Georgia"/>
                <w:sz w:val="20"/>
              </w:rPr>
              <w:t>(</w:t>
            </w:r>
            <w:r w:rsidR="00373801" w:rsidRPr="00FC25D5">
              <w:rPr>
                <w:rFonts w:ascii="Arial" w:eastAsia="Georgia" w:hAnsi="Arial" w:cs="Georgia"/>
                <w:sz w:val="20"/>
              </w:rPr>
              <w:t>2,361</w:t>
            </w:r>
            <w:r>
              <w:rPr>
                <w:rFonts w:ascii="Arial" w:eastAsia="Georgia" w:hAnsi="Arial" w:cs="Georgia"/>
                <w:sz w:val="20"/>
              </w:rPr>
              <w:t>)</w:t>
            </w:r>
          </w:p>
        </w:tc>
        <w:tc>
          <w:tcPr>
            <w:tcW w:w="1530" w:type="dxa"/>
            <w:tcMar>
              <w:top w:w="40" w:type="dxa"/>
              <w:left w:w="40" w:type="dxa"/>
              <w:bottom w:w="40" w:type="dxa"/>
              <w:right w:w="40" w:type="dxa"/>
            </w:tcMar>
            <w:vAlign w:val="bottom"/>
          </w:tcPr>
          <w:p w:rsidR="00373801" w:rsidRPr="00FC25D5" w:rsidRDefault="00373801" w:rsidP="00E87453">
            <w:pPr>
              <w:widowControl w:val="0"/>
              <w:tabs>
                <w:tab w:val="decimal" w:pos="1096"/>
              </w:tabs>
              <w:spacing w:before="0"/>
              <w:ind w:right="60"/>
              <w:rPr>
                <w:rFonts w:ascii="Arial" w:hAnsi="Arial"/>
                <w:sz w:val="20"/>
                <w:szCs w:val="20"/>
              </w:rPr>
            </w:pPr>
          </w:p>
        </w:tc>
      </w:tr>
      <w:tr w:rsidR="00373801" w:rsidRPr="00FC25D5" w:rsidTr="006C0E63">
        <w:trPr>
          <w:cantSplit/>
          <w:trHeight w:val="20"/>
          <w:jc w:val="center"/>
        </w:trPr>
        <w:tc>
          <w:tcPr>
            <w:tcW w:w="3502" w:type="dxa"/>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sz w:val="20"/>
                <w:szCs w:val="20"/>
              </w:rPr>
            </w:pPr>
            <w:r w:rsidRPr="00FC25D5">
              <w:rPr>
                <w:rFonts w:ascii="Arial" w:eastAsia="Georgia" w:hAnsi="Arial" w:cs="Georgia"/>
                <w:sz w:val="20"/>
              </w:rPr>
              <w:t>Tech/Web</w:t>
            </w:r>
          </w:p>
        </w:tc>
        <w:tc>
          <w:tcPr>
            <w:tcW w:w="1350" w:type="dxa"/>
            <w:tcMar>
              <w:top w:w="40" w:type="dxa"/>
              <w:left w:w="40" w:type="dxa"/>
              <w:bottom w:w="40" w:type="dxa"/>
              <w:right w:w="40" w:type="dxa"/>
            </w:tcMar>
            <w:vAlign w:val="bottom"/>
          </w:tcPr>
          <w:p w:rsidR="00373801" w:rsidRPr="00FC25D5" w:rsidRDefault="00947BD8" w:rsidP="00E87453">
            <w:pPr>
              <w:widowControl w:val="0"/>
              <w:tabs>
                <w:tab w:val="decimal" w:pos="946"/>
              </w:tabs>
              <w:spacing w:before="0"/>
              <w:ind w:right="60"/>
              <w:rPr>
                <w:rFonts w:ascii="Arial" w:hAnsi="Arial"/>
                <w:sz w:val="20"/>
                <w:szCs w:val="20"/>
              </w:rPr>
            </w:pPr>
            <w:r>
              <w:rPr>
                <w:rFonts w:ascii="Arial" w:eastAsia="Georgia" w:hAnsi="Arial" w:cs="Georgia"/>
                <w:sz w:val="20"/>
              </w:rPr>
              <w:t>(</w:t>
            </w:r>
            <w:r w:rsidR="00373801" w:rsidRPr="00FC25D5">
              <w:rPr>
                <w:rFonts w:ascii="Arial" w:eastAsia="Georgia" w:hAnsi="Arial" w:cs="Georgia"/>
                <w:sz w:val="20"/>
              </w:rPr>
              <w:t>643</w:t>
            </w:r>
            <w:r>
              <w:rPr>
                <w:rFonts w:ascii="Arial" w:eastAsia="Georgia" w:hAnsi="Arial" w:cs="Georgia"/>
                <w:sz w:val="20"/>
              </w:rPr>
              <w:t>)</w:t>
            </w:r>
          </w:p>
        </w:tc>
        <w:tc>
          <w:tcPr>
            <w:tcW w:w="1530" w:type="dxa"/>
            <w:tcMar>
              <w:top w:w="40" w:type="dxa"/>
              <w:left w:w="40" w:type="dxa"/>
              <w:bottom w:w="40" w:type="dxa"/>
              <w:right w:w="40" w:type="dxa"/>
            </w:tcMar>
            <w:vAlign w:val="bottom"/>
          </w:tcPr>
          <w:p w:rsidR="00373801" w:rsidRPr="00FC25D5" w:rsidRDefault="00373801" w:rsidP="00E87453">
            <w:pPr>
              <w:widowControl w:val="0"/>
              <w:tabs>
                <w:tab w:val="decimal" w:pos="1096"/>
              </w:tabs>
              <w:spacing w:before="0"/>
              <w:ind w:right="60"/>
              <w:rPr>
                <w:rFonts w:ascii="Arial" w:hAnsi="Arial"/>
                <w:sz w:val="20"/>
                <w:szCs w:val="20"/>
              </w:rPr>
            </w:pPr>
          </w:p>
        </w:tc>
      </w:tr>
      <w:tr w:rsidR="00373801" w:rsidRPr="00FC25D5" w:rsidTr="006C0E63">
        <w:trPr>
          <w:cantSplit/>
          <w:trHeight w:val="20"/>
          <w:jc w:val="center"/>
        </w:trPr>
        <w:tc>
          <w:tcPr>
            <w:tcW w:w="3502" w:type="dxa"/>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sz w:val="20"/>
                <w:szCs w:val="20"/>
              </w:rPr>
            </w:pPr>
            <w:r w:rsidRPr="00FC25D5">
              <w:rPr>
                <w:rFonts w:ascii="Arial" w:eastAsia="Georgia" w:hAnsi="Arial" w:cs="Georgia"/>
                <w:sz w:val="20"/>
              </w:rPr>
              <w:t>Operations</w:t>
            </w:r>
          </w:p>
        </w:tc>
        <w:tc>
          <w:tcPr>
            <w:tcW w:w="1350" w:type="dxa"/>
            <w:tcMar>
              <w:top w:w="40" w:type="dxa"/>
              <w:left w:w="40" w:type="dxa"/>
              <w:bottom w:w="40" w:type="dxa"/>
              <w:right w:w="40" w:type="dxa"/>
            </w:tcMar>
            <w:vAlign w:val="bottom"/>
          </w:tcPr>
          <w:p w:rsidR="00373801" w:rsidRPr="00FC25D5" w:rsidRDefault="00947BD8" w:rsidP="00E87453">
            <w:pPr>
              <w:widowControl w:val="0"/>
              <w:tabs>
                <w:tab w:val="decimal" w:pos="946"/>
              </w:tabs>
              <w:spacing w:before="0"/>
              <w:ind w:right="60"/>
              <w:rPr>
                <w:rFonts w:ascii="Arial" w:hAnsi="Arial"/>
                <w:sz w:val="20"/>
                <w:szCs w:val="20"/>
              </w:rPr>
            </w:pPr>
            <w:r>
              <w:rPr>
                <w:rFonts w:ascii="Arial" w:eastAsia="Georgia" w:hAnsi="Arial" w:cs="Georgia"/>
                <w:sz w:val="20"/>
              </w:rPr>
              <w:t>(</w:t>
            </w:r>
            <w:r w:rsidR="00373801" w:rsidRPr="00FC25D5">
              <w:rPr>
                <w:rFonts w:ascii="Arial" w:eastAsia="Georgia" w:hAnsi="Arial" w:cs="Georgia"/>
                <w:sz w:val="20"/>
              </w:rPr>
              <w:t>187</w:t>
            </w:r>
            <w:r>
              <w:rPr>
                <w:rFonts w:ascii="Arial" w:eastAsia="Georgia" w:hAnsi="Arial" w:cs="Georgia"/>
                <w:sz w:val="20"/>
              </w:rPr>
              <w:t>)</w:t>
            </w:r>
          </w:p>
        </w:tc>
        <w:tc>
          <w:tcPr>
            <w:tcW w:w="1530" w:type="dxa"/>
            <w:tcMar>
              <w:top w:w="40" w:type="dxa"/>
              <w:left w:w="40" w:type="dxa"/>
              <w:bottom w:w="40" w:type="dxa"/>
              <w:right w:w="40" w:type="dxa"/>
            </w:tcMar>
            <w:vAlign w:val="bottom"/>
          </w:tcPr>
          <w:p w:rsidR="00373801" w:rsidRPr="00FC25D5" w:rsidRDefault="00373801" w:rsidP="00E87453">
            <w:pPr>
              <w:widowControl w:val="0"/>
              <w:tabs>
                <w:tab w:val="decimal" w:pos="1096"/>
              </w:tabs>
              <w:spacing w:before="0"/>
              <w:ind w:right="60"/>
              <w:rPr>
                <w:rFonts w:ascii="Arial" w:hAnsi="Arial"/>
                <w:sz w:val="20"/>
                <w:szCs w:val="20"/>
              </w:rPr>
            </w:pPr>
          </w:p>
        </w:tc>
      </w:tr>
      <w:tr w:rsidR="00373801" w:rsidRPr="00FC25D5" w:rsidTr="006C0E63">
        <w:trPr>
          <w:cantSplit/>
          <w:trHeight w:val="20"/>
          <w:jc w:val="center"/>
        </w:trPr>
        <w:tc>
          <w:tcPr>
            <w:tcW w:w="3502" w:type="dxa"/>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sz w:val="20"/>
                <w:szCs w:val="20"/>
              </w:rPr>
            </w:pPr>
            <w:r w:rsidRPr="00FC25D5">
              <w:rPr>
                <w:rFonts w:ascii="Arial" w:eastAsia="Georgia" w:hAnsi="Arial" w:cs="Georgia"/>
                <w:sz w:val="20"/>
              </w:rPr>
              <w:t>Facilities (payments)</w:t>
            </w:r>
          </w:p>
        </w:tc>
        <w:tc>
          <w:tcPr>
            <w:tcW w:w="1350" w:type="dxa"/>
            <w:tcMar>
              <w:top w:w="40" w:type="dxa"/>
              <w:left w:w="40" w:type="dxa"/>
              <w:bottom w:w="40" w:type="dxa"/>
              <w:right w:w="40" w:type="dxa"/>
            </w:tcMar>
            <w:vAlign w:val="bottom"/>
          </w:tcPr>
          <w:p w:rsidR="00373801" w:rsidRPr="00FC25D5" w:rsidRDefault="00947BD8" w:rsidP="00E87453">
            <w:pPr>
              <w:widowControl w:val="0"/>
              <w:tabs>
                <w:tab w:val="decimal" w:pos="946"/>
              </w:tabs>
              <w:spacing w:before="0"/>
              <w:ind w:right="60"/>
              <w:rPr>
                <w:rFonts w:ascii="Arial" w:hAnsi="Arial"/>
                <w:sz w:val="20"/>
                <w:szCs w:val="20"/>
              </w:rPr>
            </w:pPr>
            <w:r>
              <w:rPr>
                <w:rFonts w:ascii="Arial" w:eastAsia="Georgia" w:hAnsi="Arial" w:cs="Georgia"/>
                <w:sz w:val="20"/>
              </w:rPr>
              <w:t>(</w:t>
            </w:r>
            <w:r w:rsidR="00373801" w:rsidRPr="00FC25D5">
              <w:rPr>
                <w:rFonts w:ascii="Arial" w:eastAsia="Georgia" w:hAnsi="Arial" w:cs="Georgia"/>
                <w:sz w:val="20"/>
              </w:rPr>
              <w:t>30,000</w:t>
            </w:r>
            <w:r>
              <w:rPr>
                <w:rFonts w:ascii="Arial" w:eastAsia="Georgia" w:hAnsi="Arial" w:cs="Georgia"/>
                <w:sz w:val="20"/>
              </w:rPr>
              <w:t>)</w:t>
            </w:r>
          </w:p>
        </w:tc>
        <w:tc>
          <w:tcPr>
            <w:tcW w:w="1530" w:type="dxa"/>
            <w:tcMar>
              <w:top w:w="40" w:type="dxa"/>
              <w:left w:w="40" w:type="dxa"/>
              <w:bottom w:w="40" w:type="dxa"/>
              <w:right w:w="40" w:type="dxa"/>
            </w:tcMar>
            <w:vAlign w:val="bottom"/>
          </w:tcPr>
          <w:p w:rsidR="00373801" w:rsidRPr="00FC25D5" w:rsidRDefault="00373801" w:rsidP="00E87453">
            <w:pPr>
              <w:widowControl w:val="0"/>
              <w:tabs>
                <w:tab w:val="decimal" w:pos="1096"/>
              </w:tabs>
              <w:spacing w:before="0"/>
              <w:ind w:right="60"/>
              <w:rPr>
                <w:rFonts w:ascii="Arial" w:hAnsi="Arial"/>
                <w:sz w:val="20"/>
                <w:szCs w:val="20"/>
              </w:rPr>
            </w:pPr>
          </w:p>
        </w:tc>
      </w:tr>
      <w:tr w:rsidR="00373801" w:rsidRPr="00FC25D5" w:rsidTr="006C0E63">
        <w:trPr>
          <w:cantSplit/>
          <w:trHeight w:val="20"/>
          <w:jc w:val="center"/>
        </w:trPr>
        <w:tc>
          <w:tcPr>
            <w:tcW w:w="3502" w:type="dxa"/>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sz w:val="20"/>
                <w:szCs w:val="20"/>
              </w:rPr>
            </w:pPr>
            <w:r w:rsidRPr="00FC25D5">
              <w:rPr>
                <w:rFonts w:ascii="Arial" w:eastAsia="Georgia" w:hAnsi="Arial" w:cs="Georgia"/>
                <w:sz w:val="20"/>
              </w:rPr>
              <w:t>GOHS</w:t>
            </w:r>
          </w:p>
        </w:tc>
        <w:tc>
          <w:tcPr>
            <w:tcW w:w="1350" w:type="dxa"/>
            <w:tcMar>
              <w:top w:w="40" w:type="dxa"/>
              <w:left w:w="40" w:type="dxa"/>
              <w:bottom w:w="40" w:type="dxa"/>
              <w:right w:w="40" w:type="dxa"/>
            </w:tcMar>
            <w:vAlign w:val="bottom"/>
          </w:tcPr>
          <w:p w:rsidR="00373801" w:rsidRPr="00FC25D5" w:rsidRDefault="00947BD8" w:rsidP="00E87453">
            <w:pPr>
              <w:widowControl w:val="0"/>
              <w:tabs>
                <w:tab w:val="decimal" w:pos="946"/>
              </w:tabs>
              <w:spacing w:before="0"/>
              <w:ind w:right="60"/>
              <w:rPr>
                <w:rFonts w:ascii="Arial" w:hAnsi="Arial"/>
                <w:sz w:val="20"/>
                <w:szCs w:val="20"/>
              </w:rPr>
            </w:pPr>
            <w:r>
              <w:rPr>
                <w:rFonts w:ascii="Arial" w:eastAsia="Georgia" w:hAnsi="Arial" w:cs="Georgia"/>
                <w:sz w:val="20"/>
              </w:rPr>
              <w:t>(</w:t>
            </w:r>
            <w:r w:rsidR="00373801" w:rsidRPr="00FC25D5">
              <w:rPr>
                <w:rFonts w:ascii="Arial" w:eastAsia="Georgia" w:hAnsi="Arial" w:cs="Georgia"/>
                <w:sz w:val="20"/>
              </w:rPr>
              <w:t>4,097</w:t>
            </w:r>
            <w:r>
              <w:rPr>
                <w:rFonts w:ascii="Arial" w:eastAsia="Georgia" w:hAnsi="Arial" w:cs="Georgia"/>
                <w:sz w:val="20"/>
              </w:rPr>
              <w:t>)</w:t>
            </w:r>
          </w:p>
        </w:tc>
        <w:tc>
          <w:tcPr>
            <w:tcW w:w="1530" w:type="dxa"/>
            <w:tcMar>
              <w:top w:w="40" w:type="dxa"/>
              <w:left w:w="40" w:type="dxa"/>
              <w:bottom w:w="40" w:type="dxa"/>
              <w:right w:w="40" w:type="dxa"/>
            </w:tcMar>
            <w:vAlign w:val="bottom"/>
          </w:tcPr>
          <w:p w:rsidR="00373801" w:rsidRPr="00FC25D5" w:rsidRDefault="00373801" w:rsidP="00E87453">
            <w:pPr>
              <w:widowControl w:val="0"/>
              <w:tabs>
                <w:tab w:val="decimal" w:pos="1096"/>
              </w:tabs>
              <w:spacing w:before="0"/>
              <w:ind w:right="60"/>
              <w:rPr>
                <w:rFonts w:ascii="Arial" w:hAnsi="Arial"/>
                <w:sz w:val="20"/>
                <w:szCs w:val="20"/>
              </w:rPr>
            </w:pPr>
          </w:p>
        </w:tc>
      </w:tr>
      <w:tr w:rsidR="00373801" w:rsidRPr="00FC25D5" w:rsidTr="006C0E63">
        <w:trPr>
          <w:cantSplit/>
          <w:trHeight w:val="20"/>
          <w:jc w:val="center"/>
        </w:trPr>
        <w:tc>
          <w:tcPr>
            <w:tcW w:w="3502" w:type="dxa"/>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sz w:val="20"/>
                <w:szCs w:val="20"/>
              </w:rPr>
            </w:pPr>
            <w:r w:rsidRPr="00FC25D5">
              <w:rPr>
                <w:rFonts w:ascii="Arial" w:eastAsia="Georgia" w:hAnsi="Arial" w:cs="Georgia"/>
                <w:sz w:val="20"/>
              </w:rPr>
              <w:t>Hospitality</w:t>
            </w:r>
          </w:p>
        </w:tc>
        <w:tc>
          <w:tcPr>
            <w:tcW w:w="1350" w:type="dxa"/>
            <w:tcMar>
              <w:top w:w="40" w:type="dxa"/>
              <w:left w:w="40" w:type="dxa"/>
              <w:bottom w:w="40" w:type="dxa"/>
              <w:right w:w="40" w:type="dxa"/>
            </w:tcMar>
            <w:vAlign w:val="bottom"/>
          </w:tcPr>
          <w:p w:rsidR="00373801" w:rsidRPr="00FC25D5" w:rsidRDefault="00947BD8" w:rsidP="00E87453">
            <w:pPr>
              <w:widowControl w:val="0"/>
              <w:tabs>
                <w:tab w:val="decimal" w:pos="946"/>
              </w:tabs>
              <w:spacing w:before="0"/>
              <w:ind w:right="60"/>
              <w:rPr>
                <w:rFonts w:ascii="Arial" w:hAnsi="Arial"/>
                <w:sz w:val="20"/>
                <w:szCs w:val="20"/>
              </w:rPr>
            </w:pPr>
            <w:r>
              <w:rPr>
                <w:rFonts w:ascii="Arial" w:eastAsia="Georgia" w:hAnsi="Arial" w:cs="Georgia"/>
                <w:sz w:val="20"/>
              </w:rPr>
              <w:t>(</w:t>
            </w:r>
            <w:r w:rsidR="00373801" w:rsidRPr="00FC25D5">
              <w:rPr>
                <w:rFonts w:ascii="Arial" w:eastAsia="Georgia" w:hAnsi="Arial" w:cs="Georgia"/>
                <w:sz w:val="20"/>
              </w:rPr>
              <w:t>1,111</w:t>
            </w:r>
            <w:r>
              <w:rPr>
                <w:rFonts w:ascii="Arial" w:eastAsia="Georgia" w:hAnsi="Arial" w:cs="Georgia"/>
                <w:sz w:val="20"/>
              </w:rPr>
              <w:t>)</w:t>
            </w:r>
          </w:p>
        </w:tc>
        <w:tc>
          <w:tcPr>
            <w:tcW w:w="1530" w:type="dxa"/>
            <w:tcMar>
              <w:top w:w="40" w:type="dxa"/>
              <w:left w:w="40" w:type="dxa"/>
              <w:bottom w:w="40" w:type="dxa"/>
              <w:right w:w="40" w:type="dxa"/>
            </w:tcMar>
            <w:vAlign w:val="bottom"/>
          </w:tcPr>
          <w:p w:rsidR="00373801" w:rsidRPr="00FC25D5" w:rsidRDefault="00373801" w:rsidP="00E87453">
            <w:pPr>
              <w:widowControl w:val="0"/>
              <w:tabs>
                <w:tab w:val="decimal" w:pos="1096"/>
              </w:tabs>
              <w:spacing w:before="0"/>
              <w:ind w:right="60"/>
              <w:rPr>
                <w:rFonts w:ascii="Arial" w:hAnsi="Arial"/>
                <w:sz w:val="20"/>
                <w:szCs w:val="20"/>
              </w:rPr>
            </w:pPr>
          </w:p>
        </w:tc>
      </w:tr>
      <w:tr w:rsidR="00373801" w:rsidRPr="00FC25D5" w:rsidTr="006C0E63">
        <w:trPr>
          <w:cantSplit/>
          <w:trHeight w:val="20"/>
          <w:jc w:val="center"/>
        </w:trPr>
        <w:tc>
          <w:tcPr>
            <w:tcW w:w="3502" w:type="dxa"/>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sz w:val="20"/>
                <w:szCs w:val="20"/>
              </w:rPr>
            </w:pPr>
            <w:r w:rsidRPr="00FC25D5">
              <w:rPr>
                <w:rFonts w:ascii="Arial" w:eastAsia="Georgia" w:hAnsi="Arial" w:cs="Georgia"/>
                <w:sz w:val="20"/>
              </w:rPr>
              <w:t>Registration</w:t>
            </w:r>
          </w:p>
        </w:tc>
        <w:tc>
          <w:tcPr>
            <w:tcW w:w="1350" w:type="dxa"/>
            <w:tcMar>
              <w:top w:w="40" w:type="dxa"/>
              <w:left w:w="40" w:type="dxa"/>
              <w:bottom w:w="40" w:type="dxa"/>
              <w:right w:w="40" w:type="dxa"/>
            </w:tcMar>
            <w:vAlign w:val="bottom"/>
          </w:tcPr>
          <w:p w:rsidR="00373801" w:rsidRPr="00FC25D5" w:rsidRDefault="00947BD8" w:rsidP="00E87453">
            <w:pPr>
              <w:widowControl w:val="0"/>
              <w:tabs>
                <w:tab w:val="decimal" w:pos="946"/>
              </w:tabs>
              <w:spacing w:before="0"/>
              <w:ind w:right="60"/>
              <w:rPr>
                <w:rFonts w:ascii="Arial" w:hAnsi="Arial"/>
                <w:sz w:val="20"/>
                <w:szCs w:val="20"/>
              </w:rPr>
            </w:pPr>
            <w:r>
              <w:rPr>
                <w:rFonts w:ascii="Arial" w:eastAsia="Georgia" w:hAnsi="Arial" w:cs="Georgia"/>
                <w:sz w:val="20"/>
              </w:rPr>
              <w:t>(</w:t>
            </w:r>
            <w:r w:rsidR="00373801" w:rsidRPr="00FC25D5">
              <w:rPr>
                <w:rFonts w:ascii="Arial" w:eastAsia="Georgia" w:hAnsi="Arial" w:cs="Georgia"/>
                <w:sz w:val="20"/>
              </w:rPr>
              <w:t>1,589</w:t>
            </w:r>
            <w:r>
              <w:rPr>
                <w:rFonts w:ascii="Arial" w:eastAsia="Georgia" w:hAnsi="Arial" w:cs="Georgia"/>
                <w:sz w:val="20"/>
              </w:rPr>
              <w:t>)</w:t>
            </w:r>
          </w:p>
        </w:tc>
        <w:tc>
          <w:tcPr>
            <w:tcW w:w="1530" w:type="dxa"/>
            <w:tcMar>
              <w:top w:w="40" w:type="dxa"/>
              <w:left w:w="40" w:type="dxa"/>
              <w:bottom w:w="40" w:type="dxa"/>
              <w:right w:w="40" w:type="dxa"/>
            </w:tcMar>
            <w:vAlign w:val="bottom"/>
          </w:tcPr>
          <w:p w:rsidR="00373801" w:rsidRPr="00FC25D5" w:rsidRDefault="00373801" w:rsidP="00E87453">
            <w:pPr>
              <w:widowControl w:val="0"/>
              <w:tabs>
                <w:tab w:val="decimal" w:pos="1096"/>
              </w:tabs>
              <w:spacing w:before="0"/>
              <w:ind w:right="60"/>
              <w:rPr>
                <w:rFonts w:ascii="Arial" w:hAnsi="Arial"/>
                <w:sz w:val="20"/>
                <w:szCs w:val="20"/>
              </w:rPr>
            </w:pPr>
          </w:p>
        </w:tc>
      </w:tr>
      <w:tr w:rsidR="00373801" w:rsidRPr="00FC25D5" w:rsidTr="006C0E63">
        <w:trPr>
          <w:cantSplit/>
          <w:trHeight w:val="20"/>
          <w:jc w:val="center"/>
        </w:trPr>
        <w:tc>
          <w:tcPr>
            <w:tcW w:w="3502" w:type="dxa"/>
            <w:tcMar>
              <w:top w:w="40" w:type="dxa"/>
              <w:left w:w="40" w:type="dxa"/>
              <w:bottom w:w="40" w:type="dxa"/>
              <w:right w:w="40" w:type="dxa"/>
            </w:tcMar>
            <w:vAlign w:val="bottom"/>
          </w:tcPr>
          <w:p w:rsidR="00373801" w:rsidRPr="00FC25D5" w:rsidRDefault="00373801" w:rsidP="00E87453">
            <w:pPr>
              <w:widowControl w:val="0"/>
              <w:spacing w:before="0"/>
              <w:ind w:right="60"/>
              <w:rPr>
                <w:rFonts w:ascii="Arial" w:hAnsi="Arial"/>
                <w:sz w:val="20"/>
                <w:szCs w:val="20"/>
              </w:rPr>
            </w:pPr>
            <w:r w:rsidRPr="00FC25D5">
              <w:rPr>
                <w:rFonts w:ascii="Arial" w:eastAsia="Georgia" w:hAnsi="Arial" w:cs="Georgia"/>
                <w:sz w:val="20"/>
              </w:rPr>
              <w:t>Publications</w:t>
            </w:r>
          </w:p>
        </w:tc>
        <w:tc>
          <w:tcPr>
            <w:tcW w:w="1350" w:type="dxa"/>
            <w:tcMar>
              <w:top w:w="40" w:type="dxa"/>
              <w:left w:w="40" w:type="dxa"/>
              <w:bottom w:w="40" w:type="dxa"/>
              <w:right w:w="40" w:type="dxa"/>
            </w:tcMar>
            <w:vAlign w:val="bottom"/>
          </w:tcPr>
          <w:p w:rsidR="00373801" w:rsidRPr="00FC25D5" w:rsidRDefault="00947BD8" w:rsidP="00E87453">
            <w:pPr>
              <w:widowControl w:val="0"/>
              <w:tabs>
                <w:tab w:val="decimal" w:pos="946"/>
              </w:tabs>
              <w:spacing w:before="0"/>
              <w:ind w:right="60"/>
              <w:rPr>
                <w:rFonts w:ascii="Arial" w:hAnsi="Arial"/>
                <w:sz w:val="20"/>
                <w:szCs w:val="20"/>
              </w:rPr>
            </w:pPr>
            <w:r>
              <w:rPr>
                <w:rFonts w:ascii="Arial" w:eastAsia="Georgia" w:hAnsi="Arial" w:cs="Georgia"/>
                <w:sz w:val="20"/>
              </w:rPr>
              <w:t>(</w:t>
            </w:r>
            <w:r w:rsidR="00373801" w:rsidRPr="00FC25D5">
              <w:rPr>
                <w:rFonts w:ascii="Arial" w:eastAsia="Georgia" w:hAnsi="Arial" w:cs="Georgia"/>
                <w:sz w:val="20"/>
              </w:rPr>
              <w:t>2,082</w:t>
            </w:r>
            <w:r>
              <w:rPr>
                <w:rFonts w:ascii="Arial" w:eastAsia="Georgia" w:hAnsi="Arial" w:cs="Georgia"/>
                <w:sz w:val="20"/>
              </w:rPr>
              <w:t>)</w:t>
            </w:r>
          </w:p>
        </w:tc>
        <w:tc>
          <w:tcPr>
            <w:tcW w:w="1530" w:type="dxa"/>
            <w:tcMar>
              <w:top w:w="40" w:type="dxa"/>
              <w:left w:w="40" w:type="dxa"/>
              <w:bottom w:w="40" w:type="dxa"/>
              <w:right w:w="40" w:type="dxa"/>
            </w:tcMar>
            <w:vAlign w:val="bottom"/>
          </w:tcPr>
          <w:p w:rsidR="00373801" w:rsidRPr="00FC25D5" w:rsidRDefault="00373801" w:rsidP="00E87453">
            <w:pPr>
              <w:widowControl w:val="0"/>
              <w:tabs>
                <w:tab w:val="decimal" w:pos="1096"/>
              </w:tabs>
              <w:spacing w:before="0"/>
              <w:ind w:right="60"/>
              <w:rPr>
                <w:rFonts w:ascii="Arial" w:hAnsi="Arial"/>
                <w:sz w:val="20"/>
                <w:szCs w:val="20"/>
              </w:rPr>
            </w:pPr>
          </w:p>
        </w:tc>
      </w:tr>
      <w:tr w:rsidR="00373801" w:rsidRPr="00FC25D5" w:rsidTr="006C0E63">
        <w:trPr>
          <w:cantSplit/>
          <w:trHeight w:val="20"/>
          <w:jc w:val="center"/>
        </w:trPr>
        <w:tc>
          <w:tcPr>
            <w:tcW w:w="3502" w:type="dxa"/>
            <w:shd w:val="clear" w:color="auto" w:fill="D6E3BC" w:themeFill="accent3" w:themeFillTint="66"/>
            <w:tcMar>
              <w:top w:w="40" w:type="dxa"/>
              <w:left w:w="40" w:type="dxa"/>
              <w:bottom w:w="40" w:type="dxa"/>
              <w:right w:w="40" w:type="dxa"/>
            </w:tcMar>
            <w:vAlign w:val="bottom"/>
          </w:tcPr>
          <w:p w:rsidR="00373801" w:rsidRPr="00947BD8" w:rsidRDefault="00373801" w:rsidP="00E87453">
            <w:pPr>
              <w:widowControl w:val="0"/>
              <w:spacing w:before="0"/>
              <w:ind w:right="60"/>
              <w:rPr>
                <w:rFonts w:ascii="Arial" w:hAnsi="Arial"/>
                <w:b/>
                <w:sz w:val="20"/>
                <w:szCs w:val="20"/>
              </w:rPr>
            </w:pPr>
            <w:r w:rsidRPr="00947BD8">
              <w:rPr>
                <w:rFonts w:ascii="Arial" w:eastAsia="Georgia" w:hAnsi="Arial" w:cs="Georgia"/>
                <w:b/>
                <w:sz w:val="20"/>
              </w:rPr>
              <w:t>Expenses Subtotal to Date</w:t>
            </w:r>
          </w:p>
        </w:tc>
        <w:tc>
          <w:tcPr>
            <w:tcW w:w="1350" w:type="dxa"/>
            <w:shd w:val="clear" w:color="auto" w:fill="D6E3BC" w:themeFill="accent3" w:themeFillTint="66"/>
            <w:tcMar>
              <w:top w:w="40" w:type="dxa"/>
              <w:left w:w="40" w:type="dxa"/>
              <w:bottom w:w="40" w:type="dxa"/>
              <w:right w:w="40" w:type="dxa"/>
            </w:tcMar>
            <w:vAlign w:val="bottom"/>
          </w:tcPr>
          <w:p w:rsidR="00373801" w:rsidRPr="00947BD8" w:rsidRDefault="00373801" w:rsidP="00E87453">
            <w:pPr>
              <w:widowControl w:val="0"/>
              <w:tabs>
                <w:tab w:val="decimal" w:pos="946"/>
              </w:tabs>
              <w:spacing w:before="0"/>
              <w:ind w:right="60"/>
              <w:rPr>
                <w:rFonts w:ascii="Arial" w:hAnsi="Arial"/>
                <w:b/>
                <w:sz w:val="20"/>
                <w:szCs w:val="20"/>
              </w:rPr>
            </w:pPr>
          </w:p>
        </w:tc>
        <w:tc>
          <w:tcPr>
            <w:tcW w:w="1530" w:type="dxa"/>
            <w:shd w:val="clear" w:color="auto" w:fill="D6E3BC" w:themeFill="accent3" w:themeFillTint="66"/>
            <w:tcMar>
              <w:top w:w="40" w:type="dxa"/>
              <w:left w:w="40" w:type="dxa"/>
              <w:bottom w:w="40" w:type="dxa"/>
              <w:right w:w="40" w:type="dxa"/>
            </w:tcMar>
            <w:vAlign w:val="bottom"/>
          </w:tcPr>
          <w:p w:rsidR="00373801" w:rsidRPr="00947BD8" w:rsidRDefault="00F70F56" w:rsidP="00E87453">
            <w:pPr>
              <w:widowControl w:val="0"/>
              <w:tabs>
                <w:tab w:val="decimal" w:pos="1096"/>
              </w:tabs>
              <w:spacing w:before="0"/>
              <w:ind w:right="60"/>
              <w:rPr>
                <w:rFonts w:ascii="Arial" w:hAnsi="Arial"/>
                <w:b/>
                <w:sz w:val="20"/>
                <w:szCs w:val="20"/>
              </w:rPr>
            </w:pPr>
            <w:r w:rsidRPr="00947BD8">
              <w:rPr>
                <w:rFonts w:ascii="Arial" w:eastAsia="Georgia" w:hAnsi="Arial" w:cs="Georgia"/>
                <w:b/>
                <w:sz w:val="20"/>
              </w:rPr>
              <w:t>$</w:t>
            </w:r>
            <w:r w:rsidR="00373801" w:rsidRPr="00947BD8">
              <w:rPr>
                <w:rFonts w:ascii="Arial" w:eastAsia="Georgia" w:hAnsi="Arial" w:cs="Georgia"/>
                <w:b/>
                <w:sz w:val="20"/>
              </w:rPr>
              <w:t>55,589</w:t>
            </w:r>
            <w:r w:rsidR="00947BD8" w:rsidRPr="00947BD8">
              <w:rPr>
                <w:rFonts w:ascii="Arial" w:eastAsia="Georgia" w:hAnsi="Arial" w:cs="Georgia"/>
                <w:b/>
                <w:sz w:val="20"/>
              </w:rPr>
              <w:t>)</w:t>
            </w:r>
          </w:p>
        </w:tc>
      </w:tr>
      <w:tr w:rsidR="00373801" w:rsidRPr="00FC25D5" w:rsidTr="006C0E63">
        <w:trPr>
          <w:cantSplit/>
          <w:trHeight w:val="20"/>
          <w:jc w:val="center"/>
        </w:trPr>
        <w:tc>
          <w:tcPr>
            <w:tcW w:w="3502" w:type="dxa"/>
            <w:tcMar>
              <w:top w:w="40" w:type="dxa"/>
              <w:left w:w="40" w:type="dxa"/>
              <w:bottom w:w="40" w:type="dxa"/>
              <w:right w:w="40" w:type="dxa"/>
            </w:tcMar>
            <w:vAlign w:val="bottom"/>
          </w:tcPr>
          <w:p w:rsidR="00373801" w:rsidRPr="00947BD8" w:rsidRDefault="00373801" w:rsidP="00E87453">
            <w:pPr>
              <w:widowControl w:val="0"/>
              <w:spacing w:before="0"/>
              <w:ind w:right="60"/>
              <w:rPr>
                <w:rFonts w:ascii="Arial" w:hAnsi="Arial"/>
                <w:b/>
                <w:sz w:val="20"/>
                <w:szCs w:val="20"/>
              </w:rPr>
            </w:pPr>
            <w:r w:rsidRPr="00947BD8">
              <w:rPr>
                <w:rFonts w:ascii="Arial" w:eastAsia="Georgia" w:hAnsi="Arial" w:cs="Georgia"/>
                <w:b/>
                <w:sz w:val="20"/>
              </w:rPr>
              <w:t>Net (Income-Expense)T</w:t>
            </w:r>
            <w:r w:rsidR="00947BD8">
              <w:rPr>
                <w:rFonts w:ascii="Arial" w:eastAsia="Georgia" w:hAnsi="Arial" w:cs="Georgia"/>
                <w:b/>
                <w:sz w:val="20"/>
              </w:rPr>
              <w:t xml:space="preserve">o </w:t>
            </w:r>
            <w:r w:rsidRPr="00947BD8">
              <w:rPr>
                <w:rFonts w:ascii="Arial" w:eastAsia="Georgia" w:hAnsi="Arial" w:cs="Georgia"/>
                <w:b/>
                <w:sz w:val="20"/>
              </w:rPr>
              <w:t>D</w:t>
            </w:r>
            <w:r w:rsidR="00947BD8">
              <w:rPr>
                <w:rFonts w:ascii="Arial" w:eastAsia="Georgia" w:hAnsi="Arial" w:cs="Georgia"/>
                <w:b/>
                <w:sz w:val="20"/>
              </w:rPr>
              <w:t>ate</w:t>
            </w:r>
          </w:p>
        </w:tc>
        <w:tc>
          <w:tcPr>
            <w:tcW w:w="1350" w:type="dxa"/>
            <w:tcMar>
              <w:top w:w="40" w:type="dxa"/>
              <w:left w:w="40" w:type="dxa"/>
              <w:bottom w:w="40" w:type="dxa"/>
              <w:right w:w="40" w:type="dxa"/>
            </w:tcMar>
            <w:vAlign w:val="bottom"/>
          </w:tcPr>
          <w:p w:rsidR="00373801" w:rsidRPr="00947BD8" w:rsidRDefault="00373801" w:rsidP="00E87453">
            <w:pPr>
              <w:widowControl w:val="0"/>
              <w:tabs>
                <w:tab w:val="decimal" w:pos="946"/>
              </w:tabs>
              <w:spacing w:before="0"/>
              <w:ind w:right="60"/>
              <w:rPr>
                <w:rFonts w:ascii="Arial" w:hAnsi="Arial"/>
                <w:b/>
                <w:sz w:val="20"/>
                <w:szCs w:val="20"/>
              </w:rPr>
            </w:pPr>
          </w:p>
        </w:tc>
        <w:tc>
          <w:tcPr>
            <w:tcW w:w="1530" w:type="dxa"/>
            <w:tcMar>
              <w:top w:w="40" w:type="dxa"/>
              <w:left w:w="40" w:type="dxa"/>
              <w:bottom w:w="40" w:type="dxa"/>
              <w:right w:w="40" w:type="dxa"/>
            </w:tcMar>
            <w:vAlign w:val="bottom"/>
          </w:tcPr>
          <w:p w:rsidR="00373801" w:rsidRPr="00947BD8" w:rsidRDefault="00F70F56" w:rsidP="00E87453">
            <w:pPr>
              <w:widowControl w:val="0"/>
              <w:tabs>
                <w:tab w:val="decimal" w:pos="1096"/>
              </w:tabs>
              <w:spacing w:before="0"/>
              <w:ind w:right="60"/>
              <w:rPr>
                <w:rFonts w:ascii="Arial" w:hAnsi="Arial"/>
                <w:b/>
                <w:sz w:val="20"/>
                <w:szCs w:val="20"/>
              </w:rPr>
            </w:pPr>
            <w:r w:rsidRPr="00947BD8">
              <w:rPr>
                <w:rFonts w:ascii="Arial" w:eastAsia="Georgia" w:hAnsi="Arial" w:cs="Georgia"/>
                <w:b/>
                <w:sz w:val="20"/>
              </w:rPr>
              <w:t>$</w:t>
            </w:r>
            <w:r w:rsidR="00373801" w:rsidRPr="00947BD8">
              <w:rPr>
                <w:rFonts w:ascii="Arial" w:eastAsia="Georgia" w:hAnsi="Arial" w:cs="Georgia"/>
                <w:b/>
                <w:sz w:val="20"/>
              </w:rPr>
              <w:t>24,544</w:t>
            </w:r>
          </w:p>
        </w:tc>
      </w:tr>
    </w:tbl>
    <w:p w:rsidR="00EE1652" w:rsidRPr="00EE1652" w:rsidRDefault="00EE1652" w:rsidP="00EE1652">
      <w:pPr>
        <w:spacing w:before="200"/>
        <w:rPr>
          <w:rFonts w:ascii="Arial" w:hAnsi="Arial"/>
          <w:bCs/>
          <w:color w:val="auto"/>
          <w:sz w:val="20"/>
          <w:szCs w:val="18"/>
        </w:rPr>
      </w:pPr>
      <w:r w:rsidRPr="00EE1652">
        <w:rPr>
          <w:rFonts w:ascii="Arial" w:hAnsi="Arial"/>
          <w:b/>
          <w:bCs/>
          <w:color w:val="auto"/>
          <w:sz w:val="20"/>
          <w:szCs w:val="18"/>
        </w:rPr>
        <w:t xml:space="preserve">Prepared </w:t>
      </w:r>
      <w:r w:rsidR="00E3729D">
        <w:rPr>
          <w:rFonts w:ascii="Arial" w:hAnsi="Arial"/>
          <w:b/>
          <w:bCs/>
          <w:color w:val="auto"/>
          <w:sz w:val="20"/>
          <w:szCs w:val="18"/>
        </w:rPr>
        <w:t xml:space="preserve">and </w:t>
      </w:r>
      <w:r w:rsidRPr="00EE1652">
        <w:rPr>
          <w:rFonts w:ascii="Arial" w:hAnsi="Arial"/>
          <w:b/>
          <w:bCs/>
          <w:color w:val="auto"/>
          <w:sz w:val="20"/>
          <w:szCs w:val="18"/>
        </w:rPr>
        <w:t>Certified</w:t>
      </w:r>
      <w:r w:rsidRPr="00EE1652">
        <w:rPr>
          <w:rFonts w:ascii="Arial" w:hAnsi="Arial"/>
          <w:bCs/>
          <w:color w:val="auto"/>
          <w:sz w:val="20"/>
          <w:szCs w:val="18"/>
        </w:rPr>
        <w:t xml:space="preserve"> by: Nancy Postma</w:t>
      </w:r>
    </w:p>
    <w:p w:rsidR="00EE1652" w:rsidRPr="00EE1652" w:rsidRDefault="00EE1652" w:rsidP="00EE1652">
      <w:pPr>
        <w:spacing w:before="200"/>
        <w:rPr>
          <w:rFonts w:ascii="Arial" w:hAnsi="Arial" w:cs="Arial"/>
          <w:b/>
          <w:bCs/>
          <w:color w:val="auto"/>
          <w:sz w:val="20"/>
          <w:szCs w:val="18"/>
        </w:rPr>
      </w:pPr>
      <w:r w:rsidRPr="00EE1652">
        <w:rPr>
          <w:rFonts w:ascii="Arial" w:hAnsi="Arial" w:cs="Arial"/>
          <w:b/>
          <w:bCs/>
          <w:color w:val="auto"/>
          <w:sz w:val="20"/>
          <w:szCs w:val="18"/>
        </w:rPr>
        <w:t>Convention:</w:t>
      </w:r>
      <w:r w:rsidRPr="00EE1652">
        <w:rPr>
          <w:rFonts w:ascii="Arial" w:hAnsi="Arial" w:cs="Arial"/>
          <w:color w:val="auto"/>
          <w:sz w:val="20"/>
          <w:szCs w:val="18"/>
        </w:rPr>
        <w:t xml:space="preserve"> </w:t>
      </w:r>
      <w:r w:rsidRPr="00EE1652">
        <w:rPr>
          <w:rFonts w:ascii="Arial" w:hAnsi="Arial"/>
          <w:color w:val="auto"/>
          <w:sz w:val="20"/>
          <w:szCs w:val="18"/>
        </w:rPr>
        <w:t>NASFiC 2019, aka Spikecon</w:t>
      </w:r>
    </w:p>
    <w:p w:rsidR="00EE1652" w:rsidRPr="00EE1652" w:rsidRDefault="00EE1652" w:rsidP="00EE1652">
      <w:pPr>
        <w:tabs>
          <w:tab w:val="decimal" w:pos="1182"/>
        </w:tabs>
        <w:spacing w:before="0"/>
        <w:rPr>
          <w:rFonts w:ascii="Arial" w:hAnsi="Arial" w:cs="Arial"/>
          <w:bCs/>
          <w:color w:val="auto"/>
          <w:sz w:val="20"/>
          <w:szCs w:val="18"/>
        </w:rPr>
      </w:pPr>
      <w:r w:rsidRPr="00EE1652">
        <w:rPr>
          <w:rFonts w:ascii="Arial" w:hAnsi="Arial" w:cs="Arial"/>
          <w:b/>
          <w:bCs/>
          <w:color w:val="auto"/>
          <w:sz w:val="20"/>
          <w:szCs w:val="18"/>
        </w:rPr>
        <w:t xml:space="preserve">Parent Organization: </w:t>
      </w:r>
      <w:r w:rsidRPr="00EE1652">
        <w:rPr>
          <w:rFonts w:ascii="Arial" w:hAnsi="Arial"/>
          <w:bCs/>
          <w:color w:val="auto"/>
          <w:sz w:val="20"/>
          <w:szCs w:val="18"/>
        </w:rPr>
        <w:t>Utah Fandom Organization</w:t>
      </w:r>
    </w:p>
    <w:p w:rsidR="00EE1652" w:rsidRPr="00EE1652" w:rsidRDefault="00EE1652" w:rsidP="00EE1652">
      <w:pPr>
        <w:tabs>
          <w:tab w:val="decimal" w:pos="1182"/>
        </w:tabs>
        <w:spacing w:before="0"/>
        <w:rPr>
          <w:rFonts w:ascii="Arial" w:hAnsi="Arial"/>
          <w:color w:val="auto"/>
          <w:sz w:val="20"/>
          <w:szCs w:val="18"/>
        </w:rPr>
      </w:pPr>
      <w:r w:rsidRPr="00EE1652">
        <w:rPr>
          <w:rFonts w:ascii="Arial" w:hAnsi="Arial" w:cs="Arial"/>
          <w:b/>
          <w:bCs/>
          <w:color w:val="auto"/>
          <w:sz w:val="20"/>
          <w:szCs w:val="18"/>
        </w:rPr>
        <w:t>Current Tax Status:</w:t>
      </w:r>
      <w:r w:rsidRPr="00EE1652">
        <w:rPr>
          <w:rFonts w:ascii="Arial" w:hAnsi="Arial" w:cs="Arial"/>
          <w:bCs/>
          <w:color w:val="auto"/>
          <w:sz w:val="20"/>
          <w:szCs w:val="18"/>
        </w:rPr>
        <w:t xml:space="preserve"> a 501(c)(3) organization incorporated in </w:t>
      </w:r>
      <w:r w:rsidR="00E3729D">
        <w:rPr>
          <w:rFonts w:ascii="Arial" w:hAnsi="Arial"/>
          <w:bCs/>
          <w:color w:val="auto"/>
          <w:sz w:val="20"/>
          <w:szCs w:val="18"/>
        </w:rPr>
        <w:t>Utah</w:t>
      </w:r>
      <w:r w:rsidRPr="00EE1652">
        <w:rPr>
          <w:rFonts w:ascii="Arial" w:hAnsi="Arial"/>
          <w:bCs/>
          <w:color w:val="auto"/>
          <w:sz w:val="20"/>
          <w:szCs w:val="18"/>
        </w:rPr>
        <w:br/>
      </w:r>
      <w:r w:rsidRPr="00EE1652">
        <w:rPr>
          <w:rFonts w:ascii="Arial" w:hAnsi="Arial" w:cs="Arial"/>
          <w:b/>
          <w:bCs/>
          <w:color w:val="auto"/>
          <w:sz w:val="20"/>
          <w:szCs w:val="18"/>
        </w:rPr>
        <w:t>Corporate Address:</w:t>
      </w:r>
      <w:r w:rsidRPr="00EE1652">
        <w:rPr>
          <w:rFonts w:ascii="Arial" w:hAnsi="Arial" w:cs="Arial"/>
          <w:bCs/>
          <w:color w:val="auto"/>
          <w:sz w:val="20"/>
          <w:szCs w:val="18"/>
        </w:rPr>
        <w:t xml:space="preserve"> </w:t>
      </w:r>
      <w:r w:rsidRPr="00EE1652">
        <w:rPr>
          <w:rFonts w:ascii="Arial" w:hAnsi="Arial"/>
          <w:bCs/>
          <w:color w:val="auto"/>
          <w:sz w:val="20"/>
          <w:szCs w:val="18"/>
        </w:rPr>
        <w:t>1125 North Main Street, #6-H, Layton, Utah 84041</w:t>
      </w:r>
      <w:r w:rsidRPr="00EE1652">
        <w:rPr>
          <w:rFonts w:ascii="Arial" w:hAnsi="Arial" w:cs="Arial"/>
          <w:b/>
          <w:bCs/>
          <w:color w:val="auto"/>
          <w:sz w:val="20"/>
          <w:szCs w:val="18"/>
        </w:rPr>
        <w:br/>
        <w:t>Contact Email:</w:t>
      </w:r>
      <w:r w:rsidRPr="00EE1652">
        <w:rPr>
          <w:rFonts w:ascii="Arial" w:hAnsi="Arial" w:cs="Arial"/>
          <w:color w:val="auto"/>
          <w:sz w:val="20"/>
          <w:szCs w:val="18"/>
        </w:rPr>
        <w:t xml:space="preserve"> </w:t>
      </w:r>
      <w:r w:rsidR="00470045">
        <w:rPr>
          <w:rFonts w:ascii="Arial" w:hAnsi="Arial" w:cs="Arial"/>
          <w:color w:val="auto"/>
          <w:sz w:val="20"/>
          <w:szCs w:val="18"/>
        </w:rPr>
        <w:t>&lt;</w:t>
      </w:r>
      <w:r w:rsidR="00E3729D" w:rsidRPr="00470045">
        <w:rPr>
          <w:rFonts w:ascii="Arial" w:hAnsi="Arial"/>
          <w:color w:val="0000FF"/>
          <w:sz w:val="20"/>
          <w:szCs w:val="18"/>
          <w:u w:val="single"/>
        </w:rPr>
        <w:t>info@utahfandom.org</w:t>
      </w:r>
      <w:r w:rsidR="00470045">
        <w:rPr>
          <w:rFonts w:ascii="Arial" w:hAnsi="Arial"/>
          <w:color w:val="auto"/>
          <w:sz w:val="20"/>
          <w:szCs w:val="18"/>
        </w:rPr>
        <w:t>&gt;</w:t>
      </w:r>
      <w:r w:rsidRPr="00EE1652">
        <w:rPr>
          <w:rFonts w:ascii="Arial" w:hAnsi="Arial" w:cs="Arial"/>
          <w:color w:val="auto"/>
          <w:sz w:val="20"/>
          <w:szCs w:val="18"/>
        </w:rPr>
        <w:br/>
      </w:r>
      <w:r w:rsidRPr="00EE1652">
        <w:rPr>
          <w:rFonts w:ascii="Arial" w:hAnsi="Arial" w:cs="Arial"/>
          <w:b/>
          <w:bCs/>
          <w:color w:val="auto"/>
          <w:sz w:val="20"/>
          <w:szCs w:val="18"/>
        </w:rPr>
        <w:t>Convention Website:</w:t>
      </w:r>
      <w:r w:rsidRPr="00470045">
        <w:rPr>
          <w:rFonts w:ascii="Arial" w:hAnsi="Arial" w:cs="Arial"/>
          <w:bCs/>
          <w:color w:val="auto"/>
          <w:sz w:val="20"/>
          <w:szCs w:val="18"/>
        </w:rPr>
        <w:t xml:space="preserve"> </w:t>
      </w:r>
      <w:r w:rsidR="00470045" w:rsidRPr="00470045">
        <w:rPr>
          <w:rFonts w:ascii="Arial" w:hAnsi="Arial" w:cs="Arial"/>
          <w:bCs/>
          <w:color w:val="auto"/>
          <w:sz w:val="20"/>
          <w:szCs w:val="18"/>
        </w:rPr>
        <w:t>&lt;</w:t>
      </w:r>
      <w:r w:rsidRPr="00470045">
        <w:rPr>
          <w:rFonts w:ascii="Arial" w:hAnsi="Arial"/>
          <w:color w:val="0000FF"/>
          <w:sz w:val="20"/>
          <w:szCs w:val="18"/>
          <w:u w:val="single"/>
        </w:rPr>
        <w:t>www.spikecon.org</w:t>
      </w:r>
      <w:r w:rsidR="00470045">
        <w:rPr>
          <w:rFonts w:ascii="Arial" w:hAnsi="Arial"/>
          <w:color w:val="auto"/>
          <w:sz w:val="20"/>
          <w:szCs w:val="18"/>
        </w:rPr>
        <w:t>&gt;</w:t>
      </w:r>
    </w:p>
    <w:p w:rsidR="00EE1652" w:rsidRPr="00EE1652" w:rsidRDefault="00EE1652" w:rsidP="00EE1652">
      <w:pPr>
        <w:tabs>
          <w:tab w:val="decimal" w:pos="1182"/>
        </w:tabs>
        <w:rPr>
          <w:rFonts w:ascii="Arial" w:hAnsi="Arial" w:cs="Arial"/>
          <w:b/>
          <w:bCs/>
          <w:color w:val="auto"/>
          <w:sz w:val="20"/>
          <w:szCs w:val="18"/>
        </w:rPr>
      </w:pPr>
      <w:r w:rsidRPr="00EE1652">
        <w:rPr>
          <w:rFonts w:ascii="Arial" w:hAnsi="Arial"/>
          <w:b/>
          <w:bCs/>
          <w:color w:val="auto"/>
          <w:sz w:val="20"/>
          <w:szCs w:val="18"/>
        </w:rPr>
        <w:t>Officers</w:t>
      </w:r>
      <w:r w:rsidR="00470045">
        <w:rPr>
          <w:rFonts w:ascii="Arial" w:hAnsi="Arial"/>
          <w:b/>
          <w:bCs/>
          <w:color w:val="auto"/>
          <w:sz w:val="20"/>
          <w:szCs w:val="18"/>
        </w:rPr>
        <w:t>:</w:t>
      </w:r>
      <w:r w:rsidRPr="00EE1652">
        <w:rPr>
          <w:rFonts w:ascii="Arial" w:hAnsi="Arial"/>
          <w:b/>
          <w:bCs/>
          <w:color w:val="auto"/>
          <w:sz w:val="20"/>
          <w:szCs w:val="18"/>
        </w:rPr>
        <w:br/>
        <w:t xml:space="preserve">President: </w:t>
      </w:r>
      <w:r w:rsidRPr="00EE1652">
        <w:rPr>
          <w:rFonts w:ascii="Arial" w:hAnsi="Arial"/>
          <w:bCs/>
          <w:color w:val="auto"/>
          <w:sz w:val="20"/>
          <w:szCs w:val="18"/>
        </w:rPr>
        <w:t>Nancy Postma</w:t>
      </w:r>
      <w:r w:rsidRPr="00EE1652">
        <w:rPr>
          <w:rFonts w:ascii="Arial" w:hAnsi="Arial"/>
          <w:bCs/>
          <w:color w:val="auto"/>
          <w:sz w:val="20"/>
          <w:szCs w:val="18"/>
        </w:rPr>
        <w:br/>
      </w:r>
      <w:r w:rsidRPr="00EE1652">
        <w:rPr>
          <w:rFonts w:ascii="Arial" w:hAnsi="Arial"/>
          <w:b/>
          <w:bCs/>
          <w:color w:val="auto"/>
          <w:sz w:val="20"/>
          <w:szCs w:val="18"/>
        </w:rPr>
        <w:t xml:space="preserve">Treasurer: </w:t>
      </w:r>
      <w:r w:rsidRPr="00EE1652">
        <w:rPr>
          <w:rFonts w:ascii="Arial" w:hAnsi="Arial"/>
          <w:bCs/>
          <w:color w:val="auto"/>
          <w:sz w:val="20"/>
          <w:szCs w:val="18"/>
        </w:rPr>
        <w:t>Pamela Oberg</w:t>
      </w:r>
      <w:r w:rsidRPr="00EE1652">
        <w:rPr>
          <w:rFonts w:ascii="Arial" w:hAnsi="Arial"/>
          <w:bCs/>
          <w:color w:val="auto"/>
          <w:sz w:val="20"/>
          <w:szCs w:val="18"/>
        </w:rPr>
        <w:br/>
      </w:r>
      <w:r w:rsidRPr="00EE1652">
        <w:rPr>
          <w:rFonts w:ascii="Arial" w:hAnsi="Arial"/>
          <w:b/>
          <w:bCs/>
          <w:color w:val="auto"/>
          <w:sz w:val="20"/>
          <w:szCs w:val="18"/>
        </w:rPr>
        <w:t xml:space="preserve">Technical/Web: </w:t>
      </w:r>
      <w:r w:rsidRPr="00EE1652">
        <w:rPr>
          <w:rFonts w:ascii="Arial" w:hAnsi="Arial"/>
          <w:bCs/>
          <w:color w:val="auto"/>
          <w:sz w:val="20"/>
          <w:szCs w:val="18"/>
        </w:rPr>
        <w:t>Kevin Rice</w:t>
      </w:r>
      <w:r w:rsidRPr="00EE1652">
        <w:rPr>
          <w:rFonts w:ascii="Arial" w:hAnsi="Arial"/>
          <w:bCs/>
          <w:color w:val="auto"/>
          <w:sz w:val="20"/>
          <w:szCs w:val="18"/>
        </w:rPr>
        <w:br/>
      </w:r>
      <w:r w:rsidRPr="00EE1652">
        <w:rPr>
          <w:rFonts w:ascii="Arial" w:hAnsi="Arial"/>
          <w:b/>
          <w:bCs/>
          <w:color w:val="auto"/>
          <w:sz w:val="20"/>
          <w:szCs w:val="18"/>
        </w:rPr>
        <w:t xml:space="preserve">Vice Chair Local Outreach: </w:t>
      </w:r>
      <w:r w:rsidRPr="00EE1652">
        <w:rPr>
          <w:rFonts w:ascii="Arial" w:hAnsi="Arial"/>
          <w:bCs/>
          <w:color w:val="auto"/>
          <w:sz w:val="20"/>
          <w:szCs w:val="18"/>
        </w:rPr>
        <w:t>Dave Doering</w:t>
      </w:r>
      <w:r w:rsidRPr="00EE1652">
        <w:rPr>
          <w:rFonts w:ascii="Arial" w:hAnsi="Arial"/>
          <w:bCs/>
          <w:color w:val="auto"/>
          <w:sz w:val="20"/>
          <w:szCs w:val="18"/>
        </w:rPr>
        <w:br/>
      </w:r>
      <w:r w:rsidRPr="00EE1652">
        <w:rPr>
          <w:rFonts w:ascii="Arial" w:hAnsi="Arial"/>
          <w:b/>
          <w:bCs/>
          <w:color w:val="auto"/>
          <w:sz w:val="20"/>
          <w:szCs w:val="18"/>
        </w:rPr>
        <w:t xml:space="preserve">Vice Chair: </w:t>
      </w:r>
      <w:r w:rsidRPr="00EE1652">
        <w:rPr>
          <w:rFonts w:ascii="Arial" w:hAnsi="Arial"/>
          <w:bCs/>
          <w:color w:val="auto"/>
          <w:sz w:val="20"/>
          <w:szCs w:val="18"/>
        </w:rPr>
        <w:t>Ben Hatcher</w:t>
      </w:r>
    </w:p>
    <w:p w:rsidR="00F70F56" w:rsidRDefault="00F70F56" w:rsidP="00F70F56">
      <w:pPr>
        <w:spacing w:before="200"/>
      </w:pPr>
    </w:p>
    <w:p w:rsidR="001C2F39" w:rsidRPr="005D701E" w:rsidRDefault="00364D71" w:rsidP="006C0E63">
      <w:pPr>
        <w:pStyle w:val="Heading2"/>
        <w:keepNext w:val="0"/>
        <w:keepLines w:val="0"/>
        <w:pageBreakBefore/>
        <w:spacing w:before="480"/>
      </w:pPr>
      <w:bookmarkStart w:id="116" w:name="_Toc14249587"/>
      <w:bookmarkStart w:id="117" w:name="_Toc24868568"/>
      <w:r w:rsidRPr="005D701E">
        <w:lastRenderedPageBreak/>
        <w:t>F.</w:t>
      </w:r>
      <w:r w:rsidR="00F3660B">
        <w:t>9</w:t>
      </w:r>
      <w:r w:rsidRPr="005D701E">
        <w:tab/>
        <w:t>Dublin 2019: An Irish Worldcon (Dublin, Ireland)</w:t>
      </w:r>
      <w:bookmarkEnd w:id="116"/>
      <w:bookmarkEnd w:id="117"/>
    </w:p>
    <w:p w:rsidR="006C0E63" w:rsidRPr="006C0E63" w:rsidRDefault="00947BD8" w:rsidP="00295AF9">
      <w:pPr>
        <w:spacing w:before="200" w:after="200"/>
        <w:jc w:val="center"/>
        <w:rPr>
          <w:rFonts w:ascii="Arial" w:hAnsi="Arial" w:cs="Arial"/>
          <w:color w:val="auto"/>
          <w:sz w:val="22"/>
        </w:rPr>
      </w:pPr>
      <w:r>
        <w:rPr>
          <w:noProof/>
        </w:rPr>
        <w:drawing>
          <wp:inline distT="0" distB="0" distL="0" distR="0" wp14:anchorId="6C2448D5" wp14:editId="0C630AAE">
            <wp:extent cx="2661920" cy="1133475"/>
            <wp:effectExtent l="0" t="0" r="5080" b="9525"/>
            <wp:docPr id="9" name="image1.jpg"/>
            <wp:cNvGraphicFramePr/>
            <a:graphic xmlns:a="http://schemas.openxmlformats.org/drawingml/2006/main">
              <a:graphicData uri="http://schemas.openxmlformats.org/drawingml/2006/picture">
                <pic:pic xmlns:pic="http://schemas.openxmlformats.org/drawingml/2006/picture">
                  <pic:nvPicPr>
                    <pic:cNvPr id="1" name="image1.jpg"/>
                    <pic:cNvPicPr/>
                  </pic:nvPicPr>
                  <pic:blipFill>
                    <a:blip r:embed="rId67"/>
                    <a:srcRect/>
                    <a:stretch>
                      <a:fillRect/>
                    </a:stretch>
                  </pic:blipFill>
                  <pic:spPr>
                    <a:xfrm>
                      <a:off x="0" y="0"/>
                      <a:ext cx="2661920" cy="1133475"/>
                    </a:xfrm>
                    <a:prstGeom prst="rect">
                      <a:avLst/>
                    </a:prstGeom>
                    <a:ln/>
                  </pic:spPr>
                </pic:pic>
              </a:graphicData>
            </a:graphic>
          </wp:inline>
        </w:drawing>
      </w:r>
    </w:p>
    <w:p w:rsidR="001C2F39" w:rsidRPr="00947BD8" w:rsidRDefault="00364D71" w:rsidP="00295AF9">
      <w:pPr>
        <w:spacing w:before="200" w:after="200"/>
        <w:jc w:val="center"/>
        <w:rPr>
          <w:color w:val="auto"/>
          <w:sz w:val="24"/>
          <w:szCs w:val="24"/>
        </w:rPr>
      </w:pPr>
      <w:r w:rsidRPr="00947BD8">
        <w:rPr>
          <w:rFonts w:ascii="Arial" w:hAnsi="Arial" w:cs="Arial"/>
          <w:color w:val="auto"/>
          <w:sz w:val="22"/>
        </w:rPr>
        <w:t>Financial Statement as of 30 June 201</w:t>
      </w:r>
      <w:r w:rsidR="00947BD8" w:rsidRPr="00947BD8">
        <w:rPr>
          <w:rFonts w:ascii="Arial" w:hAnsi="Arial" w:cs="Arial"/>
          <w:color w:val="auto"/>
          <w:sz w:val="22"/>
        </w:rPr>
        <w:t>9</w:t>
      </w:r>
    </w:p>
    <w:tbl>
      <w:tblPr>
        <w:tblW w:w="4770" w:type="dxa"/>
        <w:jc w:val="center"/>
        <w:tblBorders>
          <w:top w:val="single" w:sz="4" w:space="0" w:color="00000A"/>
          <w:left w:val="single" w:sz="4" w:space="0" w:color="00000A"/>
          <w:bottom w:val="single" w:sz="6" w:space="0" w:color="00000A"/>
          <w:right w:val="single" w:sz="6" w:space="0" w:color="00000A"/>
          <w:insideH w:val="single" w:sz="6" w:space="0" w:color="00000A"/>
          <w:insideV w:val="single" w:sz="6" w:space="0" w:color="00000A"/>
        </w:tblBorders>
        <w:tblCellMar>
          <w:top w:w="40" w:type="dxa"/>
          <w:left w:w="10" w:type="dxa"/>
          <w:bottom w:w="40" w:type="dxa"/>
          <w:right w:w="40" w:type="dxa"/>
        </w:tblCellMar>
        <w:tblLook w:val="00A0" w:firstRow="1" w:lastRow="0" w:firstColumn="1" w:lastColumn="0" w:noHBand="0" w:noVBand="0"/>
      </w:tblPr>
      <w:tblGrid>
        <w:gridCol w:w="3356"/>
        <w:gridCol w:w="1414"/>
      </w:tblGrid>
      <w:tr w:rsidR="00947BD8" w:rsidRPr="00947BD8" w:rsidTr="00E87453">
        <w:trPr>
          <w:trHeight w:val="20"/>
          <w:jc w:val="center"/>
        </w:trPr>
        <w:tc>
          <w:tcPr>
            <w:tcW w:w="3356" w:type="dxa"/>
            <w:tcBorders>
              <w:top w:val="single" w:sz="4" w:space="0" w:color="00000A"/>
              <w:left w:val="single" w:sz="4" w:space="0" w:color="00000A"/>
              <w:bottom w:val="single" w:sz="6" w:space="0" w:color="00000A"/>
              <w:right w:val="single" w:sz="6" w:space="0" w:color="00000A"/>
            </w:tcBorders>
            <w:shd w:val="clear" w:color="auto" w:fill="B6D7A8"/>
            <w:tcMar>
              <w:left w:w="10" w:type="dxa"/>
            </w:tcMar>
            <w:vAlign w:val="bottom"/>
          </w:tcPr>
          <w:p w:rsidR="001C2F39" w:rsidRPr="00947BD8" w:rsidRDefault="00364D71" w:rsidP="00E87453">
            <w:pPr>
              <w:spacing w:before="0"/>
              <w:ind w:right="75"/>
              <w:rPr>
                <w:rFonts w:ascii="Arial" w:hAnsi="Arial" w:cs="Arial"/>
                <w:color w:val="auto"/>
                <w:sz w:val="24"/>
                <w:szCs w:val="24"/>
              </w:rPr>
            </w:pPr>
            <w:r w:rsidRPr="00947BD8">
              <w:rPr>
                <w:rFonts w:ascii="Arial" w:hAnsi="Arial" w:cs="Arial"/>
                <w:b/>
                <w:bCs/>
                <w:color w:val="auto"/>
                <w:sz w:val="24"/>
                <w:szCs w:val="24"/>
              </w:rPr>
              <w:t>Income</w:t>
            </w:r>
          </w:p>
        </w:tc>
        <w:tc>
          <w:tcPr>
            <w:tcW w:w="1414" w:type="dxa"/>
            <w:tcBorders>
              <w:top w:val="single" w:sz="4" w:space="0" w:color="00000A"/>
              <w:left w:val="single" w:sz="6" w:space="0" w:color="00000A"/>
              <w:bottom w:val="single" w:sz="6" w:space="0" w:color="00000A"/>
              <w:right w:val="single" w:sz="4" w:space="0" w:color="00000A"/>
            </w:tcBorders>
            <w:shd w:val="clear" w:color="auto" w:fill="B6D7A8"/>
            <w:tcMar>
              <w:left w:w="-7" w:type="dxa"/>
            </w:tcMar>
            <w:vAlign w:val="bottom"/>
          </w:tcPr>
          <w:p w:rsidR="001C2F39" w:rsidRPr="00947BD8" w:rsidRDefault="00364D71" w:rsidP="00E87453">
            <w:pPr>
              <w:spacing w:before="0"/>
              <w:ind w:right="46"/>
              <w:jc w:val="center"/>
              <w:rPr>
                <w:rFonts w:ascii="Arial" w:hAnsi="Arial" w:cs="Arial"/>
                <w:b/>
                <w:color w:val="auto"/>
                <w:sz w:val="24"/>
                <w:szCs w:val="24"/>
              </w:rPr>
            </w:pPr>
            <w:r w:rsidRPr="00947BD8">
              <w:rPr>
                <w:rFonts w:ascii="Arial" w:hAnsi="Arial" w:cs="Arial"/>
                <w:b/>
                <w:color w:val="auto"/>
                <w:sz w:val="20"/>
                <w:szCs w:val="20"/>
              </w:rPr>
              <w:t>EUR</w:t>
            </w:r>
          </w:p>
        </w:tc>
      </w:tr>
      <w:tr w:rsidR="00947BD8" w:rsidRPr="00947BD8" w:rsidTr="00E87453">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1C2F39" w:rsidRPr="00947BD8" w:rsidRDefault="00364D71" w:rsidP="00E87453">
            <w:pPr>
              <w:spacing w:before="0"/>
              <w:ind w:right="75"/>
              <w:rPr>
                <w:rFonts w:ascii="Arial" w:hAnsi="Arial" w:cs="Arial"/>
                <w:color w:val="auto"/>
                <w:sz w:val="24"/>
                <w:szCs w:val="24"/>
              </w:rPr>
            </w:pPr>
            <w:r w:rsidRPr="00947BD8">
              <w:rPr>
                <w:rFonts w:ascii="Arial" w:hAnsi="Arial" w:cs="Arial"/>
                <w:color w:val="auto"/>
                <w:sz w:val="20"/>
                <w:szCs w:val="20"/>
              </w:rPr>
              <w:t>Bid Passlong</w:t>
            </w:r>
          </w:p>
        </w:tc>
        <w:tc>
          <w:tcPr>
            <w:tcW w:w="1414"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1C2F39" w:rsidRPr="00947BD8" w:rsidRDefault="00364D71" w:rsidP="00E87453">
            <w:pPr>
              <w:tabs>
                <w:tab w:val="decimal" w:pos="871"/>
              </w:tabs>
              <w:spacing w:before="0"/>
              <w:ind w:right="46"/>
              <w:rPr>
                <w:rFonts w:ascii="Arial" w:hAnsi="Arial" w:cs="Arial"/>
                <w:color w:val="auto"/>
                <w:sz w:val="24"/>
                <w:szCs w:val="24"/>
              </w:rPr>
            </w:pPr>
            <w:r w:rsidRPr="00947BD8">
              <w:rPr>
                <w:rFonts w:ascii="Arial" w:hAnsi="Arial" w:cs="Arial"/>
                <w:color w:val="auto"/>
                <w:sz w:val="20"/>
                <w:szCs w:val="20"/>
              </w:rPr>
              <w:t>€  20,000.00</w:t>
            </w:r>
          </w:p>
        </w:tc>
      </w:tr>
      <w:tr w:rsidR="00947BD8" w:rsidRPr="00947BD8" w:rsidTr="00E87453">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1C2F39" w:rsidRPr="00947BD8" w:rsidRDefault="00364D71" w:rsidP="00E87453">
            <w:pPr>
              <w:spacing w:before="0"/>
              <w:ind w:right="75"/>
              <w:rPr>
                <w:rFonts w:ascii="Arial" w:hAnsi="Arial" w:cs="Arial"/>
                <w:color w:val="auto"/>
                <w:sz w:val="24"/>
                <w:szCs w:val="24"/>
              </w:rPr>
            </w:pPr>
            <w:r w:rsidRPr="00947BD8">
              <w:rPr>
                <w:rFonts w:ascii="Arial" w:hAnsi="Arial" w:cs="Arial"/>
                <w:color w:val="auto"/>
                <w:sz w:val="20"/>
                <w:szCs w:val="20"/>
              </w:rPr>
              <w:t>Voting Fees</w:t>
            </w:r>
          </w:p>
        </w:tc>
        <w:tc>
          <w:tcPr>
            <w:tcW w:w="1414"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1C2F39" w:rsidRPr="00947BD8" w:rsidRDefault="00364D71" w:rsidP="00E87453">
            <w:pPr>
              <w:tabs>
                <w:tab w:val="decimal" w:pos="871"/>
              </w:tabs>
              <w:spacing w:before="0"/>
              <w:ind w:right="46"/>
              <w:rPr>
                <w:rFonts w:ascii="Arial" w:hAnsi="Arial" w:cs="Arial"/>
                <w:color w:val="auto"/>
                <w:sz w:val="24"/>
                <w:szCs w:val="24"/>
              </w:rPr>
            </w:pPr>
            <w:r w:rsidRPr="00947BD8">
              <w:rPr>
                <w:rFonts w:ascii="Arial" w:hAnsi="Arial" w:cs="Arial"/>
                <w:color w:val="auto"/>
                <w:sz w:val="20"/>
                <w:szCs w:val="20"/>
              </w:rPr>
              <w:t>41,744.36</w:t>
            </w:r>
          </w:p>
        </w:tc>
      </w:tr>
      <w:tr w:rsidR="00947BD8" w:rsidRPr="00947BD8" w:rsidTr="00E87453">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1C2F39" w:rsidRPr="00947BD8" w:rsidRDefault="00364D71" w:rsidP="00E87453">
            <w:pPr>
              <w:spacing w:before="0"/>
              <w:ind w:right="75"/>
              <w:rPr>
                <w:rFonts w:ascii="Arial" w:hAnsi="Arial" w:cs="Arial"/>
                <w:color w:val="auto"/>
                <w:sz w:val="24"/>
                <w:szCs w:val="24"/>
              </w:rPr>
            </w:pPr>
            <w:r w:rsidRPr="00947BD8">
              <w:rPr>
                <w:rFonts w:ascii="Arial" w:hAnsi="Arial" w:cs="Arial"/>
                <w:color w:val="auto"/>
                <w:sz w:val="20"/>
                <w:szCs w:val="20"/>
              </w:rPr>
              <w:t>Membership Income</w:t>
            </w:r>
          </w:p>
        </w:tc>
        <w:tc>
          <w:tcPr>
            <w:tcW w:w="1414"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1C2F39" w:rsidRPr="00947BD8" w:rsidRDefault="00947BD8" w:rsidP="00E87453">
            <w:pPr>
              <w:tabs>
                <w:tab w:val="decimal" w:pos="871"/>
              </w:tabs>
              <w:spacing w:before="0"/>
              <w:ind w:right="46"/>
              <w:rPr>
                <w:rFonts w:ascii="Arial" w:hAnsi="Arial" w:cs="Arial"/>
                <w:color w:val="auto"/>
                <w:sz w:val="24"/>
                <w:szCs w:val="24"/>
              </w:rPr>
            </w:pPr>
            <w:r w:rsidRPr="00947BD8">
              <w:rPr>
                <w:rFonts w:ascii="Arial" w:hAnsi="Arial" w:cs="Arial"/>
                <w:color w:val="auto"/>
                <w:sz w:val="20"/>
                <w:szCs w:val="20"/>
              </w:rPr>
              <w:t>781,502.64</w:t>
            </w:r>
          </w:p>
        </w:tc>
      </w:tr>
      <w:tr w:rsidR="00947BD8" w:rsidRPr="00947BD8" w:rsidTr="00E87453">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1C2F39" w:rsidRPr="00947BD8" w:rsidRDefault="00364D71" w:rsidP="00E87453">
            <w:pPr>
              <w:spacing w:before="0"/>
              <w:ind w:right="75"/>
              <w:rPr>
                <w:rFonts w:ascii="Arial" w:hAnsi="Arial" w:cs="Arial"/>
                <w:color w:val="auto"/>
                <w:sz w:val="24"/>
                <w:szCs w:val="24"/>
              </w:rPr>
            </w:pPr>
            <w:r w:rsidRPr="00947BD8">
              <w:rPr>
                <w:rFonts w:ascii="Arial" w:hAnsi="Arial" w:cs="Arial"/>
                <w:color w:val="auto"/>
                <w:sz w:val="20"/>
                <w:szCs w:val="20"/>
              </w:rPr>
              <w:t>Merchandise</w:t>
            </w:r>
          </w:p>
        </w:tc>
        <w:tc>
          <w:tcPr>
            <w:tcW w:w="1414"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1C2F39" w:rsidRPr="00947BD8" w:rsidRDefault="00364D71" w:rsidP="00E87453">
            <w:pPr>
              <w:tabs>
                <w:tab w:val="decimal" w:pos="871"/>
              </w:tabs>
              <w:spacing w:before="0"/>
              <w:ind w:right="46"/>
              <w:rPr>
                <w:rFonts w:ascii="Arial" w:hAnsi="Arial" w:cs="Arial"/>
                <w:color w:val="auto"/>
                <w:sz w:val="24"/>
                <w:szCs w:val="24"/>
              </w:rPr>
            </w:pPr>
            <w:r w:rsidRPr="00947BD8">
              <w:rPr>
                <w:rFonts w:ascii="Arial" w:hAnsi="Arial" w:cs="Arial"/>
                <w:color w:val="auto"/>
                <w:sz w:val="20"/>
                <w:szCs w:val="20"/>
              </w:rPr>
              <w:t>1,</w:t>
            </w:r>
            <w:r w:rsidR="00947BD8" w:rsidRPr="00947BD8">
              <w:rPr>
                <w:rFonts w:ascii="Arial" w:hAnsi="Arial" w:cs="Arial"/>
                <w:color w:val="auto"/>
                <w:sz w:val="20"/>
                <w:szCs w:val="20"/>
              </w:rPr>
              <w:t>321</w:t>
            </w:r>
            <w:r w:rsidRPr="00947BD8">
              <w:rPr>
                <w:rFonts w:ascii="Arial" w:hAnsi="Arial" w:cs="Arial"/>
                <w:color w:val="auto"/>
                <w:sz w:val="20"/>
                <w:szCs w:val="20"/>
              </w:rPr>
              <w:t>.</w:t>
            </w:r>
            <w:r w:rsidR="00947BD8" w:rsidRPr="00947BD8">
              <w:rPr>
                <w:rFonts w:ascii="Arial" w:hAnsi="Arial" w:cs="Arial"/>
                <w:color w:val="auto"/>
                <w:sz w:val="20"/>
                <w:szCs w:val="20"/>
              </w:rPr>
              <w:t>77</w:t>
            </w:r>
          </w:p>
        </w:tc>
      </w:tr>
      <w:tr w:rsidR="00947BD8" w:rsidRPr="00947BD8" w:rsidTr="00E87453">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1C2F39" w:rsidRPr="00947BD8" w:rsidRDefault="00364D71" w:rsidP="00E87453">
            <w:pPr>
              <w:spacing w:before="0"/>
              <w:ind w:right="75"/>
              <w:rPr>
                <w:rFonts w:ascii="Arial" w:hAnsi="Arial" w:cs="Arial"/>
                <w:color w:val="auto"/>
                <w:sz w:val="24"/>
                <w:szCs w:val="24"/>
              </w:rPr>
            </w:pPr>
            <w:r w:rsidRPr="00947BD8">
              <w:rPr>
                <w:rFonts w:ascii="Arial" w:hAnsi="Arial" w:cs="Arial"/>
                <w:color w:val="auto"/>
                <w:sz w:val="20"/>
                <w:szCs w:val="20"/>
              </w:rPr>
              <w:t>Pass</w:t>
            </w:r>
            <w:r w:rsidR="008047EF">
              <w:rPr>
                <w:rFonts w:ascii="Arial" w:hAnsi="Arial" w:cs="Arial"/>
                <w:color w:val="auto"/>
                <w:sz w:val="20"/>
                <w:szCs w:val="20"/>
              </w:rPr>
              <w:t>-</w:t>
            </w:r>
            <w:r w:rsidRPr="00947BD8">
              <w:rPr>
                <w:rFonts w:ascii="Arial" w:hAnsi="Arial" w:cs="Arial"/>
                <w:color w:val="auto"/>
                <w:sz w:val="20"/>
                <w:szCs w:val="20"/>
              </w:rPr>
              <w:t>along - Kansas (MAC2)</w:t>
            </w:r>
          </w:p>
        </w:tc>
        <w:tc>
          <w:tcPr>
            <w:tcW w:w="1414"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1C2F39" w:rsidRPr="00947BD8" w:rsidRDefault="00364D71" w:rsidP="00E87453">
            <w:pPr>
              <w:tabs>
                <w:tab w:val="decimal" w:pos="871"/>
              </w:tabs>
              <w:spacing w:before="0"/>
              <w:ind w:right="46"/>
              <w:rPr>
                <w:rFonts w:ascii="Arial" w:hAnsi="Arial" w:cs="Arial"/>
                <w:color w:val="auto"/>
                <w:sz w:val="24"/>
                <w:szCs w:val="24"/>
              </w:rPr>
            </w:pPr>
            <w:r w:rsidRPr="00947BD8">
              <w:rPr>
                <w:rFonts w:ascii="Arial" w:hAnsi="Arial" w:cs="Arial"/>
                <w:color w:val="auto"/>
                <w:sz w:val="20"/>
                <w:szCs w:val="20"/>
              </w:rPr>
              <w:t>26,829.27</w:t>
            </w:r>
          </w:p>
        </w:tc>
      </w:tr>
      <w:tr w:rsidR="00947BD8" w:rsidRPr="00947BD8" w:rsidTr="00E87453">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1C2F39" w:rsidRPr="00947BD8" w:rsidRDefault="00364D71" w:rsidP="00E87453">
            <w:pPr>
              <w:spacing w:before="0"/>
              <w:ind w:right="75"/>
              <w:rPr>
                <w:rFonts w:ascii="Arial" w:hAnsi="Arial" w:cs="Arial"/>
                <w:color w:val="auto"/>
                <w:sz w:val="24"/>
                <w:szCs w:val="24"/>
              </w:rPr>
            </w:pPr>
            <w:r w:rsidRPr="00947BD8">
              <w:rPr>
                <w:rFonts w:ascii="Arial" w:hAnsi="Arial" w:cs="Arial"/>
                <w:color w:val="auto"/>
                <w:sz w:val="20"/>
                <w:szCs w:val="20"/>
              </w:rPr>
              <w:t>Pass</w:t>
            </w:r>
            <w:r w:rsidR="008047EF">
              <w:rPr>
                <w:rFonts w:ascii="Arial" w:hAnsi="Arial" w:cs="Arial"/>
                <w:color w:val="auto"/>
                <w:sz w:val="20"/>
                <w:szCs w:val="20"/>
              </w:rPr>
              <w:t>-</w:t>
            </w:r>
            <w:r w:rsidRPr="00947BD8">
              <w:rPr>
                <w:rFonts w:ascii="Arial" w:hAnsi="Arial" w:cs="Arial"/>
                <w:color w:val="auto"/>
                <w:sz w:val="20"/>
                <w:szCs w:val="20"/>
              </w:rPr>
              <w:t>along – Helsinki</w:t>
            </w:r>
          </w:p>
        </w:tc>
        <w:tc>
          <w:tcPr>
            <w:tcW w:w="1414"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1C2F39" w:rsidRPr="00947BD8" w:rsidRDefault="00364D71" w:rsidP="00E87453">
            <w:pPr>
              <w:tabs>
                <w:tab w:val="decimal" w:pos="871"/>
              </w:tabs>
              <w:spacing w:before="0"/>
              <w:ind w:right="46"/>
              <w:rPr>
                <w:rFonts w:ascii="Arial" w:hAnsi="Arial" w:cs="Arial"/>
                <w:color w:val="auto"/>
                <w:sz w:val="24"/>
                <w:szCs w:val="24"/>
              </w:rPr>
            </w:pPr>
            <w:r w:rsidRPr="00947BD8">
              <w:rPr>
                <w:rFonts w:ascii="Arial" w:hAnsi="Arial" w:cs="Arial"/>
                <w:color w:val="auto"/>
                <w:sz w:val="20"/>
                <w:szCs w:val="20"/>
              </w:rPr>
              <w:t>12,000.00</w:t>
            </w:r>
          </w:p>
        </w:tc>
      </w:tr>
      <w:tr w:rsidR="00947BD8" w:rsidRPr="00947BD8" w:rsidTr="00E87453">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947BD8" w:rsidRPr="00947BD8" w:rsidRDefault="00947BD8" w:rsidP="00E87453">
            <w:pPr>
              <w:widowControl w:val="0"/>
              <w:spacing w:before="0"/>
              <w:ind w:right="75"/>
              <w:rPr>
                <w:rFonts w:ascii="Arial" w:hAnsi="Arial"/>
                <w:color w:val="auto"/>
                <w:sz w:val="20"/>
                <w:szCs w:val="20"/>
              </w:rPr>
            </w:pPr>
            <w:r w:rsidRPr="00947BD8">
              <w:rPr>
                <w:rFonts w:ascii="Arial" w:hAnsi="Arial"/>
                <w:color w:val="auto"/>
                <w:sz w:val="20"/>
                <w:szCs w:val="20"/>
              </w:rPr>
              <w:t>Failte Ireland Grant</w:t>
            </w:r>
          </w:p>
        </w:tc>
        <w:tc>
          <w:tcPr>
            <w:tcW w:w="1414"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947BD8" w:rsidRPr="00947BD8" w:rsidRDefault="00947BD8" w:rsidP="00E87453">
            <w:pPr>
              <w:widowControl w:val="0"/>
              <w:tabs>
                <w:tab w:val="decimal" w:pos="871"/>
              </w:tabs>
              <w:spacing w:before="0"/>
              <w:ind w:right="46"/>
              <w:rPr>
                <w:rFonts w:ascii="Arial" w:hAnsi="Arial"/>
                <w:color w:val="auto"/>
                <w:sz w:val="20"/>
                <w:szCs w:val="20"/>
              </w:rPr>
            </w:pPr>
            <w:r w:rsidRPr="00947BD8">
              <w:rPr>
                <w:rFonts w:ascii="Arial" w:hAnsi="Arial"/>
                <w:color w:val="auto"/>
                <w:sz w:val="20"/>
                <w:szCs w:val="20"/>
              </w:rPr>
              <w:t>17,530.00</w:t>
            </w:r>
          </w:p>
        </w:tc>
      </w:tr>
      <w:tr w:rsidR="00947BD8" w:rsidRPr="00947BD8" w:rsidTr="00E87453">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947BD8" w:rsidRPr="00947BD8" w:rsidRDefault="00947BD8" w:rsidP="00E87453">
            <w:pPr>
              <w:widowControl w:val="0"/>
              <w:spacing w:before="0"/>
              <w:ind w:right="75"/>
              <w:rPr>
                <w:rFonts w:ascii="Arial" w:hAnsi="Arial"/>
                <w:color w:val="auto"/>
                <w:sz w:val="20"/>
                <w:szCs w:val="20"/>
              </w:rPr>
            </w:pPr>
            <w:r w:rsidRPr="00947BD8">
              <w:rPr>
                <w:rFonts w:ascii="Arial" w:hAnsi="Arial"/>
                <w:color w:val="auto"/>
                <w:sz w:val="20"/>
                <w:szCs w:val="20"/>
              </w:rPr>
              <w:t>Dealers</w:t>
            </w:r>
          </w:p>
        </w:tc>
        <w:tc>
          <w:tcPr>
            <w:tcW w:w="1414"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947BD8" w:rsidRPr="00947BD8" w:rsidRDefault="00947BD8" w:rsidP="00E87453">
            <w:pPr>
              <w:widowControl w:val="0"/>
              <w:tabs>
                <w:tab w:val="decimal" w:pos="871"/>
              </w:tabs>
              <w:spacing w:before="0"/>
              <w:ind w:right="46"/>
              <w:rPr>
                <w:rFonts w:ascii="Arial" w:hAnsi="Arial"/>
                <w:color w:val="auto"/>
                <w:sz w:val="20"/>
                <w:szCs w:val="20"/>
              </w:rPr>
            </w:pPr>
            <w:r w:rsidRPr="00947BD8">
              <w:rPr>
                <w:rFonts w:ascii="Arial" w:hAnsi="Arial"/>
                <w:color w:val="auto"/>
                <w:sz w:val="20"/>
                <w:szCs w:val="20"/>
              </w:rPr>
              <w:t>11,215.00</w:t>
            </w:r>
          </w:p>
        </w:tc>
      </w:tr>
      <w:tr w:rsidR="00947BD8" w:rsidRPr="00947BD8" w:rsidTr="00E87453">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947BD8" w:rsidRPr="00947BD8" w:rsidRDefault="00947BD8" w:rsidP="00E87453">
            <w:pPr>
              <w:widowControl w:val="0"/>
              <w:spacing w:before="0"/>
              <w:ind w:right="75"/>
              <w:rPr>
                <w:rFonts w:ascii="Arial" w:hAnsi="Arial"/>
                <w:color w:val="auto"/>
                <w:sz w:val="20"/>
                <w:szCs w:val="20"/>
              </w:rPr>
            </w:pPr>
            <w:r w:rsidRPr="00947BD8">
              <w:rPr>
                <w:rFonts w:ascii="Arial" w:hAnsi="Arial"/>
                <w:color w:val="auto"/>
                <w:sz w:val="20"/>
                <w:szCs w:val="20"/>
              </w:rPr>
              <w:t>Publications Ads</w:t>
            </w:r>
          </w:p>
        </w:tc>
        <w:tc>
          <w:tcPr>
            <w:tcW w:w="1414"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947BD8" w:rsidRPr="00947BD8" w:rsidRDefault="00947BD8" w:rsidP="00E87453">
            <w:pPr>
              <w:widowControl w:val="0"/>
              <w:tabs>
                <w:tab w:val="decimal" w:pos="871"/>
              </w:tabs>
              <w:spacing w:before="0"/>
              <w:ind w:right="46"/>
              <w:rPr>
                <w:rFonts w:ascii="Arial" w:hAnsi="Arial"/>
                <w:color w:val="auto"/>
                <w:sz w:val="20"/>
                <w:szCs w:val="20"/>
              </w:rPr>
            </w:pPr>
            <w:r w:rsidRPr="00947BD8">
              <w:rPr>
                <w:rFonts w:ascii="Arial" w:hAnsi="Arial"/>
                <w:color w:val="auto"/>
                <w:sz w:val="20"/>
                <w:szCs w:val="20"/>
              </w:rPr>
              <w:t>1,175.00</w:t>
            </w:r>
          </w:p>
        </w:tc>
      </w:tr>
      <w:tr w:rsidR="00947BD8" w:rsidRPr="00947BD8" w:rsidTr="00E87453">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1C2F39" w:rsidRPr="00947BD8" w:rsidRDefault="00364D71" w:rsidP="00E87453">
            <w:pPr>
              <w:spacing w:before="0"/>
              <w:ind w:right="75"/>
              <w:rPr>
                <w:rFonts w:ascii="Arial" w:hAnsi="Arial" w:cs="Arial"/>
                <w:b/>
                <w:color w:val="auto"/>
                <w:sz w:val="24"/>
                <w:szCs w:val="24"/>
              </w:rPr>
            </w:pPr>
            <w:r w:rsidRPr="00947BD8">
              <w:rPr>
                <w:rFonts w:ascii="Arial" w:hAnsi="Arial" w:cs="Arial"/>
                <w:b/>
                <w:bCs/>
                <w:color w:val="auto"/>
                <w:sz w:val="20"/>
                <w:szCs w:val="20"/>
              </w:rPr>
              <w:t>Total Income</w:t>
            </w:r>
          </w:p>
        </w:tc>
        <w:tc>
          <w:tcPr>
            <w:tcW w:w="1414"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1C2F39" w:rsidRPr="00947BD8" w:rsidRDefault="00364D71" w:rsidP="00E87453">
            <w:pPr>
              <w:tabs>
                <w:tab w:val="decimal" w:pos="871"/>
              </w:tabs>
              <w:spacing w:before="0"/>
              <w:ind w:right="46"/>
              <w:rPr>
                <w:rFonts w:ascii="Arial" w:hAnsi="Arial" w:cs="Arial"/>
                <w:b/>
                <w:color w:val="auto"/>
                <w:sz w:val="24"/>
                <w:szCs w:val="24"/>
              </w:rPr>
            </w:pPr>
            <w:r w:rsidRPr="00947BD8">
              <w:rPr>
                <w:rFonts w:ascii="Arial" w:hAnsi="Arial" w:cs="Arial"/>
                <w:color w:val="auto"/>
                <w:sz w:val="20"/>
                <w:szCs w:val="20"/>
              </w:rPr>
              <w:t>€</w:t>
            </w:r>
            <w:r w:rsidR="00947BD8" w:rsidRPr="00947BD8">
              <w:rPr>
                <w:rFonts w:ascii="Arial" w:hAnsi="Arial" w:cs="Arial"/>
                <w:b/>
                <w:color w:val="auto"/>
                <w:sz w:val="20"/>
                <w:szCs w:val="20"/>
              </w:rPr>
              <w:t>883</w:t>
            </w:r>
            <w:r w:rsidRPr="00947BD8">
              <w:rPr>
                <w:rFonts w:ascii="Arial" w:hAnsi="Arial" w:cs="Arial"/>
                <w:b/>
                <w:color w:val="auto"/>
                <w:sz w:val="20"/>
                <w:szCs w:val="20"/>
              </w:rPr>
              <w:t>,</w:t>
            </w:r>
            <w:r w:rsidR="00947BD8" w:rsidRPr="00947BD8">
              <w:rPr>
                <w:rFonts w:ascii="Arial" w:hAnsi="Arial" w:cs="Arial"/>
                <w:b/>
                <w:color w:val="auto"/>
                <w:sz w:val="20"/>
                <w:szCs w:val="20"/>
              </w:rPr>
              <w:t>398</w:t>
            </w:r>
            <w:r w:rsidRPr="00947BD8">
              <w:rPr>
                <w:rFonts w:ascii="Arial" w:hAnsi="Arial" w:cs="Arial"/>
                <w:b/>
                <w:color w:val="auto"/>
                <w:sz w:val="20"/>
                <w:szCs w:val="20"/>
              </w:rPr>
              <w:t>.</w:t>
            </w:r>
            <w:r w:rsidR="00947BD8" w:rsidRPr="00947BD8">
              <w:rPr>
                <w:rFonts w:ascii="Arial" w:hAnsi="Arial" w:cs="Arial"/>
                <w:b/>
                <w:color w:val="auto"/>
                <w:sz w:val="20"/>
                <w:szCs w:val="20"/>
              </w:rPr>
              <w:t>04</w:t>
            </w:r>
          </w:p>
        </w:tc>
      </w:tr>
      <w:tr w:rsidR="00947BD8" w:rsidRPr="00947BD8" w:rsidTr="00E87453">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1C2F39" w:rsidRPr="00947BD8" w:rsidRDefault="001C2F39" w:rsidP="00E87453">
            <w:pPr>
              <w:spacing w:before="0"/>
              <w:ind w:right="75"/>
              <w:rPr>
                <w:rFonts w:ascii="Arial" w:hAnsi="Arial" w:cs="Arial"/>
                <w:color w:val="auto"/>
                <w:sz w:val="24"/>
                <w:szCs w:val="24"/>
              </w:rPr>
            </w:pPr>
          </w:p>
        </w:tc>
        <w:tc>
          <w:tcPr>
            <w:tcW w:w="1414"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1C2F39" w:rsidRPr="00947BD8" w:rsidRDefault="001C2F39" w:rsidP="00E87453">
            <w:pPr>
              <w:tabs>
                <w:tab w:val="decimal" w:pos="871"/>
              </w:tabs>
              <w:spacing w:before="0"/>
              <w:ind w:right="46"/>
              <w:rPr>
                <w:rFonts w:ascii="Arial" w:hAnsi="Arial" w:cs="Arial"/>
                <w:color w:val="auto"/>
                <w:sz w:val="24"/>
                <w:szCs w:val="24"/>
              </w:rPr>
            </w:pPr>
          </w:p>
        </w:tc>
      </w:tr>
      <w:tr w:rsidR="00947BD8" w:rsidRPr="00947BD8" w:rsidTr="00E87453">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B6D7A8"/>
            <w:tcMar>
              <w:left w:w="10" w:type="dxa"/>
            </w:tcMar>
            <w:vAlign w:val="bottom"/>
          </w:tcPr>
          <w:p w:rsidR="001C2F39" w:rsidRPr="00947BD8" w:rsidRDefault="00364D71" w:rsidP="00E87453">
            <w:pPr>
              <w:spacing w:before="0"/>
              <w:ind w:right="75"/>
              <w:rPr>
                <w:rFonts w:ascii="Arial" w:hAnsi="Arial" w:cs="Arial"/>
                <w:color w:val="auto"/>
                <w:sz w:val="24"/>
                <w:szCs w:val="24"/>
              </w:rPr>
            </w:pPr>
            <w:r w:rsidRPr="00947BD8">
              <w:rPr>
                <w:rFonts w:ascii="Arial" w:hAnsi="Arial" w:cs="Arial"/>
                <w:b/>
                <w:bCs/>
                <w:color w:val="auto"/>
                <w:sz w:val="24"/>
                <w:szCs w:val="24"/>
              </w:rPr>
              <w:t>Expenditure</w:t>
            </w:r>
          </w:p>
        </w:tc>
        <w:tc>
          <w:tcPr>
            <w:tcW w:w="1414" w:type="dxa"/>
            <w:tcBorders>
              <w:top w:val="single" w:sz="6" w:space="0" w:color="00000A"/>
              <w:left w:val="single" w:sz="6" w:space="0" w:color="00000A"/>
              <w:bottom w:val="single" w:sz="6" w:space="0" w:color="00000A"/>
              <w:right w:val="single" w:sz="4" w:space="0" w:color="00000A"/>
            </w:tcBorders>
            <w:shd w:val="clear" w:color="auto" w:fill="B6D7A8"/>
            <w:tcMar>
              <w:left w:w="-7" w:type="dxa"/>
            </w:tcMar>
            <w:vAlign w:val="bottom"/>
          </w:tcPr>
          <w:p w:rsidR="001C2F39" w:rsidRPr="00947BD8" w:rsidRDefault="001C2F39" w:rsidP="00E87453">
            <w:pPr>
              <w:tabs>
                <w:tab w:val="decimal" w:pos="871"/>
              </w:tabs>
              <w:spacing w:before="0"/>
              <w:ind w:right="46"/>
              <w:rPr>
                <w:rFonts w:ascii="Arial" w:hAnsi="Arial" w:cs="Arial"/>
                <w:color w:val="auto"/>
                <w:sz w:val="24"/>
                <w:szCs w:val="24"/>
              </w:rPr>
            </w:pPr>
          </w:p>
        </w:tc>
      </w:tr>
      <w:tr w:rsidR="001C2F39" w:rsidRPr="002C2B4D" w:rsidTr="00E87453">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1C2F39" w:rsidRPr="00947BD8" w:rsidRDefault="00364D71" w:rsidP="00E87453">
            <w:pPr>
              <w:spacing w:before="0"/>
              <w:ind w:right="75"/>
              <w:rPr>
                <w:rFonts w:ascii="Arial" w:hAnsi="Arial" w:cs="Arial"/>
                <w:color w:val="auto"/>
                <w:sz w:val="24"/>
                <w:szCs w:val="24"/>
              </w:rPr>
            </w:pPr>
            <w:r w:rsidRPr="00947BD8">
              <w:rPr>
                <w:rFonts w:ascii="Arial" w:hAnsi="Arial" w:cs="Arial"/>
                <w:color w:val="auto"/>
                <w:sz w:val="20"/>
                <w:szCs w:val="20"/>
              </w:rPr>
              <w:t>Hotel</w:t>
            </w:r>
            <w:r w:rsidR="00947BD8" w:rsidRPr="00947BD8">
              <w:rPr>
                <w:rFonts w:ascii="Arial" w:hAnsi="Arial" w:cs="Arial"/>
                <w:color w:val="auto"/>
                <w:sz w:val="20"/>
                <w:szCs w:val="20"/>
              </w:rPr>
              <w:t>s &amp; Odeon</w:t>
            </w:r>
          </w:p>
        </w:tc>
        <w:tc>
          <w:tcPr>
            <w:tcW w:w="1414"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1C2F39" w:rsidRPr="00947BD8" w:rsidRDefault="00364D71" w:rsidP="00E87453">
            <w:pPr>
              <w:tabs>
                <w:tab w:val="decimal" w:pos="871"/>
              </w:tabs>
              <w:spacing w:before="0"/>
              <w:ind w:right="46"/>
              <w:rPr>
                <w:rFonts w:ascii="Arial" w:hAnsi="Arial" w:cs="Arial"/>
                <w:color w:val="auto"/>
                <w:sz w:val="24"/>
                <w:szCs w:val="24"/>
              </w:rPr>
            </w:pPr>
            <w:r w:rsidRPr="00947BD8">
              <w:rPr>
                <w:rFonts w:ascii="Arial" w:hAnsi="Arial" w:cs="Arial"/>
                <w:color w:val="auto"/>
                <w:sz w:val="20"/>
                <w:szCs w:val="20"/>
              </w:rPr>
              <w:t>(€  </w:t>
            </w:r>
            <w:r w:rsidR="00947BD8" w:rsidRPr="00947BD8">
              <w:rPr>
                <w:rFonts w:ascii="Arial" w:hAnsi="Arial"/>
                <w:color w:val="auto"/>
                <w:sz w:val="20"/>
                <w:szCs w:val="20"/>
              </w:rPr>
              <w:t>98,657.30</w:t>
            </w:r>
            <w:r w:rsidRPr="00947BD8">
              <w:rPr>
                <w:rFonts w:ascii="Arial" w:hAnsi="Arial" w:cs="Arial"/>
                <w:color w:val="auto"/>
                <w:sz w:val="20"/>
                <w:szCs w:val="20"/>
              </w:rPr>
              <w:t>)</w:t>
            </w:r>
          </w:p>
        </w:tc>
      </w:tr>
      <w:tr w:rsidR="001C2F39" w:rsidRPr="002C2B4D" w:rsidTr="00E87453">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1C2F39" w:rsidRPr="00947BD8" w:rsidRDefault="00364D71" w:rsidP="00E87453">
            <w:pPr>
              <w:spacing w:before="0"/>
              <w:ind w:right="75"/>
              <w:rPr>
                <w:rFonts w:ascii="Arial" w:hAnsi="Arial" w:cs="Arial"/>
                <w:color w:val="auto"/>
                <w:sz w:val="24"/>
                <w:szCs w:val="24"/>
              </w:rPr>
            </w:pPr>
            <w:r w:rsidRPr="00947BD8">
              <w:rPr>
                <w:rFonts w:ascii="Arial" w:hAnsi="Arial" w:cs="Arial"/>
                <w:color w:val="auto"/>
                <w:sz w:val="20"/>
                <w:szCs w:val="20"/>
              </w:rPr>
              <w:t>Convention Centre</w:t>
            </w:r>
          </w:p>
        </w:tc>
        <w:tc>
          <w:tcPr>
            <w:tcW w:w="1414"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1C2F39" w:rsidRPr="00947BD8" w:rsidRDefault="00364D71" w:rsidP="00E87453">
            <w:pPr>
              <w:tabs>
                <w:tab w:val="decimal" w:pos="871"/>
              </w:tabs>
              <w:spacing w:before="0"/>
              <w:ind w:right="46"/>
              <w:rPr>
                <w:rFonts w:ascii="Arial" w:hAnsi="Arial" w:cs="Arial"/>
                <w:color w:val="auto"/>
                <w:sz w:val="24"/>
                <w:szCs w:val="24"/>
              </w:rPr>
            </w:pPr>
            <w:r w:rsidRPr="00947BD8">
              <w:rPr>
                <w:rFonts w:ascii="Arial" w:hAnsi="Arial" w:cs="Arial"/>
                <w:color w:val="auto"/>
                <w:sz w:val="20"/>
                <w:szCs w:val="20"/>
              </w:rPr>
              <w:t>(</w:t>
            </w:r>
            <w:r w:rsidR="00947BD8" w:rsidRPr="00947BD8">
              <w:rPr>
                <w:rFonts w:ascii="Arial" w:hAnsi="Arial"/>
                <w:color w:val="auto"/>
                <w:sz w:val="20"/>
                <w:szCs w:val="20"/>
              </w:rPr>
              <w:t>259,828.75</w:t>
            </w:r>
            <w:r w:rsidRPr="00947BD8">
              <w:rPr>
                <w:rFonts w:ascii="Arial" w:hAnsi="Arial" w:cs="Arial"/>
                <w:color w:val="auto"/>
                <w:sz w:val="20"/>
                <w:szCs w:val="20"/>
              </w:rPr>
              <w:t>)</w:t>
            </w:r>
          </w:p>
        </w:tc>
      </w:tr>
      <w:tr w:rsidR="001C2F39" w:rsidRPr="002C2B4D" w:rsidTr="00E87453">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1C2F39" w:rsidRPr="00947BD8" w:rsidRDefault="00364D71" w:rsidP="00E87453">
            <w:pPr>
              <w:spacing w:before="0"/>
              <w:ind w:right="75"/>
              <w:rPr>
                <w:rFonts w:ascii="Arial" w:hAnsi="Arial" w:cs="Arial"/>
                <w:color w:val="auto"/>
                <w:sz w:val="24"/>
                <w:szCs w:val="24"/>
              </w:rPr>
            </w:pPr>
            <w:r w:rsidRPr="00947BD8">
              <w:rPr>
                <w:rFonts w:ascii="Arial" w:hAnsi="Arial" w:cs="Arial"/>
                <w:color w:val="auto"/>
                <w:sz w:val="20"/>
                <w:szCs w:val="20"/>
              </w:rPr>
              <w:t>Credit Card Fees</w:t>
            </w:r>
          </w:p>
        </w:tc>
        <w:tc>
          <w:tcPr>
            <w:tcW w:w="1414"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1C2F39" w:rsidRPr="00947BD8" w:rsidRDefault="00364D71" w:rsidP="00E87453">
            <w:pPr>
              <w:tabs>
                <w:tab w:val="decimal" w:pos="871"/>
              </w:tabs>
              <w:spacing w:before="0"/>
              <w:ind w:right="46"/>
              <w:rPr>
                <w:rFonts w:ascii="Arial" w:hAnsi="Arial" w:cs="Arial"/>
                <w:color w:val="auto"/>
                <w:sz w:val="24"/>
                <w:szCs w:val="24"/>
              </w:rPr>
            </w:pPr>
            <w:r w:rsidRPr="00947BD8">
              <w:rPr>
                <w:rFonts w:ascii="Arial" w:hAnsi="Arial" w:cs="Arial"/>
                <w:color w:val="auto"/>
                <w:sz w:val="20"/>
                <w:szCs w:val="20"/>
              </w:rPr>
              <w:t>(</w:t>
            </w:r>
            <w:r w:rsidR="00947BD8" w:rsidRPr="00947BD8">
              <w:rPr>
                <w:rFonts w:ascii="Arial" w:hAnsi="Arial"/>
                <w:color w:val="auto"/>
                <w:sz w:val="20"/>
                <w:szCs w:val="20"/>
              </w:rPr>
              <w:t>23,216.90</w:t>
            </w:r>
            <w:r w:rsidRPr="00947BD8">
              <w:rPr>
                <w:rFonts w:ascii="Arial" w:hAnsi="Arial" w:cs="Arial"/>
                <w:color w:val="auto"/>
                <w:sz w:val="20"/>
                <w:szCs w:val="20"/>
              </w:rPr>
              <w:t>)</w:t>
            </w:r>
          </w:p>
        </w:tc>
      </w:tr>
      <w:tr w:rsidR="001C2F39" w:rsidRPr="002C2B4D" w:rsidTr="00E87453">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1C2F39" w:rsidRPr="00947BD8" w:rsidRDefault="00364D71" w:rsidP="00E87453">
            <w:pPr>
              <w:spacing w:before="0"/>
              <w:ind w:right="75"/>
              <w:rPr>
                <w:rFonts w:ascii="Arial" w:hAnsi="Arial" w:cs="Arial"/>
                <w:color w:val="auto"/>
                <w:sz w:val="24"/>
                <w:szCs w:val="24"/>
              </w:rPr>
            </w:pPr>
            <w:r w:rsidRPr="00947BD8">
              <w:rPr>
                <w:rFonts w:ascii="Arial" w:hAnsi="Arial" w:cs="Arial"/>
                <w:color w:val="auto"/>
                <w:sz w:val="20"/>
                <w:szCs w:val="20"/>
              </w:rPr>
              <w:t>VAT (Value Added Tax)</w:t>
            </w:r>
          </w:p>
        </w:tc>
        <w:tc>
          <w:tcPr>
            <w:tcW w:w="1414"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1C2F39" w:rsidRPr="00947BD8" w:rsidRDefault="00364D71" w:rsidP="00E87453">
            <w:pPr>
              <w:tabs>
                <w:tab w:val="decimal" w:pos="871"/>
              </w:tabs>
              <w:spacing w:before="0"/>
              <w:ind w:right="46"/>
              <w:rPr>
                <w:rFonts w:ascii="Arial" w:hAnsi="Arial" w:cs="Arial"/>
                <w:color w:val="auto"/>
                <w:sz w:val="24"/>
                <w:szCs w:val="24"/>
              </w:rPr>
            </w:pPr>
            <w:r w:rsidRPr="00947BD8">
              <w:rPr>
                <w:rFonts w:ascii="Arial" w:hAnsi="Arial" w:cs="Arial"/>
                <w:color w:val="auto"/>
                <w:sz w:val="20"/>
                <w:szCs w:val="20"/>
              </w:rPr>
              <w:t>(</w:t>
            </w:r>
            <w:r w:rsidR="00947BD8" w:rsidRPr="00947BD8">
              <w:rPr>
                <w:rFonts w:ascii="Arial" w:hAnsi="Arial"/>
                <w:color w:val="auto"/>
                <w:sz w:val="20"/>
                <w:szCs w:val="20"/>
              </w:rPr>
              <w:t>176,830.66</w:t>
            </w:r>
            <w:r w:rsidRPr="00947BD8">
              <w:rPr>
                <w:rFonts w:ascii="Arial" w:hAnsi="Arial" w:cs="Arial"/>
                <w:color w:val="auto"/>
                <w:sz w:val="20"/>
                <w:szCs w:val="20"/>
              </w:rPr>
              <w:t>)</w:t>
            </w:r>
          </w:p>
        </w:tc>
      </w:tr>
      <w:tr w:rsidR="001C2F39" w:rsidRPr="002C2B4D" w:rsidTr="00E87453">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1C2F39" w:rsidRPr="00947BD8" w:rsidRDefault="00364D71" w:rsidP="00E87453">
            <w:pPr>
              <w:spacing w:before="0"/>
              <w:ind w:right="75"/>
              <w:rPr>
                <w:rFonts w:ascii="Arial" w:hAnsi="Arial" w:cs="Arial"/>
                <w:color w:val="auto"/>
                <w:sz w:val="24"/>
                <w:szCs w:val="24"/>
              </w:rPr>
            </w:pPr>
            <w:r w:rsidRPr="00947BD8">
              <w:rPr>
                <w:rFonts w:ascii="Arial" w:hAnsi="Arial" w:cs="Arial"/>
                <w:color w:val="auto"/>
                <w:sz w:val="20"/>
                <w:szCs w:val="20"/>
              </w:rPr>
              <w:t>Tax Consultant &amp; Accountant Fees</w:t>
            </w:r>
          </w:p>
        </w:tc>
        <w:tc>
          <w:tcPr>
            <w:tcW w:w="1414"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1C2F39" w:rsidRPr="00947BD8" w:rsidRDefault="00364D71" w:rsidP="00E87453">
            <w:pPr>
              <w:tabs>
                <w:tab w:val="decimal" w:pos="871"/>
              </w:tabs>
              <w:spacing w:before="0"/>
              <w:ind w:right="46"/>
              <w:rPr>
                <w:rFonts w:ascii="Arial" w:hAnsi="Arial" w:cs="Arial"/>
                <w:color w:val="auto"/>
                <w:sz w:val="24"/>
                <w:szCs w:val="24"/>
              </w:rPr>
            </w:pPr>
            <w:r w:rsidRPr="00947BD8">
              <w:rPr>
                <w:rFonts w:ascii="Arial" w:hAnsi="Arial" w:cs="Arial"/>
                <w:color w:val="auto"/>
                <w:sz w:val="20"/>
                <w:szCs w:val="20"/>
              </w:rPr>
              <w:t>(</w:t>
            </w:r>
            <w:r w:rsidR="00947BD8" w:rsidRPr="00947BD8">
              <w:rPr>
                <w:rFonts w:ascii="Arial" w:hAnsi="Arial"/>
                <w:color w:val="auto"/>
                <w:sz w:val="20"/>
                <w:szCs w:val="20"/>
              </w:rPr>
              <w:t>2,724.80</w:t>
            </w:r>
            <w:r w:rsidRPr="00947BD8">
              <w:rPr>
                <w:rFonts w:ascii="Arial" w:hAnsi="Arial" w:cs="Arial"/>
                <w:color w:val="auto"/>
                <w:sz w:val="20"/>
                <w:szCs w:val="20"/>
              </w:rPr>
              <w:t>)</w:t>
            </w:r>
          </w:p>
        </w:tc>
      </w:tr>
      <w:tr w:rsidR="00947BD8" w:rsidRPr="002C2B4D" w:rsidTr="00E87453">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947BD8" w:rsidRPr="00947BD8" w:rsidRDefault="00947BD8" w:rsidP="00E87453">
            <w:pPr>
              <w:spacing w:before="0"/>
              <w:ind w:right="75"/>
              <w:rPr>
                <w:rFonts w:ascii="Arial" w:hAnsi="Arial" w:cs="Arial"/>
                <w:color w:val="auto"/>
                <w:sz w:val="20"/>
                <w:szCs w:val="20"/>
              </w:rPr>
            </w:pPr>
            <w:r w:rsidRPr="00947BD8">
              <w:rPr>
                <w:rFonts w:ascii="Arial" w:hAnsi="Arial" w:cs="Arial"/>
                <w:color w:val="auto"/>
                <w:sz w:val="20"/>
                <w:szCs w:val="20"/>
              </w:rPr>
              <w:t>Facilitation</w:t>
            </w:r>
          </w:p>
        </w:tc>
        <w:tc>
          <w:tcPr>
            <w:tcW w:w="1414"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947BD8" w:rsidRPr="00947BD8" w:rsidRDefault="00947BD8" w:rsidP="00E87453">
            <w:pPr>
              <w:tabs>
                <w:tab w:val="decimal" w:pos="871"/>
              </w:tabs>
              <w:spacing w:before="0"/>
              <w:ind w:right="46"/>
              <w:rPr>
                <w:rFonts w:ascii="Arial" w:hAnsi="Arial" w:cs="Arial"/>
                <w:color w:val="auto"/>
                <w:sz w:val="20"/>
                <w:szCs w:val="20"/>
              </w:rPr>
            </w:pPr>
            <w:r w:rsidRPr="00947BD8">
              <w:rPr>
                <w:rFonts w:ascii="Arial" w:hAnsi="Arial" w:cs="Arial"/>
                <w:color w:val="auto"/>
                <w:sz w:val="20"/>
                <w:szCs w:val="20"/>
              </w:rPr>
              <w:t>(</w:t>
            </w:r>
            <w:r w:rsidRPr="00947BD8">
              <w:rPr>
                <w:rFonts w:ascii="Arial" w:hAnsi="Arial"/>
                <w:color w:val="auto"/>
                <w:sz w:val="20"/>
                <w:szCs w:val="20"/>
              </w:rPr>
              <w:t>13,618.60)</w:t>
            </w:r>
          </w:p>
        </w:tc>
      </w:tr>
      <w:tr w:rsidR="001C2F39" w:rsidRPr="002C2B4D" w:rsidTr="00E87453">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1C2F39" w:rsidRPr="00947BD8" w:rsidRDefault="00364D71" w:rsidP="00E87453">
            <w:pPr>
              <w:spacing w:before="0"/>
              <w:ind w:right="75"/>
              <w:rPr>
                <w:rFonts w:ascii="Arial" w:hAnsi="Arial" w:cs="Arial"/>
                <w:color w:val="auto"/>
                <w:sz w:val="24"/>
                <w:szCs w:val="24"/>
              </w:rPr>
            </w:pPr>
            <w:r w:rsidRPr="00947BD8">
              <w:rPr>
                <w:rFonts w:ascii="Arial" w:hAnsi="Arial" w:cs="Arial"/>
                <w:color w:val="auto"/>
                <w:sz w:val="20"/>
                <w:szCs w:val="20"/>
              </w:rPr>
              <w:t>Convention Promotions</w:t>
            </w:r>
          </w:p>
        </w:tc>
        <w:tc>
          <w:tcPr>
            <w:tcW w:w="1414"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1C2F39" w:rsidRPr="00947BD8" w:rsidRDefault="00364D71" w:rsidP="00E87453">
            <w:pPr>
              <w:tabs>
                <w:tab w:val="decimal" w:pos="871"/>
              </w:tabs>
              <w:spacing w:before="0"/>
              <w:ind w:right="46"/>
              <w:rPr>
                <w:rFonts w:ascii="Arial" w:hAnsi="Arial" w:cs="Arial"/>
                <w:color w:val="auto"/>
                <w:sz w:val="24"/>
                <w:szCs w:val="24"/>
              </w:rPr>
            </w:pPr>
            <w:r w:rsidRPr="00947BD8">
              <w:rPr>
                <w:rFonts w:ascii="Arial" w:hAnsi="Arial" w:cs="Arial"/>
                <w:color w:val="auto"/>
                <w:sz w:val="20"/>
                <w:szCs w:val="20"/>
              </w:rPr>
              <w:t>(</w:t>
            </w:r>
            <w:r w:rsidR="00947BD8" w:rsidRPr="00947BD8">
              <w:rPr>
                <w:rFonts w:ascii="Arial" w:hAnsi="Arial"/>
                <w:color w:val="auto"/>
                <w:sz w:val="20"/>
                <w:szCs w:val="20"/>
              </w:rPr>
              <w:t>18,913.59</w:t>
            </w:r>
            <w:r w:rsidRPr="00947BD8">
              <w:rPr>
                <w:rFonts w:ascii="Arial" w:hAnsi="Arial" w:cs="Arial"/>
                <w:color w:val="auto"/>
                <w:sz w:val="20"/>
                <w:szCs w:val="20"/>
              </w:rPr>
              <w:t>)</w:t>
            </w:r>
          </w:p>
        </w:tc>
      </w:tr>
      <w:tr w:rsidR="001C2F39" w:rsidRPr="002C2B4D" w:rsidTr="00E87453">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1C2F39" w:rsidRPr="00947BD8" w:rsidRDefault="00364D71" w:rsidP="00E87453">
            <w:pPr>
              <w:spacing w:before="0"/>
              <w:ind w:right="75"/>
              <w:rPr>
                <w:rFonts w:ascii="Arial" w:hAnsi="Arial" w:cs="Arial"/>
                <w:color w:val="auto"/>
                <w:sz w:val="24"/>
                <w:szCs w:val="24"/>
              </w:rPr>
            </w:pPr>
            <w:r w:rsidRPr="00947BD8">
              <w:rPr>
                <w:rFonts w:ascii="Arial" w:hAnsi="Arial" w:cs="Arial"/>
                <w:color w:val="auto"/>
                <w:sz w:val="20"/>
                <w:szCs w:val="20"/>
              </w:rPr>
              <w:t>Convention Advertising</w:t>
            </w:r>
          </w:p>
        </w:tc>
        <w:tc>
          <w:tcPr>
            <w:tcW w:w="1414"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1C2F39" w:rsidRPr="00947BD8" w:rsidRDefault="00364D71" w:rsidP="00E87453">
            <w:pPr>
              <w:tabs>
                <w:tab w:val="decimal" w:pos="871"/>
              </w:tabs>
              <w:spacing w:before="0"/>
              <w:ind w:right="46"/>
              <w:rPr>
                <w:rFonts w:ascii="Arial" w:hAnsi="Arial" w:cs="Arial"/>
                <w:color w:val="auto"/>
                <w:sz w:val="24"/>
                <w:szCs w:val="24"/>
              </w:rPr>
            </w:pPr>
            <w:r w:rsidRPr="00947BD8">
              <w:rPr>
                <w:rFonts w:ascii="Arial" w:hAnsi="Arial" w:cs="Arial"/>
                <w:color w:val="auto"/>
                <w:sz w:val="20"/>
                <w:szCs w:val="20"/>
              </w:rPr>
              <w:t>(3,268.20)</w:t>
            </w:r>
          </w:p>
        </w:tc>
      </w:tr>
      <w:tr w:rsidR="001C2F39" w:rsidRPr="002C2B4D" w:rsidTr="00E87453">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1C2F39" w:rsidRPr="00947BD8" w:rsidRDefault="00364D71" w:rsidP="00E87453">
            <w:pPr>
              <w:spacing w:before="0"/>
              <w:ind w:right="75"/>
              <w:rPr>
                <w:rFonts w:ascii="Arial" w:hAnsi="Arial" w:cs="Arial"/>
                <w:color w:val="auto"/>
                <w:sz w:val="24"/>
                <w:szCs w:val="24"/>
              </w:rPr>
            </w:pPr>
            <w:r w:rsidRPr="00947BD8">
              <w:rPr>
                <w:rFonts w:ascii="Arial" w:hAnsi="Arial" w:cs="Arial"/>
                <w:color w:val="auto"/>
                <w:sz w:val="20"/>
                <w:szCs w:val="20"/>
              </w:rPr>
              <w:t>Merchandise</w:t>
            </w:r>
          </w:p>
        </w:tc>
        <w:tc>
          <w:tcPr>
            <w:tcW w:w="1414"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1C2F39" w:rsidRPr="00947BD8" w:rsidRDefault="00364D71" w:rsidP="00E87453">
            <w:pPr>
              <w:tabs>
                <w:tab w:val="decimal" w:pos="871"/>
              </w:tabs>
              <w:spacing w:before="0"/>
              <w:ind w:right="46"/>
              <w:rPr>
                <w:rFonts w:ascii="Arial" w:hAnsi="Arial" w:cs="Arial"/>
                <w:color w:val="auto"/>
                <w:sz w:val="24"/>
                <w:szCs w:val="24"/>
              </w:rPr>
            </w:pPr>
            <w:r w:rsidRPr="00947BD8">
              <w:rPr>
                <w:rFonts w:ascii="Arial" w:hAnsi="Arial" w:cs="Arial"/>
                <w:color w:val="auto"/>
                <w:sz w:val="20"/>
                <w:szCs w:val="20"/>
              </w:rPr>
              <w:t>(2,434.20)</w:t>
            </w:r>
          </w:p>
        </w:tc>
      </w:tr>
      <w:tr w:rsidR="001C2F39" w:rsidRPr="002C2B4D" w:rsidTr="00E87453">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1C2F39" w:rsidRPr="00947BD8" w:rsidRDefault="00947BD8" w:rsidP="00E87453">
            <w:pPr>
              <w:spacing w:before="0"/>
              <w:ind w:right="75"/>
              <w:rPr>
                <w:rFonts w:ascii="Arial" w:hAnsi="Arial" w:cs="Arial"/>
                <w:color w:val="auto"/>
                <w:sz w:val="24"/>
                <w:szCs w:val="24"/>
              </w:rPr>
            </w:pPr>
            <w:r w:rsidRPr="00947BD8">
              <w:rPr>
                <w:rFonts w:ascii="Arial" w:hAnsi="Arial" w:cs="Arial"/>
                <w:color w:val="auto"/>
                <w:sz w:val="20"/>
                <w:szCs w:val="20"/>
              </w:rPr>
              <w:t>Publications</w:t>
            </w:r>
          </w:p>
        </w:tc>
        <w:tc>
          <w:tcPr>
            <w:tcW w:w="1414"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1C2F39" w:rsidRPr="00947BD8" w:rsidRDefault="00364D71" w:rsidP="00E87453">
            <w:pPr>
              <w:tabs>
                <w:tab w:val="decimal" w:pos="871"/>
              </w:tabs>
              <w:spacing w:before="0"/>
              <w:ind w:right="46"/>
              <w:rPr>
                <w:rFonts w:ascii="Arial" w:hAnsi="Arial" w:cs="Arial"/>
                <w:color w:val="auto"/>
                <w:sz w:val="24"/>
                <w:szCs w:val="24"/>
              </w:rPr>
            </w:pPr>
            <w:r w:rsidRPr="00947BD8">
              <w:rPr>
                <w:rFonts w:ascii="Arial" w:hAnsi="Arial" w:cs="Arial"/>
                <w:color w:val="auto"/>
                <w:sz w:val="20"/>
                <w:szCs w:val="20"/>
              </w:rPr>
              <w:t>(</w:t>
            </w:r>
            <w:r w:rsidR="00947BD8" w:rsidRPr="00947BD8">
              <w:rPr>
                <w:rFonts w:ascii="Arial" w:hAnsi="Arial"/>
                <w:color w:val="auto"/>
                <w:sz w:val="20"/>
                <w:szCs w:val="20"/>
              </w:rPr>
              <w:t>474.85</w:t>
            </w:r>
            <w:r w:rsidRPr="00947BD8">
              <w:rPr>
                <w:rFonts w:ascii="Arial" w:hAnsi="Arial" w:cs="Arial"/>
                <w:color w:val="auto"/>
                <w:sz w:val="20"/>
                <w:szCs w:val="20"/>
              </w:rPr>
              <w:t>)</w:t>
            </w:r>
          </w:p>
        </w:tc>
      </w:tr>
      <w:tr w:rsidR="00947BD8" w:rsidRPr="002C2B4D" w:rsidTr="00E87453">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947BD8" w:rsidRPr="00947BD8" w:rsidRDefault="00947BD8" w:rsidP="00E87453">
            <w:pPr>
              <w:spacing w:before="0"/>
              <w:ind w:right="75"/>
              <w:rPr>
                <w:rFonts w:ascii="Arial" w:hAnsi="Arial" w:cs="Arial"/>
                <w:color w:val="auto"/>
                <w:sz w:val="20"/>
                <w:szCs w:val="20"/>
              </w:rPr>
            </w:pPr>
            <w:r w:rsidRPr="00947BD8">
              <w:rPr>
                <w:rFonts w:ascii="Arial" w:hAnsi="Arial" w:cs="Arial"/>
                <w:color w:val="auto"/>
                <w:sz w:val="20"/>
                <w:szCs w:val="20"/>
              </w:rPr>
              <w:t>MSS</w:t>
            </w:r>
          </w:p>
        </w:tc>
        <w:tc>
          <w:tcPr>
            <w:tcW w:w="1414"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947BD8" w:rsidRPr="00947BD8" w:rsidRDefault="00947BD8" w:rsidP="00E87453">
            <w:pPr>
              <w:tabs>
                <w:tab w:val="decimal" w:pos="871"/>
              </w:tabs>
              <w:spacing w:before="0"/>
              <w:ind w:right="46"/>
              <w:rPr>
                <w:rFonts w:ascii="Arial" w:hAnsi="Arial" w:cs="Arial"/>
                <w:color w:val="auto"/>
                <w:sz w:val="20"/>
                <w:szCs w:val="20"/>
              </w:rPr>
            </w:pPr>
            <w:r w:rsidRPr="00947BD8">
              <w:rPr>
                <w:rFonts w:ascii="Arial" w:hAnsi="Arial" w:cs="Arial"/>
                <w:color w:val="auto"/>
                <w:sz w:val="20"/>
                <w:szCs w:val="20"/>
              </w:rPr>
              <w:t>(</w:t>
            </w:r>
            <w:r w:rsidRPr="00947BD8">
              <w:rPr>
                <w:rFonts w:ascii="Arial" w:hAnsi="Arial"/>
                <w:color w:val="auto"/>
                <w:sz w:val="20"/>
                <w:szCs w:val="20"/>
              </w:rPr>
              <w:t>3,621.51)</w:t>
            </w:r>
          </w:p>
        </w:tc>
      </w:tr>
      <w:tr w:rsidR="001C2F39" w:rsidRPr="002C2B4D" w:rsidTr="00E87453">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1C2F39" w:rsidRPr="00947BD8" w:rsidRDefault="00364D71" w:rsidP="00E87453">
            <w:pPr>
              <w:spacing w:before="0"/>
              <w:ind w:right="75"/>
              <w:rPr>
                <w:rFonts w:ascii="Arial" w:hAnsi="Arial" w:cs="Arial"/>
                <w:b/>
                <w:color w:val="auto"/>
                <w:sz w:val="24"/>
                <w:szCs w:val="24"/>
              </w:rPr>
            </w:pPr>
            <w:r w:rsidRPr="00947BD8">
              <w:rPr>
                <w:rFonts w:ascii="Arial" w:hAnsi="Arial" w:cs="Arial"/>
                <w:b/>
                <w:bCs/>
                <w:color w:val="auto"/>
                <w:sz w:val="20"/>
                <w:szCs w:val="20"/>
              </w:rPr>
              <w:t>Total Expenditure</w:t>
            </w:r>
          </w:p>
        </w:tc>
        <w:tc>
          <w:tcPr>
            <w:tcW w:w="1414"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1C2F39" w:rsidRPr="00E87453" w:rsidRDefault="00364D71" w:rsidP="00E87453">
            <w:pPr>
              <w:tabs>
                <w:tab w:val="decimal" w:pos="871"/>
              </w:tabs>
              <w:spacing w:before="0"/>
              <w:ind w:right="46"/>
              <w:rPr>
                <w:rFonts w:ascii="Arial" w:hAnsi="Arial" w:cs="Arial"/>
                <w:b/>
                <w:color w:val="auto"/>
                <w:sz w:val="24"/>
                <w:szCs w:val="24"/>
              </w:rPr>
            </w:pPr>
            <w:r w:rsidRPr="00E87453">
              <w:rPr>
                <w:rFonts w:ascii="Arial" w:hAnsi="Arial" w:cs="Arial"/>
                <w:b/>
                <w:color w:val="auto"/>
                <w:sz w:val="20"/>
                <w:szCs w:val="20"/>
              </w:rPr>
              <w:t>(€</w:t>
            </w:r>
            <w:r w:rsidR="00947BD8" w:rsidRPr="00E87453">
              <w:rPr>
                <w:rFonts w:ascii="Arial" w:hAnsi="Arial"/>
                <w:b/>
                <w:color w:val="auto"/>
                <w:sz w:val="20"/>
                <w:szCs w:val="20"/>
              </w:rPr>
              <w:t>603,589.36</w:t>
            </w:r>
            <w:r w:rsidRPr="00E87453">
              <w:rPr>
                <w:rFonts w:ascii="Arial" w:hAnsi="Arial" w:cs="Arial"/>
                <w:b/>
                <w:color w:val="auto"/>
                <w:sz w:val="20"/>
                <w:szCs w:val="20"/>
              </w:rPr>
              <w:t>)</w:t>
            </w:r>
          </w:p>
        </w:tc>
      </w:tr>
      <w:tr w:rsidR="001C2F39" w:rsidRPr="002C2B4D" w:rsidTr="00E87453">
        <w:trPr>
          <w:trHeight w:val="20"/>
          <w:jc w:val="center"/>
        </w:trPr>
        <w:tc>
          <w:tcPr>
            <w:tcW w:w="3356" w:type="dxa"/>
            <w:tcBorders>
              <w:top w:val="single" w:sz="6" w:space="0" w:color="00000A"/>
              <w:left w:val="single" w:sz="4" w:space="0" w:color="00000A"/>
              <w:bottom w:val="single" w:sz="4" w:space="0" w:color="00000A"/>
              <w:right w:val="single" w:sz="6" w:space="0" w:color="00000A"/>
            </w:tcBorders>
            <w:shd w:val="clear" w:color="auto" w:fill="auto"/>
            <w:tcMar>
              <w:left w:w="10" w:type="dxa"/>
            </w:tcMar>
            <w:vAlign w:val="bottom"/>
          </w:tcPr>
          <w:p w:rsidR="001C2F39" w:rsidRPr="00947BD8" w:rsidRDefault="00364D71" w:rsidP="00E87453">
            <w:pPr>
              <w:spacing w:before="0"/>
              <w:ind w:right="75"/>
              <w:rPr>
                <w:rFonts w:ascii="Arial" w:hAnsi="Arial" w:cs="Arial"/>
                <w:color w:val="auto"/>
                <w:sz w:val="24"/>
                <w:szCs w:val="24"/>
              </w:rPr>
            </w:pPr>
            <w:r w:rsidRPr="00947BD8">
              <w:rPr>
                <w:rFonts w:ascii="Arial" w:hAnsi="Arial" w:cs="Arial"/>
                <w:b/>
                <w:bCs/>
                <w:color w:val="auto"/>
                <w:sz w:val="20"/>
                <w:szCs w:val="20"/>
              </w:rPr>
              <w:t>Net(Income - Expenditure)</w:t>
            </w:r>
          </w:p>
        </w:tc>
        <w:tc>
          <w:tcPr>
            <w:tcW w:w="1414" w:type="dxa"/>
            <w:tcBorders>
              <w:top w:val="single" w:sz="6" w:space="0" w:color="00000A"/>
              <w:left w:val="single" w:sz="6" w:space="0" w:color="00000A"/>
              <w:bottom w:val="single" w:sz="4" w:space="0" w:color="00000A"/>
              <w:right w:val="single" w:sz="4" w:space="0" w:color="00000A"/>
            </w:tcBorders>
            <w:shd w:val="clear" w:color="auto" w:fill="auto"/>
            <w:tcMar>
              <w:left w:w="-7" w:type="dxa"/>
            </w:tcMar>
            <w:vAlign w:val="bottom"/>
          </w:tcPr>
          <w:p w:rsidR="001C2F39" w:rsidRPr="00E87453" w:rsidRDefault="00364D71" w:rsidP="00E87453">
            <w:pPr>
              <w:tabs>
                <w:tab w:val="decimal" w:pos="871"/>
              </w:tabs>
              <w:spacing w:before="0"/>
              <w:ind w:right="46"/>
              <w:rPr>
                <w:rFonts w:ascii="Arial" w:hAnsi="Arial" w:cs="Arial"/>
                <w:b/>
                <w:color w:val="auto"/>
                <w:sz w:val="24"/>
                <w:szCs w:val="24"/>
              </w:rPr>
            </w:pPr>
            <w:r w:rsidRPr="00E87453">
              <w:rPr>
                <w:rFonts w:ascii="Arial" w:hAnsi="Arial" w:cs="Arial"/>
                <w:b/>
                <w:color w:val="auto"/>
                <w:sz w:val="20"/>
                <w:szCs w:val="20"/>
              </w:rPr>
              <w:t>€</w:t>
            </w:r>
            <w:r w:rsidR="00947BD8" w:rsidRPr="00E87453">
              <w:rPr>
                <w:rFonts w:ascii="Arial" w:hAnsi="Arial"/>
                <w:b/>
                <w:color w:val="auto"/>
                <w:sz w:val="20"/>
                <w:szCs w:val="20"/>
              </w:rPr>
              <w:t>279,808.68</w:t>
            </w:r>
          </w:p>
        </w:tc>
      </w:tr>
    </w:tbl>
    <w:p w:rsidR="001C2F39" w:rsidRPr="001D1256" w:rsidRDefault="00364D71" w:rsidP="00295AF9">
      <w:pPr>
        <w:spacing w:before="200"/>
        <w:rPr>
          <w:rFonts w:ascii="Arial" w:hAnsi="Arial" w:cs="Arial"/>
          <w:color w:val="auto"/>
          <w:sz w:val="18"/>
          <w:szCs w:val="18"/>
        </w:rPr>
      </w:pPr>
      <w:r w:rsidRPr="001D1256">
        <w:rPr>
          <w:rFonts w:ascii="Arial" w:hAnsi="Arial" w:cs="Arial"/>
          <w:b/>
          <w:bCs/>
          <w:color w:val="auto"/>
          <w:sz w:val="18"/>
          <w:szCs w:val="18"/>
        </w:rPr>
        <w:t>Notes</w:t>
      </w:r>
      <w:r w:rsidRPr="001D1256">
        <w:rPr>
          <w:rFonts w:ascii="Arial" w:hAnsi="Arial" w:cs="Arial"/>
          <w:b/>
          <w:bCs/>
          <w:color w:val="auto"/>
          <w:sz w:val="18"/>
          <w:szCs w:val="18"/>
        </w:rPr>
        <w:br/>
      </w:r>
      <w:r w:rsidRPr="001D1256">
        <w:rPr>
          <w:rFonts w:ascii="Arial" w:hAnsi="Arial" w:cs="Arial"/>
          <w:color w:val="auto"/>
          <w:sz w:val="18"/>
          <w:szCs w:val="18"/>
        </w:rPr>
        <w:t>All figures are in EUR</w:t>
      </w:r>
      <w:r w:rsidRPr="001D1256">
        <w:rPr>
          <w:rFonts w:ascii="Arial" w:hAnsi="Arial" w:cs="Arial"/>
          <w:color w:val="auto"/>
          <w:sz w:val="18"/>
          <w:szCs w:val="18"/>
        </w:rPr>
        <w:br/>
        <w:t>EUR is Dublin 2019 Base currency</w:t>
      </w:r>
      <w:r w:rsidRPr="001D1256">
        <w:rPr>
          <w:rFonts w:ascii="Arial" w:hAnsi="Arial" w:cs="Arial"/>
          <w:color w:val="auto"/>
          <w:sz w:val="18"/>
          <w:szCs w:val="18"/>
        </w:rPr>
        <w:br/>
        <w:t>VAT must be charged on memberships at 23%</w:t>
      </w:r>
    </w:p>
    <w:p w:rsidR="00947BD8" w:rsidRPr="00947BD8" w:rsidRDefault="00947BD8" w:rsidP="00A270E0">
      <w:pPr>
        <w:keepNext/>
        <w:keepLines/>
        <w:tabs>
          <w:tab w:val="left" w:pos="360"/>
          <w:tab w:val="right" w:pos="2880"/>
        </w:tabs>
        <w:spacing w:before="200"/>
        <w:rPr>
          <w:rFonts w:ascii="Arial" w:hAnsi="Arial" w:cs="Arial"/>
          <w:bCs/>
          <w:color w:val="auto"/>
          <w:sz w:val="18"/>
          <w:szCs w:val="18"/>
        </w:rPr>
      </w:pPr>
      <w:r w:rsidRPr="00947BD8">
        <w:rPr>
          <w:rFonts w:ascii="Arial" w:hAnsi="Arial" w:cs="Arial"/>
          <w:b/>
          <w:bCs/>
          <w:color w:val="auto"/>
          <w:sz w:val="18"/>
          <w:szCs w:val="18"/>
        </w:rPr>
        <w:lastRenderedPageBreak/>
        <w:t>Membership Count:</w:t>
      </w:r>
      <w:r w:rsidRPr="00947BD8">
        <w:rPr>
          <w:rFonts w:ascii="Arial" w:hAnsi="Arial" w:cs="Arial"/>
          <w:b/>
          <w:bCs/>
          <w:color w:val="auto"/>
          <w:sz w:val="18"/>
          <w:szCs w:val="18"/>
        </w:rPr>
        <w:br/>
      </w:r>
      <w:r>
        <w:rPr>
          <w:rFonts w:ascii="Arial" w:hAnsi="Arial" w:cs="Arial"/>
          <w:bCs/>
          <w:color w:val="auto"/>
          <w:sz w:val="18"/>
          <w:szCs w:val="18"/>
        </w:rPr>
        <w:t>Attending</w:t>
      </w:r>
      <w:r w:rsidRPr="00947BD8">
        <w:rPr>
          <w:rFonts w:ascii="Arial" w:hAnsi="Arial" w:cs="Arial"/>
          <w:bCs/>
          <w:color w:val="auto"/>
          <w:sz w:val="18"/>
          <w:szCs w:val="18"/>
        </w:rPr>
        <w:br/>
      </w:r>
      <w:r>
        <w:rPr>
          <w:rFonts w:ascii="Arial" w:hAnsi="Arial" w:cs="Arial"/>
          <w:bCs/>
          <w:color w:val="auto"/>
          <w:sz w:val="18"/>
          <w:szCs w:val="18"/>
        </w:rPr>
        <w:tab/>
        <w:t>Adult</w:t>
      </w:r>
      <w:r>
        <w:rPr>
          <w:rFonts w:ascii="Arial" w:hAnsi="Arial" w:cs="Arial"/>
          <w:bCs/>
          <w:color w:val="auto"/>
          <w:sz w:val="18"/>
          <w:szCs w:val="18"/>
        </w:rPr>
        <w:tab/>
        <w:t>4,112</w:t>
      </w:r>
      <w:r>
        <w:rPr>
          <w:rFonts w:ascii="Arial" w:hAnsi="Arial" w:cs="Arial"/>
          <w:bCs/>
          <w:color w:val="auto"/>
          <w:sz w:val="18"/>
          <w:szCs w:val="18"/>
        </w:rPr>
        <w:br/>
      </w:r>
      <w:r>
        <w:rPr>
          <w:rFonts w:ascii="Arial" w:hAnsi="Arial" w:cs="Arial"/>
          <w:bCs/>
          <w:color w:val="auto"/>
          <w:sz w:val="18"/>
          <w:szCs w:val="18"/>
        </w:rPr>
        <w:tab/>
        <w:t>Young Adult</w:t>
      </w:r>
      <w:r>
        <w:rPr>
          <w:rFonts w:ascii="Arial" w:hAnsi="Arial" w:cs="Arial"/>
          <w:bCs/>
          <w:color w:val="auto"/>
          <w:sz w:val="18"/>
          <w:szCs w:val="18"/>
        </w:rPr>
        <w:tab/>
        <w:t>837</w:t>
      </w:r>
      <w:r>
        <w:rPr>
          <w:rFonts w:ascii="Arial" w:hAnsi="Arial" w:cs="Arial"/>
          <w:bCs/>
          <w:color w:val="auto"/>
          <w:sz w:val="18"/>
          <w:szCs w:val="18"/>
        </w:rPr>
        <w:br/>
      </w:r>
      <w:r>
        <w:rPr>
          <w:rFonts w:ascii="Arial" w:hAnsi="Arial" w:cs="Arial"/>
          <w:bCs/>
          <w:color w:val="auto"/>
          <w:sz w:val="18"/>
          <w:szCs w:val="18"/>
        </w:rPr>
        <w:tab/>
        <w:t>First Worldcon</w:t>
      </w:r>
      <w:r>
        <w:rPr>
          <w:rFonts w:ascii="Arial" w:hAnsi="Arial" w:cs="Arial"/>
          <w:bCs/>
          <w:color w:val="auto"/>
          <w:sz w:val="18"/>
          <w:szCs w:val="18"/>
        </w:rPr>
        <w:tab/>
        <w:t>837</w:t>
      </w:r>
      <w:r>
        <w:rPr>
          <w:rFonts w:ascii="Arial" w:hAnsi="Arial" w:cs="Arial"/>
          <w:bCs/>
          <w:color w:val="auto"/>
          <w:sz w:val="18"/>
          <w:szCs w:val="18"/>
        </w:rPr>
        <w:br/>
      </w:r>
      <w:r>
        <w:rPr>
          <w:rFonts w:ascii="Arial" w:hAnsi="Arial" w:cs="Arial"/>
          <w:bCs/>
          <w:color w:val="auto"/>
          <w:sz w:val="18"/>
          <w:szCs w:val="18"/>
        </w:rPr>
        <w:tab/>
        <w:t>Child &amp; Infant</w:t>
      </w:r>
      <w:r>
        <w:rPr>
          <w:rFonts w:ascii="Arial" w:hAnsi="Arial" w:cs="Arial"/>
          <w:bCs/>
          <w:color w:val="auto"/>
          <w:sz w:val="18"/>
          <w:szCs w:val="18"/>
        </w:rPr>
        <w:tab/>
        <w:t>132</w:t>
      </w:r>
      <w:r>
        <w:rPr>
          <w:rFonts w:ascii="Arial" w:hAnsi="Arial" w:cs="Arial"/>
          <w:bCs/>
          <w:color w:val="auto"/>
          <w:sz w:val="18"/>
          <w:szCs w:val="18"/>
        </w:rPr>
        <w:br/>
      </w:r>
      <w:r w:rsidRPr="00947BD8">
        <w:rPr>
          <w:rFonts w:ascii="Arial" w:hAnsi="Arial" w:cs="Arial"/>
          <w:bCs/>
          <w:color w:val="auto"/>
          <w:sz w:val="18"/>
          <w:szCs w:val="18"/>
        </w:rPr>
        <w:t>Supporting</w:t>
      </w:r>
      <w:r w:rsidRPr="00947BD8">
        <w:rPr>
          <w:rFonts w:ascii="Arial" w:hAnsi="Arial" w:cs="Arial"/>
          <w:bCs/>
          <w:color w:val="auto"/>
          <w:sz w:val="18"/>
          <w:szCs w:val="18"/>
        </w:rPr>
        <w:tab/>
        <w:t>1,</w:t>
      </w:r>
      <w:r>
        <w:rPr>
          <w:rFonts w:ascii="Arial" w:hAnsi="Arial" w:cs="Arial"/>
          <w:bCs/>
          <w:color w:val="auto"/>
          <w:sz w:val="18"/>
          <w:szCs w:val="18"/>
        </w:rPr>
        <w:t>434</w:t>
      </w:r>
      <w:r w:rsidRPr="00947BD8">
        <w:rPr>
          <w:rFonts w:ascii="Arial" w:hAnsi="Arial" w:cs="Arial"/>
          <w:bCs/>
          <w:color w:val="auto"/>
          <w:sz w:val="18"/>
          <w:szCs w:val="18"/>
        </w:rPr>
        <w:br/>
      </w:r>
      <w:r w:rsidRPr="00947BD8">
        <w:rPr>
          <w:rFonts w:ascii="Arial" w:hAnsi="Arial" w:cs="Arial"/>
          <w:b/>
          <w:bCs/>
          <w:color w:val="auto"/>
          <w:sz w:val="18"/>
          <w:szCs w:val="18"/>
        </w:rPr>
        <w:t>Total Memberships</w:t>
      </w:r>
      <w:r w:rsidRPr="00947BD8">
        <w:rPr>
          <w:rFonts w:ascii="Arial" w:hAnsi="Arial" w:cs="Arial"/>
          <w:b/>
          <w:bCs/>
          <w:color w:val="auto"/>
          <w:sz w:val="18"/>
          <w:szCs w:val="18"/>
        </w:rPr>
        <w:tab/>
        <w:t>6,</w:t>
      </w:r>
      <w:r>
        <w:rPr>
          <w:rFonts w:ascii="Arial" w:hAnsi="Arial" w:cs="Arial"/>
          <w:b/>
          <w:bCs/>
          <w:color w:val="auto"/>
          <w:sz w:val="18"/>
          <w:szCs w:val="18"/>
        </w:rPr>
        <w:t>785</w:t>
      </w:r>
      <w:r>
        <w:rPr>
          <w:rFonts w:ascii="Arial" w:hAnsi="Arial" w:cs="Arial"/>
          <w:b/>
          <w:bCs/>
          <w:color w:val="auto"/>
          <w:sz w:val="18"/>
          <w:szCs w:val="18"/>
        </w:rPr>
        <w:br/>
      </w:r>
      <w:r>
        <w:rPr>
          <w:rFonts w:ascii="Arial" w:hAnsi="Arial" w:cs="Arial"/>
          <w:b/>
          <w:bCs/>
          <w:color w:val="auto"/>
          <w:sz w:val="18"/>
          <w:szCs w:val="18"/>
        </w:rPr>
        <w:br/>
        <w:t>Day Passes</w:t>
      </w:r>
      <w:r>
        <w:rPr>
          <w:rFonts w:ascii="Arial" w:hAnsi="Arial" w:cs="Arial"/>
          <w:b/>
          <w:bCs/>
          <w:color w:val="auto"/>
          <w:sz w:val="18"/>
          <w:szCs w:val="18"/>
        </w:rPr>
        <w:tab/>
        <w:t>77</w:t>
      </w:r>
    </w:p>
    <w:p w:rsidR="001C2F39" w:rsidRPr="001D1256" w:rsidRDefault="00364D71" w:rsidP="00295AF9">
      <w:pPr>
        <w:spacing w:before="200"/>
        <w:rPr>
          <w:rFonts w:ascii="Arial" w:hAnsi="Arial"/>
          <w:color w:val="auto"/>
          <w:sz w:val="18"/>
          <w:szCs w:val="18"/>
        </w:rPr>
      </w:pPr>
      <w:r w:rsidRPr="001D1256">
        <w:rPr>
          <w:rFonts w:ascii="Arial" w:hAnsi="Arial"/>
          <w:b/>
          <w:color w:val="auto"/>
          <w:sz w:val="18"/>
          <w:szCs w:val="18"/>
        </w:rPr>
        <w:t>Prepared by:</w:t>
      </w:r>
      <w:r w:rsidRPr="001D1256">
        <w:rPr>
          <w:rFonts w:ascii="Arial" w:hAnsi="Arial"/>
          <w:color w:val="auto"/>
          <w:sz w:val="18"/>
          <w:szCs w:val="18"/>
        </w:rPr>
        <w:t xml:space="preserve"> John JC Clarke</w:t>
      </w:r>
      <w:r w:rsidR="00295AF9" w:rsidRPr="001D1256">
        <w:rPr>
          <w:rFonts w:ascii="Arial" w:hAnsi="Arial" w:cs="Arial"/>
          <w:color w:val="auto"/>
          <w:sz w:val="18"/>
          <w:szCs w:val="18"/>
        </w:rPr>
        <w:br/>
      </w:r>
      <w:r w:rsidRPr="001D1256">
        <w:rPr>
          <w:rFonts w:ascii="Arial" w:hAnsi="Arial"/>
          <w:b/>
          <w:color w:val="auto"/>
          <w:sz w:val="18"/>
          <w:szCs w:val="18"/>
        </w:rPr>
        <w:t>Convention:</w:t>
      </w:r>
      <w:r w:rsidRPr="001D1256">
        <w:rPr>
          <w:rFonts w:ascii="Arial" w:hAnsi="Arial"/>
          <w:color w:val="auto"/>
          <w:sz w:val="18"/>
          <w:szCs w:val="18"/>
        </w:rPr>
        <w:t xml:space="preserve"> Dublin 2019, An Irish Worldcon</w:t>
      </w:r>
    </w:p>
    <w:p w:rsidR="001C2F39" w:rsidRPr="001D1256" w:rsidRDefault="00364D71" w:rsidP="00295AF9">
      <w:pPr>
        <w:spacing w:before="200"/>
        <w:ind w:left="720" w:hanging="720"/>
        <w:rPr>
          <w:rFonts w:ascii="Arial" w:hAnsi="Arial"/>
          <w:color w:val="auto"/>
          <w:sz w:val="18"/>
          <w:szCs w:val="18"/>
        </w:rPr>
      </w:pPr>
      <w:r w:rsidRPr="001D1256">
        <w:rPr>
          <w:rFonts w:ascii="Arial" w:hAnsi="Arial"/>
          <w:b/>
          <w:color w:val="auto"/>
          <w:sz w:val="18"/>
          <w:szCs w:val="18"/>
        </w:rPr>
        <w:t>Parent Organization:</w:t>
      </w:r>
      <w:r w:rsidRPr="001D1256">
        <w:rPr>
          <w:rFonts w:ascii="Arial" w:hAnsi="Arial"/>
          <w:color w:val="auto"/>
          <w:sz w:val="18"/>
          <w:szCs w:val="18"/>
        </w:rPr>
        <w:t xml:space="preserve"> Dublin Worldcon Convention Organising Company</w:t>
      </w:r>
      <w:r w:rsidR="00DC7230">
        <w:rPr>
          <w:rFonts w:ascii="Arial" w:hAnsi="Arial"/>
          <w:color w:val="auto"/>
          <w:sz w:val="18"/>
          <w:szCs w:val="18"/>
        </w:rPr>
        <w:t xml:space="preserve"> </w:t>
      </w:r>
      <w:r w:rsidRPr="001D1256">
        <w:rPr>
          <w:rFonts w:ascii="Arial" w:hAnsi="Arial"/>
          <w:color w:val="auto"/>
          <w:sz w:val="18"/>
          <w:szCs w:val="18"/>
        </w:rPr>
        <w:t>(Trading as “Dublin 2019”)</w:t>
      </w:r>
    </w:p>
    <w:p w:rsidR="001C2F39" w:rsidRPr="001D1256" w:rsidRDefault="00364D71">
      <w:pPr>
        <w:spacing w:before="0"/>
        <w:rPr>
          <w:rFonts w:ascii="Arial" w:hAnsi="Arial"/>
          <w:color w:val="auto"/>
          <w:sz w:val="18"/>
          <w:szCs w:val="18"/>
        </w:rPr>
      </w:pPr>
      <w:r w:rsidRPr="001D1256">
        <w:rPr>
          <w:rFonts w:ascii="Arial" w:hAnsi="Arial"/>
          <w:b/>
          <w:color w:val="auto"/>
          <w:sz w:val="18"/>
          <w:szCs w:val="18"/>
        </w:rPr>
        <w:t>Current Tax Status:</w:t>
      </w:r>
      <w:r w:rsidRPr="001D1256">
        <w:rPr>
          <w:rFonts w:ascii="Arial" w:hAnsi="Arial"/>
          <w:color w:val="auto"/>
          <w:sz w:val="18"/>
          <w:szCs w:val="18"/>
        </w:rPr>
        <w:t xml:space="preserve"> Standard tax liability (There is no applicable non profit status in Ireland)</w:t>
      </w:r>
      <w:r w:rsidR="00295AF9" w:rsidRPr="001D1256">
        <w:rPr>
          <w:rFonts w:ascii="Arial" w:hAnsi="Arial"/>
          <w:color w:val="auto"/>
          <w:sz w:val="18"/>
          <w:szCs w:val="18"/>
        </w:rPr>
        <w:br/>
      </w:r>
      <w:r w:rsidRPr="001D1256">
        <w:rPr>
          <w:rFonts w:ascii="Arial" w:hAnsi="Arial"/>
          <w:b/>
          <w:color w:val="auto"/>
          <w:sz w:val="18"/>
          <w:szCs w:val="18"/>
        </w:rPr>
        <w:t>Address:</w:t>
      </w:r>
      <w:r w:rsidRPr="001D1256">
        <w:rPr>
          <w:rFonts w:ascii="Arial" w:hAnsi="Arial"/>
          <w:color w:val="auto"/>
          <w:sz w:val="18"/>
          <w:szCs w:val="18"/>
        </w:rPr>
        <w:t xml:space="preserve"> Whitethorn, Leopardstown Road, Sandyford, Dublin 18 D18 W2W2, Ireland</w:t>
      </w:r>
      <w:r w:rsidR="00295AF9" w:rsidRPr="001D1256">
        <w:rPr>
          <w:rFonts w:ascii="Arial" w:hAnsi="Arial"/>
          <w:color w:val="auto"/>
          <w:sz w:val="18"/>
          <w:szCs w:val="18"/>
        </w:rPr>
        <w:br/>
      </w:r>
      <w:r w:rsidRPr="001D1256">
        <w:rPr>
          <w:rFonts w:ascii="Arial" w:hAnsi="Arial"/>
          <w:b/>
          <w:color w:val="auto"/>
          <w:sz w:val="18"/>
          <w:szCs w:val="18"/>
        </w:rPr>
        <w:t>Contact Email:</w:t>
      </w:r>
      <w:r w:rsidRPr="001D1256">
        <w:rPr>
          <w:rFonts w:ascii="Arial" w:hAnsi="Arial"/>
          <w:color w:val="auto"/>
          <w:sz w:val="18"/>
          <w:szCs w:val="18"/>
        </w:rPr>
        <w:t xml:space="preserve">  </w:t>
      </w:r>
      <w:r w:rsidR="00470045">
        <w:rPr>
          <w:rFonts w:ascii="Arial" w:hAnsi="Arial"/>
          <w:color w:val="auto"/>
          <w:sz w:val="18"/>
          <w:szCs w:val="18"/>
        </w:rPr>
        <w:t>&lt;</w:t>
      </w:r>
      <w:hyperlink r:id="rId68">
        <w:r w:rsidRPr="00470045">
          <w:rPr>
            <w:rStyle w:val="InternetLink"/>
            <w:rFonts w:ascii="Arial" w:hAnsi="Arial"/>
            <w:color w:val="0000FF"/>
            <w:sz w:val="18"/>
            <w:szCs w:val="18"/>
          </w:rPr>
          <w:t>info@dublin2019.com</w:t>
        </w:r>
      </w:hyperlink>
      <w:r w:rsidR="00470045" w:rsidRPr="00470045">
        <w:rPr>
          <w:rStyle w:val="InternetLink"/>
          <w:rFonts w:ascii="Arial" w:hAnsi="Arial"/>
          <w:color w:val="auto"/>
          <w:sz w:val="18"/>
          <w:szCs w:val="18"/>
          <w:u w:val="none"/>
        </w:rPr>
        <w:t>&gt;</w:t>
      </w:r>
      <w:r w:rsidR="00295AF9" w:rsidRPr="001D1256">
        <w:rPr>
          <w:rStyle w:val="InternetLink"/>
          <w:rFonts w:ascii="Arial" w:hAnsi="Arial"/>
          <w:color w:val="auto"/>
          <w:sz w:val="18"/>
          <w:szCs w:val="18"/>
        </w:rPr>
        <w:br/>
      </w:r>
      <w:r w:rsidRPr="001D1256">
        <w:rPr>
          <w:rFonts w:ascii="Arial" w:hAnsi="Arial"/>
          <w:b/>
          <w:color w:val="auto"/>
          <w:sz w:val="18"/>
          <w:szCs w:val="18"/>
        </w:rPr>
        <w:t>Convention Website:</w:t>
      </w:r>
      <w:r w:rsidRPr="001D1256">
        <w:rPr>
          <w:rFonts w:ascii="Arial" w:hAnsi="Arial"/>
          <w:color w:val="auto"/>
          <w:sz w:val="18"/>
          <w:szCs w:val="18"/>
        </w:rPr>
        <w:t xml:space="preserve"> </w:t>
      </w:r>
      <w:r w:rsidR="00470045">
        <w:rPr>
          <w:rFonts w:ascii="Arial" w:hAnsi="Arial"/>
          <w:color w:val="auto"/>
          <w:sz w:val="18"/>
          <w:szCs w:val="18"/>
        </w:rPr>
        <w:t>&lt;</w:t>
      </w:r>
      <w:hyperlink r:id="rId69">
        <w:r w:rsidRPr="00470045">
          <w:rPr>
            <w:rStyle w:val="InternetLink"/>
            <w:rFonts w:ascii="Arial" w:hAnsi="Arial"/>
            <w:color w:val="0000FF"/>
            <w:sz w:val="18"/>
            <w:szCs w:val="18"/>
          </w:rPr>
          <w:t>https://dublin2019.com/</w:t>
        </w:r>
      </w:hyperlink>
      <w:r w:rsidR="00470045" w:rsidRPr="00470045">
        <w:rPr>
          <w:rStyle w:val="InternetLink"/>
          <w:rFonts w:ascii="Arial" w:hAnsi="Arial"/>
          <w:color w:val="auto"/>
          <w:sz w:val="18"/>
          <w:szCs w:val="18"/>
          <w:u w:val="none"/>
        </w:rPr>
        <w:t>&gt;</w:t>
      </w:r>
    </w:p>
    <w:p w:rsidR="000966A0" w:rsidRPr="001D1256" w:rsidRDefault="00364D71">
      <w:pPr>
        <w:spacing w:before="0"/>
        <w:ind w:left="630" w:hanging="630"/>
        <w:rPr>
          <w:rFonts w:ascii="Arial" w:hAnsi="Arial"/>
          <w:color w:val="auto"/>
          <w:sz w:val="18"/>
          <w:szCs w:val="18"/>
        </w:rPr>
      </w:pPr>
      <w:r w:rsidRPr="001D1256">
        <w:rPr>
          <w:rFonts w:ascii="Arial" w:hAnsi="Arial"/>
          <w:b/>
          <w:color w:val="auto"/>
          <w:sz w:val="18"/>
          <w:szCs w:val="18"/>
        </w:rPr>
        <w:t>Officers and Members:</w:t>
      </w:r>
      <w:r w:rsidRPr="001D1256">
        <w:rPr>
          <w:rFonts w:ascii="Arial" w:hAnsi="Arial"/>
          <w:color w:val="auto"/>
          <w:sz w:val="18"/>
          <w:szCs w:val="18"/>
        </w:rPr>
        <w:t xml:space="preserve"> James Bacon (Director), Brian Nisbet (Director &amp; Secretary) &amp;</w:t>
      </w:r>
      <w:r w:rsidR="00470045">
        <w:rPr>
          <w:rFonts w:ascii="Arial" w:hAnsi="Arial"/>
          <w:color w:val="auto"/>
          <w:sz w:val="18"/>
          <w:szCs w:val="18"/>
        </w:rPr>
        <w:t xml:space="preserve"> </w:t>
      </w:r>
      <w:r w:rsidRPr="001D1256">
        <w:rPr>
          <w:rFonts w:ascii="Arial" w:hAnsi="Arial"/>
          <w:color w:val="auto"/>
          <w:sz w:val="18"/>
          <w:szCs w:val="18"/>
        </w:rPr>
        <w:t>John Clarke (Director)</w:t>
      </w:r>
    </w:p>
    <w:p w:rsidR="00501EA8" w:rsidRPr="00501EA8" w:rsidRDefault="00501EA8" w:rsidP="00501EA8">
      <w:pPr>
        <w:spacing w:before="120"/>
      </w:pPr>
    </w:p>
    <w:p w:rsidR="00D31250" w:rsidRDefault="00D31250" w:rsidP="002825E4">
      <w:pPr>
        <w:pStyle w:val="Heading2"/>
        <w:keepNext w:val="0"/>
        <w:keepLines w:val="0"/>
        <w:pageBreakBefore/>
        <w:spacing w:before="480"/>
      </w:pPr>
      <w:bookmarkStart w:id="118" w:name="_Toc14249588"/>
      <w:bookmarkStart w:id="119" w:name="_Toc24868569"/>
      <w:r w:rsidRPr="005D701E">
        <w:lastRenderedPageBreak/>
        <w:t>F.10</w:t>
      </w:r>
      <w:r w:rsidRPr="005D701E">
        <w:tab/>
        <w:t>CoNZealand (Wellington, New Zealand)</w:t>
      </w:r>
      <w:bookmarkEnd w:id="118"/>
      <w:bookmarkEnd w:id="119"/>
    </w:p>
    <w:p w:rsidR="00501EA8" w:rsidRDefault="00501864" w:rsidP="002825E4">
      <w:pPr>
        <w:spacing w:before="200" w:after="240"/>
        <w:jc w:val="center"/>
      </w:pPr>
      <w:r>
        <w:rPr>
          <w:noProof/>
        </w:rPr>
        <w:drawing>
          <wp:inline distT="0" distB="0" distL="0" distR="0" wp14:anchorId="4A3BBBAE" wp14:editId="2CDB8F2A">
            <wp:extent cx="5943600" cy="10928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943600" cy="1092835"/>
                    </a:xfrm>
                    <a:prstGeom prst="rect">
                      <a:avLst/>
                    </a:prstGeom>
                  </pic:spPr>
                </pic:pic>
              </a:graphicData>
            </a:graphic>
          </wp:inline>
        </w:drawing>
      </w:r>
    </w:p>
    <w:p w:rsidR="002825E4" w:rsidRPr="00947BD8" w:rsidRDefault="002825E4" w:rsidP="002825E4">
      <w:pPr>
        <w:spacing w:before="200" w:after="200"/>
        <w:jc w:val="center"/>
        <w:rPr>
          <w:color w:val="auto"/>
          <w:sz w:val="24"/>
          <w:szCs w:val="24"/>
        </w:rPr>
      </w:pPr>
      <w:r w:rsidRPr="00947BD8">
        <w:rPr>
          <w:rFonts w:ascii="Arial" w:hAnsi="Arial" w:cs="Arial"/>
          <w:color w:val="auto"/>
          <w:sz w:val="22"/>
        </w:rPr>
        <w:t xml:space="preserve">Financial Statement as of </w:t>
      </w:r>
      <w:r>
        <w:rPr>
          <w:rFonts w:ascii="Arial" w:hAnsi="Arial" w:cs="Arial"/>
          <w:color w:val="auto"/>
          <w:sz w:val="22"/>
        </w:rPr>
        <w:t>1</w:t>
      </w:r>
      <w:r w:rsidRPr="00947BD8">
        <w:rPr>
          <w:rFonts w:ascii="Arial" w:hAnsi="Arial" w:cs="Arial"/>
          <w:color w:val="auto"/>
          <w:sz w:val="22"/>
        </w:rPr>
        <w:t xml:space="preserve"> Ju</w:t>
      </w:r>
      <w:r>
        <w:rPr>
          <w:rFonts w:ascii="Arial" w:hAnsi="Arial" w:cs="Arial"/>
          <w:color w:val="auto"/>
          <w:sz w:val="22"/>
        </w:rPr>
        <w:t>ly</w:t>
      </w:r>
      <w:r w:rsidRPr="00947BD8">
        <w:rPr>
          <w:rFonts w:ascii="Arial" w:hAnsi="Arial" w:cs="Arial"/>
          <w:color w:val="auto"/>
          <w:sz w:val="22"/>
        </w:rPr>
        <w:t xml:space="preserve"> 2019</w:t>
      </w:r>
    </w:p>
    <w:tbl>
      <w:tblPr>
        <w:tblW w:w="7735" w:type="dxa"/>
        <w:jc w:val="center"/>
        <w:tblBorders>
          <w:top w:val="single" w:sz="4" w:space="0" w:color="00000A"/>
          <w:left w:val="single" w:sz="4" w:space="0" w:color="00000A"/>
          <w:bottom w:val="single" w:sz="6" w:space="0" w:color="00000A"/>
          <w:right w:val="single" w:sz="6" w:space="0" w:color="00000A"/>
          <w:insideH w:val="single" w:sz="6" w:space="0" w:color="00000A"/>
          <w:insideV w:val="single" w:sz="6" w:space="0" w:color="00000A"/>
        </w:tblBorders>
        <w:tblCellMar>
          <w:top w:w="40" w:type="dxa"/>
          <w:left w:w="10" w:type="dxa"/>
          <w:bottom w:w="40" w:type="dxa"/>
          <w:right w:w="40" w:type="dxa"/>
        </w:tblCellMar>
        <w:tblLook w:val="00A0" w:firstRow="1" w:lastRow="0" w:firstColumn="1" w:lastColumn="0" w:noHBand="0" w:noVBand="0"/>
      </w:tblPr>
      <w:tblGrid>
        <w:gridCol w:w="5575"/>
        <w:gridCol w:w="2160"/>
      </w:tblGrid>
      <w:tr w:rsidR="002825E4" w:rsidRPr="00947BD8" w:rsidTr="002522DF">
        <w:trPr>
          <w:trHeight w:val="20"/>
          <w:jc w:val="center"/>
        </w:trPr>
        <w:tc>
          <w:tcPr>
            <w:tcW w:w="5575" w:type="dxa"/>
            <w:tcBorders>
              <w:top w:val="single" w:sz="4" w:space="0" w:color="00000A"/>
              <w:left w:val="single" w:sz="4" w:space="0" w:color="00000A"/>
              <w:bottom w:val="single" w:sz="6" w:space="0" w:color="00000A"/>
              <w:right w:val="single" w:sz="6" w:space="0" w:color="00000A"/>
            </w:tcBorders>
            <w:shd w:val="clear" w:color="auto" w:fill="EEECE1" w:themeFill="background2"/>
            <w:tcMar>
              <w:left w:w="10" w:type="dxa"/>
            </w:tcMar>
            <w:vAlign w:val="bottom"/>
          </w:tcPr>
          <w:p w:rsidR="002825E4" w:rsidRPr="00947BD8" w:rsidRDefault="002825E4" w:rsidP="00CE59E9">
            <w:pPr>
              <w:spacing w:before="0"/>
              <w:rPr>
                <w:rFonts w:ascii="Arial" w:hAnsi="Arial" w:cs="Arial"/>
                <w:color w:val="auto"/>
                <w:sz w:val="24"/>
                <w:szCs w:val="24"/>
              </w:rPr>
            </w:pPr>
            <w:r w:rsidRPr="00947BD8">
              <w:rPr>
                <w:rFonts w:ascii="Arial" w:hAnsi="Arial" w:cs="Arial"/>
                <w:b/>
                <w:bCs/>
                <w:color w:val="auto"/>
                <w:sz w:val="24"/>
                <w:szCs w:val="24"/>
              </w:rPr>
              <w:t>Income</w:t>
            </w:r>
          </w:p>
        </w:tc>
        <w:tc>
          <w:tcPr>
            <w:tcW w:w="2160" w:type="dxa"/>
            <w:tcBorders>
              <w:top w:val="single" w:sz="4" w:space="0" w:color="00000A"/>
              <w:left w:val="single" w:sz="6" w:space="0" w:color="00000A"/>
              <w:bottom w:val="single" w:sz="6" w:space="0" w:color="00000A"/>
              <w:right w:val="single" w:sz="4" w:space="0" w:color="00000A"/>
            </w:tcBorders>
            <w:shd w:val="clear" w:color="auto" w:fill="EEECE1" w:themeFill="background2"/>
            <w:tcMar>
              <w:left w:w="-7" w:type="dxa"/>
            </w:tcMar>
            <w:vAlign w:val="bottom"/>
          </w:tcPr>
          <w:p w:rsidR="002825E4" w:rsidRPr="00947BD8" w:rsidRDefault="002825E4" w:rsidP="00E87453">
            <w:pPr>
              <w:tabs>
                <w:tab w:val="decimal" w:pos="1396"/>
              </w:tabs>
              <w:spacing w:before="0"/>
              <w:rPr>
                <w:rFonts w:ascii="Arial" w:hAnsi="Arial" w:cs="Arial"/>
                <w:b/>
                <w:color w:val="auto"/>
                <w:sz w:val="24"/>
                <w:szCs w:val="24"/>
              </w:rPr>
            </w:pPr>
            <w:r>
              <w:rPr>
                <w:rFonts w:ascii="Arial" w:hAnsi="Arial" w:cs="Arial"/>
                <w:b/>
                <w:color w:val="auto"/>
                <w:sz w:val="24"/>
                <w:szCs w:val="24"/>
              </w:rPr>
              <w:t>NZ$</w:t>
            </w:r>
          </w:p>
        </w:tc>
      </w:tr>
      <w:tr w:rsidR="002825E4" w:rsidRPr="002825E4" w:rsidTr="002522DF">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2825E4" w:rsidRPr="002825E4" w:rsidRDefault="002825E4" w:rsidP="00E87453">
            <w:pPr>
              <w:spacing w:before="0"/>
              <w:ind w:right="105"/>
              <w:rPr>
                <w:rFonts w:ascii="Arial" w:hAnsi="Arial" w:cs="Arial"/>
                <w:b/>
                <w:color w:val="auto"/>
                <w:sz w:val="20"/>
                <w:szCs w:val="20"/>
              </w:rPr>
            </w:pPr>
            <w:r w:rsidRPr="002825E4">
              <w:rPr>
                <w:rFonts w:ascii="Arial" w:hAnsi="Arial" w:cs="Arial"/>
                <w:b/>
                <w:color w:val="auto"/>
                <w:sz w:val="20"/>
                <w:szCs w:val="20"/>
              </w:rPr>
              <w:t>Memberships</w:t>
            </w:r>
          </w:p>
        </w:tc>
        <w:tc>
          <w:tcPr>
            <w:tcW w:w="216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2825E4" w:rsidRPr="002825E4" w:rsidRDefault="002825E4" w:rsidP="002522DF">
            <w:pPr>
              <w:tabs>
                <w:tab w:val="decimal" w:pos="1441"/>
              </w:tabs>
              <w:spacing w:before="0"/>
              <w:ind w:right="136"/>
              <w:rPr>
                <w:rFonts w:ascii="Arial" w:hAnsi="Arial" w:cs="Arial"/>
                <w:color w:val="auto"/>
                <w:sz w:val="20"/>
                <w:szCs w:val="20"/>
              </w:rPr>
            </w:pPr>
          </w:p>
        </w:tc>
      </w:tr>
      <w:tr w:rsidR="002825E4" w:rsidRPr="002825E4" w:rsidTr="002522DF">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2825E4" w:rsidRPr="002825E4" w:rsidRDefault="00E87453" w:rsidP="00E87453">
            <w:pPr>
              <w:tabs>
                <w:tab w:val="left" w:pos="360"/>
              </w:tabs>
              <w:spacing w:before="0"/>
              <w:ind w:right="105"/>
              <w:rPr>
                <w:rFonts w:ascii="Arial" w:hAnsi="Arial" w:cs="Arial"/>
                <w:color w:val="auto"/>
                <w:sz w:val="20"/>
                <w:szCs w:val="24"/>
              </w:rPr>
            </w:pPr>
            <w:r>
              <w:rPr>
                <w:rFonts w:ascii="Arial" w:hAnsi="Arial" w:cs="Arial"/>
                <w:color w:val="auto"/>
                <w:sz w:val="20"/>
                <w:szCs w:val="20"/>
              </w:rPr>
              <w:tab/>
            </w:r>
            <w:r w:rsidR="002825E4" w:rsidRPr="002825E4">
              <w:rPr>
                <w:rFonts w:ascii="Arial" w:hAnsi="Arial" w:cs="Arial"/>
                <w:color w:val="auto"/>
                <w:sz w:val="20"/>
                <w:szCs w:val="20"/>
              </w:rPr>
              <w:t>Full Attending Memberships</w:t>
            </w:r>
          </w:p>
        </w:tc>
        <w:tc>
          <w:tcPr>
            <w:tcW w:w="216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2825E4" w:rsidRPr="002825E4" w:rsidRDefault="002825E4" w:rsidP="00501864">
            <w:pPr>
              <w:tabs>
                <w:tab w:val="decimal" w:pos="1441"/>
              </w:tabs>
              <w:spacing w:before="0"/>
              <w:ind w:right="136"/>
              <w:rPr>
                <w:rFonts w:ascii="Arial" w:hAnsi="Arial" w:cs="Arial"/>
                <w:color w:val="auto"/>
                <w:sz w:val="20"/>
                <w:szCs w:val="24"/>
              </w:rPr>
            </w:pPr>
            <w:r w:rsidRPr="002825E4">
              <w:rPr>
                <w:rFonts w:ascii="Arial" w:hAnsi="Arial" w:cs="Arial"/>
                <w:color w:val="auto"/>
                <w:sz w:val="20"/>
                <w:szCs w:val="20"/>
              </w:rPr>
              <w:t>$</w:t>
            </w:r>
            <w:r w:rsidR="00501864">
              <w:rPr>
                <w:rFonts w:ascii="Arial" w:hAnsi="Arial" w:cs="Arial"/>
                <w:color w:val="auto"/>
                <w:sz w:val="20"/>
                <w:szCs w:val="20"/>
              </w:rPr>
              <w:t>223,170.92</w:t>
            </w:r>
          </w:p>
        </w:tc>
      </w:tr>
      <w:tr w:rsidR="002825E4" w:rsidRPr="002825E4" w:rsidTr="002522DF">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auto"/>
            <w:tcMar>
              <w:left w:w="10" w:type="dxa"/>
            </w:tcMar>
          </w:tcPr>
          <w:p w:rsidR="002825E4" w:rsidRPr="002825E4" w:rsidRDefault="00E87453" w:rsidP="00E87453">
            <w:pPr>
              <w:tabs>
                <w:tab w:val="left" w:pos="360"/>
              </w:tabs>
              <w:spacing w:before="0"/>
              <w:ind w:right="105"/>
              <w:rPr>
                <w:rFonts w:ascii="Arial" w:hAnsi="Arial" w:cs="Arial"/>
                <w:color w:val="000000"/>
                <w:sz w:val="20"/>
                <w:szCs w:val="18"/>
              </w:rPr>
            </w:pPr>
            <w:r>
              <w:rPr>
                <w:rFonts w:ascii="Arial" w:hAnsi="Arial" w:cs="Arial"/>
                <w:color w:val="000000"/>
                <w:sz w:val="20"/>
                <w:szCs w:val="18"/>
              </w:rPr>
              <w:tab/>
            </w:r>
            <w:r w:rsidR="002825E4" w:rsidRPr="002825E4">
              <w:rPr>
                <w:rFonts w:ascii="Arial" w:hAnsi="Arial" w:cs="Arial"/>
                <w:color w:val="000000"/>
                <w:sz w:val="20"/>
                <w:szCs w:val="18"/>
              </w:rPr>
              <w:t>Other Memberships</w:t>
            </w:r>
          </w:p>
        </w:tc>
        <w:tc>
          <w:tcPr>
            <w:tcW w:w="2160" w:type="dxa"/>
            <w:tcBorders>
              <w:top w:val="single" w:sz="6" w:space="0" w:color="00000A"/>
              <w:left w:val="single" w:sz="6" w:space="0" w:color="00000A"/>
              <w:bottom w:val="single" w:sz="6" w:space="0" w:color="00000A"/>
              <w:right w:val="single" w:sz="4" w:space="0" w:color="00000A"/>
            </w:tcBorders>
            <w:shd w:val="clear" w:color="auto" w:fill="auto"/>
            <w:tcMar>
              <w:left w:w="-7" w:type="dxa"/>
            </w:tcMar>
          </w:tcPr>
          <w:p w:rsidR="002825E4" w:rsidRPr="002825E4" w:rsidRDefault="002825E4" w:rsidP="002522DF">
            <w:pPr>
              <w:tabs>
                <w:tab w:val="decimal" w:pos="1441"/>
              </w:tabs>
              <w:spacing w:before="0"/>
              <w:ind w:right="136"/>
              <w:rPr>
                <w:rFonts w:ascii="Arial" w:hAnsi="Arial" w:cs="Arial"/>
                <w:color w:val="000000"/>
                <w:sz w:val="20"/>
                <w:szCs w:val="18"/>
              </w:rPr>
            </w:pPr>
            <w:r w:rsidRPr="002825E4">
              <w:rPr>
                <w:rFonts w:ascii="Arial" w:hAnsi="Arial" w:cs="Arial"/>
                <w:color w:val="000000"/>
                <w:sz w:val="20"/>
                <w:szCs w:val="18"/>
              </w:rPr>
              <w:t>9,767.32</w:t>
            </w:r>
          </w:p>
        </w:tc>
      </w:tr>
      <w:tr w:rsidR="002825E4" w:rsidRPr="002825E4" w:rsidTr="002522DF">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auto"/>
            <w:tcMar>
              <w:left w:w="10" w:type="dxa"/>
            </w:tcMar>
          </w:tcPr>
          <w:p w:rsidR="002825E4" w:rsidRPr="002825E4" w:rsidRDefault="00E87453" w:rsidP="00E87453">
            <w:pPr>
              <w:tabs>
                <w:tab w:val="left" w:pos="360"/>
              </w:tabs>
              <w:spacing w:before="0"/>
              <w:ind w:right="105"/>
              <w:rPr>
                <w:rFonts w:ascii="Arial" w:hAnsi="Arial" w:cs="Arial"/>
                <w:color w:val="000000"/>
                <w:sz w:val="20"/>
                <w:szCs w:val="18"/>
              </w:rPr>
            </w:pPr>
            <w:r>
              <w:rPr>
                <w:rFonts w:ascii="Arial" w:hAnsi="Arial" w:cs="Arial"/>
                <w:color w:val="000000"/>
                <w:sz w:val="20"/>
                <w:szCs w:val="18"/>
              </w:rPr>
              <w:tab/>
            </w:r>
            <w:r w:rsidR="002825E4" w:rsidRPr="002825E4">
              <w:rPr>
                <w:rFonts w:ascii="Arial" w:hAnsi="Arial" w:cs="Arial"/>
                <w:color w:val="000000"/>
                <w:sz w:val="20"/>
                <w:szCs w:val="18"/>
              </w:rPr>
              <w:t>Supporting Memberships</w:t>
            </w:r>
          </w:p>
        </w:tc>
        <w:tc>
          <w:tcPr>
            <w:tcW w:w="2160" w:type="dxa"/>
            <w:tcBorders>
              <w:top w:val="single" w:sz="6" w:space="0" w:color="00000A"/>
              <w:left w:val="single" w:sz="6" w:space="0" w:color="00000A"/>
              <w:bottom w:val="single" w:sz="6" w:space="0" w:color="00000A"/>
              <w:right w:val="single" w:sz="4" w:space="0" w:color="00000A"/>
            </w:tcBorders>
            <w:shd w:val="clear" w:color="auto" w:fill="auto"/>
            <w:tcMar>
              <w:left w:w="-7" w:type="dxa"/>
            </w:tcMar>
          </w:tcPr>
          <w:p w:rsidR="002825E4" w:rsidRPr="002825E4" w:rsidRDefault="002825E4" w:rsidP="002522DF">
            <w:pPr>
              <w:tabs>
                <w:tab w:val="decimal" w:pos="1441"/>
              </w:tabs>
              <w:spacing w:before="0"/>
              <w:ind w:right="136"/>
              <w:rPr>
                <w:rFonts w:ascii="Arial" w:hAnsi="Arial" w:cs="Arial"/>
                <w:color w:val="000000"/>
                <w:sz w:val="20"/>
                <w:szCs w:val="18"/>
              </w:rPr>
            </w:pPr>
            <w:r w:rsidRPr="002825E4">
              <w:rPr>
                <w:rFonts w:ascii="Arial" w:hAnsi="Arial" w:cs="Arial"/>
                <w:color w:val="000000"/>
                <w:sz w:val="20"/>
                <w:szCs w:val="18"/>
              </w:rPr>
              <w:t>6,472.84</w:t>
            </w:r>
          </w:p>
        </w:tc>
      </w:tr>
      <w:tr w:rsidR="002825E4" w:rsidRPr="002825E4" w:rsidTr="002522DF">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auto"/>
            <w:tcMar>
              <w:left w:w="10" w:type="dxa"/>
            </w:tcMar>
          </w:tcPr>
          <w:p w:rsidR="002825E4" w:rsidRPr="002825E4" w:rsidRDefault="00E87453" w:rsidP="00E87453">
            <w:pPr>
              <w:tabs>
                <w:tab w:val="left" w:pos="360"/>
              </w:tabs>
              <w:spacing w:before="0"/>
              <w:ind w:right="105"/>
              <w:rPr>
                <w:rFonts w:ascii="Arial" w:hAnsi="Arial" w:cs="Arial"/>
                <w:color w:val="000000"/>
                <w:sz w:val="20"/>
                <w:szCs w:val="18"/>
              </w:rPr>
            </w:pPr>
            <w:r>
              <w:rPr>
                <w:rFonts w:ascii="Arial" w:hAnsi="Arial" w:cs="Arial"/>
                <w:color w:val="000000"/>
                <w:sz w:val="20"/>
                <w:szCs w:val="18"/>
              </w:rPr>
              <w:tab/>
            </w:r>
            <w:r w:rsidR="002825E4" w:rsidRPr="002825E4">
              <w:rPr>
                <w:rFonts w:ascii="Arial" w:hAnsi="Arial" w:cs="Arial"/>
                <w:color w:val="000000"/>
                <w:sz w:val="20"/>
                <w:szCs w:val="18"/>
              </w:rPr>
              <w:t>Voting Fees</w:t>
            </w:r>
          </w:p>
        </w:tc>
        <w:tc>
          <w:tcPr>
            <w:tcW w:w="2160" w:type="dxa"/>
            <w:tcBorders>
              <w:top w:val="single" w:sz="6" w:space="0" w:color="00000A"/>
              <w:left w:val="single" w:sz="6" w:space="0" w:color="00000A"/>
              <w:bottom w:val="single" w:sz="6" w:space="0" w:color="00000A"/>
              <w:right w:val="single" w:sz="4" w:space="0" w:color="00000A"/>
            </w:tcBorders>
            <w:shd w:val="clear" w:color="auto" w:fill="auto"/>
            <w:tcMar>
              <w:left w:w="-7" w:type="dxa"/>
            </w:tcMar>
          </w:tcPr>
          <w:p w:rsidR="002825E4" w:rsidRPr="002825E4" w:rsidRDefault="002825E4" w:rsidP="002522DF">
            <w:pPr>
              <w:tabs>
                <w:tab w:val="decimal" w:pos="1441"/>
              </w:tabs>
              <w:spacing w:before="0"/>
              <w:ind w:right="136"/>
              <w:rPr>
                <w:rFonts w:ascii="Arial" w:hAnsi="Arial" w:cs="Arial"/>
                <w:color w:val="000000"/>
                <w:sz w:val="20"/>
                <w:szCs w:val="18"/>
              </w:rPr>
            </w:pPr>
            <w:r w:rsidRPr="002825E4">
              <w:rPr>
                <w:rFonts w:ascii="Arial" w:hAnsi="Arial" w:cs="Arial"/>
                <w:color w:val="000000"/>
                <w:sz w:val="20"/>
                <w:szCs w:val="18"/>
              </w:rPr>
              <w:t>16,786.00</w:t>
            </w:r>
          </w:p>
        </w:tc>
      </w:tr>
      <w:tr w:rsidR="002825E4" w:rsidRPr="002825E4" w:rsidTr="002522DF">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auto"/>
            <w:tcMar>
              <w:left w:w="10" w:type="dxa"/>
            </w:tcMar>
          </w:tcPr>
          <w:p w:rsidR="002825E4" w:rsidRPr="002825E4" w:rsidRDefault="002825E4" w:rsidP="00E87453">
            <w:pPr>
              <w:spacing w:before="0"/>
              <w:ind w:right="105"/>
              <w:rPr>
                <w:rFonts w:ascii="Arial" w:hAnsi="Arial" w:cs="Arial"/>
                <w:b/>
                <w:color w:val="000000"/>
                <w:sz w:val="20"/>
                <w:szCs w:val="18"/>
              </w:rPr>
            </w:pPr>
            <w:r w:rsidRPr="002825E4">
              <w:rPr>
                <w:rFonts w:ascii="Arial" w:hAnsi="Arial" w:cs="Arial"/>
                <w:b/>
                <w:color w:val="000000"/>
                <w:sz w:val="20"/>
                <w:szCs w:val="18"/>
              </w:rPr>
              <w:t>Income, Misc. Chairs Division</w:t>
            </w:r>
          </w:p>
        </w:tc>
        <w:tc>
          <w:tcPr>
            <w:tcW w:w="2160" w:type="dxa"/>
            <w:tcBorders>
              <w:top w:val="single" w:sz="6" w:space="0" w:color="00000A"/>
              <w:left w:val="single" w:sz="6" w:space="0" w:color="00000A"/>
              <w:bottom w:val="single" w:sz="6" w:space="0" w:color="00000A"/>
              <w:right w:val="single" w:sz="4" w:space="0" w:color="00000A"/>
            </w:tcBorders>
            <w:shd w:val="clear" w:color="auto" w:fill="auto"/>
            <w:tcMar>
              <w:left w:w="-7" w:type="dxa"/>
            </w:tcMar>
          </w:tcPr>
          <w:p w:rsidR="002825E4" w:rsidRPr="002825E4" w:rsidRDefault="002825E4" w:rsidP="002522DF">
            <w:pPr>
              <w:tabs>
                <w:tab w:val="decimal" w:pos="1441"/>
              </w:tabs>
              <w:spacing w:before="0"/>
              <w:ind w:right="136"/>
              <w:rPr>
                <w:rFonts w:ascii="Arial" w:hAnsi="Arial" w:cs="Arial"/>
                <w:color w:val="000000"/>
                <w:sz w:val="20"/>
                <w:szCs w:val="18"/>
              </w:rPr>
            </w:pPr>
          </w:p>
        </w:tc>
      </w:tr>
      <w:tr w:rsidR="002825E4" w:rsidRPr="002825E4" w:rsidTr="002522DF">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auto"/>
            <w:tcMar>
              <w:left w:w="10" w:type="dxa"/>
            </w:tcMar>
          </w:tcPr>
          <w:p w:rsidR="002825E4" w:rsidRPr="002825E4" w:rsidRDefault="00E87453" w:rsidP="00E87453">
            <w:pPr>
              <w:tabs>
                <w:tab w:val="left" w:pos="360"/>
              </w:tabs>
              <w:spacing w:before="0"/>
              <w:ind w:right="105"/>
              <w:rPr>
                <w:rFonts w:ascii="Arial" w:hAnsi="Arial" w:cs="Arial"/>
                <w:color w:val="000000"/>
                <w:sz w:val="20"/>
                <w:szCs w:val="18"/>
              </w:rPr>
            </w:pPr>
            <w:r>
              <w:rPr>
                <w:rFonts w:ascii="Arial" w:hAnsi="Arial" w:cs="Arial"/>
                <w:color w:val="000000"/>
                <w:sz w:val="20"/>
                <w:szCs w:val="18"/>
              </w:rPr>
              <w:tab/>
            </w:r>
            <w:r w:rsidR="002825E4" w:rsidRPr="002825E4">
              <w:rPr>
                <w:rFonts w:ascii="Arial" w:hAnsi="Arial" w:cs="Arial"/>
                <w:color w:val="000000"/>
                <w:sz w:val="20"/>
                <w:szCs w:val="18"/>
              </w:rPr>
              <w:t>CANSMOF Donation</w:t>
            </w:r>
          </w:p>
        </w:tc>
        <w:tc>
          <w:tcPr>
            <w:tcW w:w="2160" w:type="dxa"/>
            <w:tcBorders>
              <w:top w:val="single" w:sz="6" w:space="0" w:color="00000A"/>
              <w:left w:val="single" w:sz="6" w:space="0" w:color="00000A"/>
              <w:bottom w:val="single" w:sz="6" w:space="0" w:color="00000A"/>
              <w:right w:val="single" w:sz="4" w:space="0" w:color="00000A"/>
            </w:tcBorders>
            <w:shd w:val="clear" w:color="auto" w:fill="auto"/>
            <w:tcMar>
              <w:left w:w="-7" w:type="dxa"/>
            </w:tcMar>
          </w:tcPr>
          <w:p w:rsidR="002825E4" w:rsidRPr="002825E4" w:rsidRDefault="002825E4" w:rsidP="002522DF">
            <w:pPr>
              <w:tabs>
                <w:tab w:val="decimal" w:pos="1441"/>
              </w:tabs>
              <w:spacing w:before="0"/>
              <w:ind w:right="136"/>
              <w:rPr>
                <w:rFonts w:ascii="Arial" w:hAnsi="Arial" w:cs="Arial"/>
                <w:color w:val="000000"/>
                <w:sz w:val="20"/>
                <w:szCs w:val="18"/>
              </w:rPr>
            </w:pPr>
            <w:r w:rsidRPr="002825E4">
              <w:rPr>
                <w:rFonts w:ascii="Arial" w:hAnsi="Arial" w:cs="Arial"/>
                <w:color w:val="000000"/>
                <w:sz w:val="20"/>
                <w:szCs w:val="18"/>
              </w:rPr>
              <w:t>10,873.11</w:t>
            </w:r>
          </w:p>
        </w:tc>
      </w:tr>
      <w:tr w:rsidR="002825E4" w:rsidRPr="002825E4" w:rsidTr="002522DF">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auto"/>
            <w:tcMar>
              <w:left w:w="10" w:type="dxa"/>
            </w:tcMar>
          </w:tcPr>
          <w:p w:rsidR="002825E4" w:rsidRPr="002825E4" w:rsidRDefault="00E87453" w:rsidP="00E87453">
            <w:pPr>
              <w:tabs>
                <w:tab w:val="left" w:pos="360"/>
              </w:tabs>
              <w:spacing w:before="0"/>
              <w:ind w:right="105"/>
              <w:rPr>
                <w:rFonts w:ascii="Arial" w:hAnsi="Arial" w:cs="Arial"/>
                <w:color w:val="000000"/>
                <w:sz w:val="20"/>
                <w:szCs w:val="18"/>
              </w:rPr>
            </w:pPr>
            <w:r>
              <w:rPr>
                <w:rFonts w:ascii="Arial" w:hAnsi="Arial" w:cs="Arial"/>
                <w:color w:val="000000"/>
                <w:sz w:val="20"/>
                <w:szCs w:val="18"/>
              </w:rPr>
              <w:tab/>
            </w:r>
            <w:r w:rsidR="002825E4" w:rsidRPr="002825E4">
              <w:rPr>
                <w:rFonts w:ascii="Arial" w:hAnsi="Arial" w:cs="Arial"/>
                <w:color w:val="000000"/>
                <w:sz w:val="20"/>
                <w:szCs w:val="18"/>
              </w:rPr>
              <w:t>Worldcon 75 Pass</w:t>
            </w:r>
            <w:r w:rsidR="008047EF">
              <w:rPr>
                <w:rFonts w:ascii="Arial" w:hAnsi="Arial" w:cs="Arial"/>
                <w:color w:val="000000"/>
                <w:sz w:val="20"/>
                <w:szCs w:val="18"/>
              </w:rPr>
              <w:t>-</w:t>
            </w:r>
            <w:r w:rsidR="002825E4" w:rsidRPr="002825E4">
              <w:rPr>
                <w:rFonts w:ascii="Arial" w:hAnsi="Arial" w:cs="Arial"/>
                <w:color w:val="000000"/>
                <w:sz w:val="20"/>
                <w:szCs w:val="18"/>
              </w:rPr>
              <w:t>along</w:t>
            </w:r>
          </w:p>
        </w:tc>
        <w:tc>
          <w:tcPr>
            <w:tcW w:w="2160" w:type="dxa"/>
            <w:tcBorders>
              <w:top w:val="single" w:sz="6" w:space="0" w:color="00000A"/>
              <w:left w:val="single" w:sz="6" w:space="0" w:color="00000A"/>
              <w:bottom w:val="single" w:sz="6" w:space="0" w:color="00000A"/>
              <w:right w:val="single" w:sz="4" w:space="0" w:color="00000A"/>
            </w:tcBorders>
            <w:shd w:val="clear" w:color="auto" w:fill="auto"/>
            <w:tcMar>
              <w:left w:w="-7" w:type="dxa"/>
            </w:tcMar>
          </w:tcPr>
          <w:p w:rsidR="002825E4" w:rsidRPr="002825E4" w:rsidRDefault="002825E4" w:rsidP="002522DF">
            <w:pPr>
              <w:tabs>
                <w:tab w:val="decimal" w:pos="1441"/>
              </w:tabs>
              <w:spacing w:before="0"/>
              <w:ind w:right="136"/>
              <w:rPr>
                <w:rFonts w:ascii="Arial" w:hAnsi="Arial" w:cs="Arial"/>
                <w:color w:val="000000"/>
                <w:sz w:val="20"/>
                <w:szCs w:val="18"/>
              </w:rPr>
            </w:pPr>
            <w:r w:rsidRPr="002825E4">
              <w:rPr>
                <w:rFonts w:ascii="Arial" w:hAnsi="Arial" w:cs="Arial"/>
                <w:color w:val="000000"/>
                <w:sz w:val="20"/>
                <w:szCs w:val="18"/>
              </w:rPr>
              <w:t>26,979.88</w:t>
            </w:r>
          </w:p>
        </w:tc>
      </w:tr>
      <w:tr w:rsidR="002825E4" w:rsidRPr="002825E4" w:rsidTr="002522DF">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auto"/>
            <w:tcMar>
              <w:left w:w="10" w:type="dxa"/>
            </w:tcMar>
          </w:tcPr>
          <w:p w:rsidR="002825E4" w:rsidRPr="002825E4" w:rsidRDefault="00E87453" w:rsidP="00E87453">
            <w:pPr>
              <w:tabs>
                <w:tab w:val="left" w:pos="360"/>
              </w:tabs>
              <w:spacing w:before="0"/>
              <w:ind w:right="105"/>
              <w:rPr>
                <w:rFonts w:ascii="Arial" w:hAnsi="Arial" w:cs="Arial"/>
                <w:color w:val="000000"/>
                <w:sz w:val="20"/>
                <w:szCs w:val="18"/>
              </w:rPr>
            </w:pPr>
            <w:r>
              <w:rPr>
                <w:rFonts w:ascii="Arial" w:hAnsi="Arial" w:cs="Arial"/>
                <w:color w:val="000000"/>
                <w:sz w:val="20"/>
                <w:szCs w:val="18"/>
              </w:rPr>
              <w:tab/>
            </w:r>
            <w:r w:rsidR="002825E4" w:rsidRPr="002825E4">
              <w:rPr>
                <w:rFonts w:ascii="Arial" w:hAnsi="Arial" w:cs="Arial"/>
                <w:color w:val="000000"/>
                <w:sz w:val="20"/>
                <w:szCs w:val="18"/>
              </w:rPr>
              <w:t>Worldcon 76 Pass</w:t>
            </w:r>
            <w:r w:rsidR="008047EF">
              <w:rPr>
                <w:rFonts w:ascii="Arial" w:hAnsi="Arial" w:cs="Arial"/>
                <w:color w:val="000000"/>
                <w:sz w:val="20"/>
                <w:szCs w:val="18"/>
              </w:rPr>
              <w:t>-</w:t>
            </w:r>
            <w:r w:rsidR="002825E4" w:rsidRPr="002825E4">
              <w:rPr>
                <w:rFonts w:ascii="Arial" w:hAnsi="Arial" w:cs="Arial"/>
                <w:color w:val="000000"/>
                <w:sz w:val="20"/>
                <w:szCs w:val="18"/>
              </w:rPr>
              <w:t>along</w:t>
            </w:r>
          </w:p>
        </w:tc>
        <w:tc>
          <w:tcPr>
            <w:tcW w:w="2160" w:type="dxa"/>
            <w:tcBorders>
              <w:top w:val="single" w:sz="6" w:space="0" w:color="00000A"/>
              <w:left w:val="single" w:sz="6" w:space="0" w:color="00000A"/>
              <w:bottom w:val="single" w:sz="6" w:space="0" w:color="00000A"/>
              <w:right w:val="single" w:sz="4" w:space="0" w:color="00000A"/>
            </w:tcBorders>
            <w:shd w:val="clear" w:color="auto" w:fill="auto"/>
            <w:tcMar>
              <w:left w:w="-7" w:type="dxa"/>
            </w:tcMar>
          </w:tcPr>
          <w:p w:rsidR="002825E4" w:rsidRPr="002825E4" w:rsidRDefault="002825E4" w:rsidP="002522DF">
            <w:pPr>
              <w:tabs>
                <w:tab w:val="decimal" w:pos="1441"/>
              </w:tabs>
              <w:spacing w:before="0"/>
              <w:ind w:right="136"/>
              <w:rPr>
                <w:rFonts w:ascii="Arial" w:hAnsi="Arial" w:cs="Arial"/>
                <w:color w:val="000000"/>
                <w:sz w:val="20"/>
                <w:szCs w:val="18"/>
              </w:rPr>
            </w:pPr>
            <w:r w:rsidRPr="002825E4">
              <w:rPr>
                <w:rFonts w:ascii="Arial" w:hAnsi="Arial" w:cs="Arial"/>
                <w:color w:val="000000"/>
                <w:sz w:val="20"/>
                <w:szCs w:val="18"/>
              </w:rPr>
              <w:t>50,608.23</w:t>
            </w:r>
          </w:p>
        </w:tc>
      </w:tr>
      <w:tr w:rsidR="002825E4" w:rsidRPr="002825E4" w:rsidTr="002522DF">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auto"/>
            <w:tcMar>
              <w:left w:w="10" w:type="dxa"/>
            </w:tcMar>
          </w:tcPr>
          <w:p w:rsidR="002825E4" w:rsidRPr="002825E4" w:rsidRDefault="00E87453" w:rsidP="00E87453">
            <w:pPr>
              <w:tabs>
                <w:tab w:val="left" w:pos="360"/>
              </w:tabs>
              <w:spacing w:before="0"/>
              <w:ind w:right="105"/>
              <w:rPr>
                <w:rFonts w:ascii="Arial" w:hAnsi="Arial" w:cs="Arial"/>
                <w:color w:val="000000"/>
                <w:sz w:val="20"/>
                <w:szCs w:val="18"/>
              </w:rPr>
            </w:pPr>
            <w:r>
              <w:rPr>
                <w:rFonts w:ascii="Arial" w:hAnsi="Arial" w:cs="Arial"/>
                <w:color w:val="000000"/>
                <w:sz w:val="20"/>
                <w:szCs w:val="18"/>
              </w:rPr>
              <w:tab/>
            </w:r>
            <w:r w:rsidR="002825E4" w:rsidRPr="002825E4">
              <w:rPr>
                <w:rFonts w:ascii="Arial" w:hAnsi="Arial" w:cs="Arial"/>
                <w:color w:val="000000"/>
                <w:sz w:val="20"/>
                <w:szCs w:val="18"/>
              </w:rPr>
              <w:t>New Zealand in 2020 Donation</w:t>
            </w:r>
          </w:p>
        </w:tc>
        <w:tc>
          <w:tcPr>
            <w:tcW w:w="2160" w:type="dxa"/>
            <w:tcBorders>
              <w:top w:val="single" w:sz="6" w:space="0" w:color="00000A"/>
              <w:left w:val="single" w:sz="6" w:space="0" w:color="00000A"/>
              <w:bottom w:val="single" w:sz="6" w:space="0" w:color="00000A"/>
              <w:right w:val="single" w:sz="4" w:space="0" w:color="00000A"/>
            </w:tcBorders>
            <w:shd w:val="clear" w:color="auto" w:fill="auto"/>
            <w:tcMar>
              <w:left w:w="-7" w:type="dxa"/>
            </w:tcMar>
          </w:tcPr>
          <w:p w:rsidR="002825E4" w:rsidRPr="002825E4" w:rsidRDefault="002825E4" w:rsidP="002522DF">
            <w:pPr>
              <w:tabs>
                <w:tab w:val="decimal" w:pos="1441"/>
              </w:tabs>
              <w:spacing w:before="0"/>
              <w:ind w:right="136"/>
              <w:rPr>
                <w:rFonts w:ascii="Arial" w:hAnsi="Arial" w:cs="Arial"/>
                <w:color w:val="000000"/>
                <w:sz w:val="20"/>
                <w:szCs w:val="18"/>
              </w:rPr>
            </w:pPr>
            <w:r w:rsidRPr="002825E4">
              <w:rPr>
                <w:rFonts w:ascii="Arial" w:hAnsi="Arial" w:cs="Arial"/>
                <w:color w:val="000000"/>
                <w:sz w:val="20"/>
                <w:szCs w:val="18"/>
              </w:rPr>
              <w:t>1,144.43</w:t>
            </w:r>
          </w:p>
        </w:tc>
      </w:tr>
      <w:tr w:rsidR="002825E4" w:rsidRPr="002825E4" w:rsidTr="002522DF">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auto"/>
            <w:tcMar>
              <w:left w:w="10" w:type="dxa"/>
            </w:tcMar>
          </w:tcPr>
          <w:p w:rsidR="002825E4" w:rsidRPr="00E87453" w:rsidRDefault="002825E4" w:rsidP="00E87453">
            <w:pPr>
              <w:spacing w:before="0"/>
              <w:ind w:right="105"/>
              <w:rPr>
                <w:rFonts w:ascii="Arial" w:hAnsi="Arial" w:cs="Arial"/>
                <w:b/>
                <w:color w:val="000000"/>
                <w:sz w:val="20"/>
                <w:szCs w:val="18"/>
              </w:rPr>
            </w:pPr>
            <w:r w:rsidRPr="00E87453">
              <w:rPr>
                <w:rFonts w:ascii="Arial" w:hAnsi="Arial" w:cs="Arial"/>
                <w:b/>
                <w:color w:val="000000"/>
                <w:sz w:val="20"/>
                <w:szCs w:val="18"/>
              </w:rPr>
              <w:t>Miscellaneous</w:t>
            </w:r>
          </w:p>
        </w:tc>
        <w:tc>
          <w:tcPr>
            <w:tcW w:w="2160" w:type="dxa"/>
            <w:tcBorders>
              <w:top w:val="single" w:sz="6" w:space="0" w:color="00000A"/>
              <w:left w:val="single" w:sz="6" w:space="0" w:color="00000A"/>
              <w:bottom w:val="single" w:sz="6" w:space="0" w:color="00000A"/>
              <w:right w:val="single" w:sz="4" w:space="0" w:color="00000A"/>
            </w:tcBorders>
            <w:shd w:val="clear" w:color="auto" w:fill="auto"/>
            <w:tcMar>
              <w:left w:w="-7" w:type="dxa"/>
            </w:tcMar>
          </w:tcPr>
          <w:p w:rsidR="002825E4" w:rsidRPr="002825E4" w:rsidRDefault="002825E4" w:rsidP="002522DF">
            <w:pPr>
              <w:tabs>
                <w:tab w:val="decimal" w:pos="1441"/>
              </w:tabs>
              <w:spacing w:before="0"/>
              <w:ind w:right="136"/>
              <w:rPr>
                <w:rFonts w:ascii="Arial" w:hAnsi="Arial" w:cs="Arial"/>
                <w:color w:val="000000"/>
                <w:sz w:val="20"/>
                <w:szCs w:val="18"/>
              </w:rPr>
            </w:pPr>
          </w:p>
        </w:tc>
      </w:tr>
      <w:tr w:rsidR="002825E4" w:rsidRPr="002825E4" w:rsidTr="002522DF">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auto"/>
            <w:tcMar>
              <w:left w:w="10" w:type="dxa"/>
            </w:tcMar>
          </w:tcPr>
          <w:p w:rsidR="002825E4" w:rsidRPr="002825E4" w:rsidRDefault="00E87453" w:rsidP="00E87453">
            <w:pPr>
              <w:tabs>
                <w:tab w:val="left" w:pos="360"/>
              </w:tabs>
              <w:spacing w:before="0"/>
              <w:ind w:right="105"/>
              <w:rPr>
                <w:rFonts w:ascii="Arial" w:hAnsi="Arial" w:cs="Arial"/>
                <w:color w:val="000000"/>
                <w:sz w:val="20"/>
                <w:szCs w:val="18"/>
              </w:rPr>
            </w:pPr>
            <w:r>
              <w:rPr>
                <w:rFonts w:ascii="Arial" w:hAnsi="Arial" w:cs="Arial"/>
                <w:color w:val="000000"/>
                <w:sz w:val="20"/>
                <w:szCs w:val="18"/>
              </w:rPr>
              <w:tab/>
            </w:r>
            <w:r w:rsidR="002825E4" w:rsidRPr="002825E4">
              <w:rPr>
                <w:rFonts w:ascii="Arial" w:hAnsi="Arial" w:cs="Arial"/>
                <w:color w:val="000000"/>
                <w:sz w:val="20"/>
                <w:szCs w:val="18"/>
              </w:rPr>
              <w:t>Finance, Bank Interest</w:t>
            </w:r>
          </w:p>
        </w:tc>
        <w:tc>
          <w:tcPr>
            <w:tcW w:w="2160" w:type="dxa"/>
            <w:tcBorders>
              <w:top w:val="single" w:sz="6" w:space="0" w:color="00000A"/>
              <w:left w:val="single" w:sz="6" w:space="0" w:color="00000A"/>
              <w:bottom w:val="single" w:sz="6" w:space="0" w:color="00000A"/>
              <w:right w:val="single" w:sz="4" w:space="0" w:color="00000A"/>
            </w:tcBorders>
            <w:shd w:val="clear" w:color="auto" w:fill="auto"/>
            <w:tcMar>
              <w:left w:w="-7" w:type="dxa"/>
            </w:tcMar>
          </w:tcPr>
          <w:p w:rsidR="002825E4" w:rsidRPr="002825E4" w:rsidRDefault="002825E4" w:rsidP="002522DF">
            <w:pPr>
              <w:tabs>
                <w:tab w:val="decimal" w:pos="1441"/>
              </w:tabs>
              <w:spacing w:before="0"/>
              <w:ind w:right="136"/>
              <w:rPr>
                <w:rFonts w:ascii="Arial" w:hAnsi="Arial" w:cs="Arial"/>
                <w:color w:val="000000"/>
                <w:sz w:val="20"/>
                <w:szCs w:val="18"/>
              </w:rPr>
            </w:pPr>
            <w:r w:rsidRPr="002825E4">
              <w:rPr>
                <w:rFonts w:ascii="Arial" w:hAnsi="Arial" w:cs="Arial"/>
                <w:color w:val="000000"/>
                <w:sz w:val="20"/>
                <w:szCs w:val="18"/>
              </w:rPr>
              <w:t>666.19</w:t>
            </w:r>
          </w:p>
        </w:tc>
      </w:tr>
      <w:tr w:rsidR="002825E4" w:rsidRPr="002825E4" w:rsidTr="002522DF">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auto"/>
            <w:tcMar>
              <w:left w:w="10" w:type="dxa"/>
            </w:tcMar>
          </w:tcPr>
          <w:p w:rsidR="002825E4" w:rsidRPr="002825E4" w:rsidRDefault="00E87453" w:rsidP="00E87453">
            <w:pPr>
              <w:tabs>
                <w:tab w:val="left" w:pos="360"/>
              </w:tabs>
              <w:spacing w:before="0"/>
              <w:ind w:right="105"/>
              <w:rPr>
                <w:rFonts w:ascii="Arial" w:hAnsi="Arial" w:cs="Arial"/>
                <w:color w:val="000000"/>
                <w:sz w:val="20"/>
                <w:szCs w:val="18"/>
              </w:rPr>
            </w:pPr>
            <w:r>
              <w:rPr>
                <w:rFonts w:ascii="Arial" w:hAnsi="Arial" w:cs="Arial"/>
                <w:color w:val="000000"/>
                <w:sz w:val="20"/>
                <w:szCs w:val="18"/>
              </w:rPr>
              <w:tab/>
            </w:r>
            <w:r w:rsidR="002825E4" w:rsidRPr="002825E4">
              <w:rPr>
                <w:rFonts w:ascii="Arial" w:hAnsi="Arial" w:cs="Arial"/>
                <w:color w:val="000000"/>
                <w:sz w:val="20"/>
                <w:szCs w:val="18"/>
              </w:rPr>
              <w:t>Donations</w:t>
            </w:r>
          </w:p>
        </w:tc>
        <w:tc>
          <w:tcPr>
            <w:tcW w:w="2160" w:type="dxa"/>
            <w:tcBorders>
              <w:top w:val="single" w:sz="6" w:space="0" w:color="00000A"/>
              <w:left w:val="single" w:sz="6" w:space="0" w:color="00000A"/>
              <w:bottom w:val="single" w:sz="6" w:space="0" w:color="00000A"/>
              <w:right w:val="single" w:sz="4" w:space="0" w:color="00000A"/>
            </w:tcBorders>
            <w:shd w:val="clear" w:color="auto" w:fill="auto"/>
            <w:tcMar>
              <w:left w:w="-7" w:type="dxa"/>
            </w:tcMar>
          </w:tcPr>
          <w:p w:rsidR="002825E4" w:rsidRPr="002825E4" w:rsidRDefault="002825E4" w:rsidP="002522DF">
            <w:pPr>
              <w:tabs>
                <w:tab w:val="decimal" w:pos="1441"/>
              </w:tabs>
              <w:spacing w:before="0"/>
              <w:ind w:right="136"/>
              <w:rPr>
                <w:rFonts w:ascii="Arial" w:hAnsi="Arial" w:cs="Arial"/>
                <w:color w:val="000000"/>
                <w:sz w:val="20"/>
                <w:szCs w:val="18"/>
              </w:rPr>
            </w:pPr>
            <w:r w:rsidRPr="002825E4">
              <w:rPr>
                <w:rFonts w:ascii="Arial" w:hAnsi="Arial" w:cs="Arial"/>
                <w:color w:val="000000"/>
                <w:sz w:val="20"/>
                <w:szCs w:val="18"/>
              </w:rPr>
              <w:t>3,000.00</w:t>
            </w:r>
          </w:p>
        </w:tc>
      </w:tr>
      <w:tr w:rsidR="002825E4" w:rsidRPr="002825E4" w:rsidTr="002522DF">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auto"/>
            <w:tcMar>
              <w:left w:w="10" w:type="dxa"/>
            </w:tcMar>
          </w:tcPr>
          <w:p w:rsidR="002825E4" w:rsidRPr="002825E4" w:rsidRDefault="00E87453" w:rsidP="00E87453">
            <w:pPr>
              <w:tabs>
                <w:tab w:val="left" w:pos="360"/>
              </w:tabs>
              <w:spacing w:before="0"/>
              <w:ind w:right="105"/>
              <w:rPr>
                <w:rFonts w:ascii="Arial" w:hAnsi="Arial" w:cs="Arial"/>
                <w:color w:val="000000"/>
                <w:sz w:val="20"/>
                <w:szCs w:val="18"/>
              </w:rPr>
            </w:pPr>
            <w:r>
              <w:rPr>
                <w:rFonts w:ascii="Arial" w:hAnsi="Arial" w:cs="Arial"/>
                <w:color w:val="000000"/>
                <w:sz w:val="20"/>
                <w:szCs w:val="18"/>
              </w:rPr>
              <w:tab/>
            </w:r>
            <w:r w:rsidR="002825E4" w:rsidRPr="002825E4">
              <w:rPr>
                <w:rFonts w:ascii="Arial" w:hAnsi="Arial" w:cs="Arial"/>
                <w:color w:val="000000"/>
                <w:sz w:val="20"/>
                <w:szCs w:val="18"/>
              </w:rPr>
              <w:t>T-shirt Sales</w:t>
            </w:r>
          </w:p>
        </w:tc>
        <w:tc>
          <w:tcPr>
            <w:tcW w:w="2160" w:type="dxa"/>
            <w:tcBorders>
              <w:top w:val="single" w:sz="6" w:space="0" w:color="00000A"/>
              <w:left w:val="single" w:sz="6" w:space="0" w:color="00000A"/>
              <w:bottom w:val="single" w:sz="6" w:space="0" w:color="00000A"/>
              <w:right w:val="single" w:sz="4" w:space="0" w:color="00000A"/>
            </w:tcBorders>
            <w:shd w:val="clear" w:color="auto" w:fill="auto"/>
            <w:tcMar>
              <w:left w:w="-7" w:type="dxa"/>
            </w:tcMar>
          </w:tcPr>
          <w:p w:rsidR="002825E4" w:rsidRPr="002825E4" w:rsidRDefault="002825E4" w:rsidP="002522DF">
            <w:pPr>
              <w:tabs>
                <w:tab w:val="decimal" w:pos="1441"/>
              </w:tabs>
              <w:spacing w:before="0"/>
              <w:ind w:right="136"/>
              <w:rPr>
                <w:rFonts w:ascii="Arial" w:hAnsi="Arial" w:cs="Arial"/>
                <w:color w:val="000000"/>
                <w:sz w:val="20"/>
                <w:szCs w:val="18"/>
              </w:rPr>
            </w:pPr>
            <w:r w:rsidRPr="002825E4">
              <w:rPr>
                <w:rFonts w:ascii="Arial" w:hAnsi="Arial" w:cs="Arial"/>
                <w:color w:val="000000"/>
                <w:sz w:val="20"/>
                <w:szCs w:val="18"/>
              </w:rPr>
              <w:t>2,484.18</w:t>
            </w:r>
          </w:p>
        </w:tc>
      </w:tr>
      <w:tr w:rsidR="002825E4" w:rsidRPr="002825E4" w:rsidTr="002522DF">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auto"/>
            <w:tcMar>
              <w:left w:w="10" w:type="dxa"/>
            </w:tcMar>
          </w:tcPr>
          <w:p w:rsidR="002825E4" w:rsidRPr="002825E4" w:rsidRDefault="00E87453" w:rsidP="00E87453">
            <w:pPr>
              <w:tabs>
                <w:tab w:val="left" w:pos="360"/>
              </w:tabs>
              <w:spacing w:before="0"/>
              <w:ind w:right="105"/>
              <w:rPr>
                <w:rFonts w:ascii="Arial" w:hAnsi="Arial" w:cs="Arial"/>
                <w:color w:val="000000"/>
                <w:sz w:val="20"/>
                <w:szCs w:val="18"/>
              </w:rPr>
            </w:pPr>
            <w:r>
              <w:rPr>
                <w:rFonts w:ascii="Arial" w:hAnsi="Arial" w:cs="Arial"/>
                <w:color w:val="000000"/>
                <w:sz w:val="20"/>
                <w:szCs w:val="18"/>
              </w:rPr>
              <w:tab/>
            </w:r>
            <w:r w:rsidR="002825E4" w:rsidRPr="002825E4">
              <w:rPr>
                <w:rFonts w:ascii="Arial" w:hAnsi="Arial" w:cs="Arial"/>
                <w:color w:val="000000"/>
                <w:sz w:val="20"/>
                <w:szCs w:val="18"/>
              </w:rPr>
              <w:t>Publicity, Advertising Income Progress Reports</w:t>
            </w:r>
          </w:p>
        </w:tc>
        <w:tc>
          <w:tcPr>
            <w:tcW w:w="2160" w:type="dxa"/>
            <w:tcBorders>
              <w:top w:val="single" w:sz="6" w:space="0" w:color="00000A"/>
              <w:left w:val="single" w:sz="6" w:space="0" w:color="00000A"/>
              <w:bottom w:val="single" w:sz="6" w:space="0" w:color="00000A"/>
              <w:right w:val="single" w:sz="4" w:space="0" w:color="00000A"/>
            </w:tcBorders>
            <w:shd w:val="clear" w:color="auto" w:fill="auto"/>
            <w:tcMar>
              <w:left w:w="-7" w:type="dxa"/>
            </w:tcMar>
          </w:tcPr>
          <w:p w:rsidR="002825E4" w:rsidRPr="002825E4" w:rsidRDefault="002825E4" w:rsidP="002522DF">
            <w:pPr>
              <w:tabs>
                <w:tab w:val="decimal" w:pos="1441"/>
              </w:tabs>
              <w:spacing w:before="0"/>
              <w:ind w:right="136"/>
              <w:rPr>
                <w:rFonts w:ascii="Arial" w:hAnsi="Arial" w:cs="Arial"/>
                <w:color w:val="000000"/>
                <w:sz w:val="20"/>
                <w:szCs w:val="18"/>
              </w:rPr>
            </w:pPr>
            <w:r w:rsidRPr="002825E4">
              <w:rPr>
                <w:rFonts w:ascii="Arial" w:hAnsi="Arial" w:cs="Arial"/>
                <w:color w:val="000000"/>
                <w:sz w:val="20"/>
                <w:szCs w:val="18"/>
              </w:rPr>
              <w:t>391.30</w:t>
            </w:r>
          </w:p>
        </w:tc>
      </w:tr>
      <w:tr w:rsidR="002825E4" w:rsidRPr="002522DF" w:rsidTr="002522DF">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2825E4" w:rsidRPr="00947BD8" w:rsidRDefault="002825E4" w:rsidP="00E87453">
            <w:pPr>
              <w:spacing w:before="0"/>
              <w:ind w:right="105"/>
              <w:rPr>
                <w:rFonts w:ascii="Arial" w:hAnsi="Arial" w:cs="Arial"/>
                <w:b/>
                <w:color w:val="auto"/>
                <w:sz w:val="24"/>
                <w:szCs w:val="24"/>
              </w:rPr>
            </w:pPr>
            <w:r w:rsidRPr="00947BD8">
              <w:rPr>
                <w:rFonts w:ascii="Arial" w:hAnsi="Arial" w:cs="Arial"/>
                <w:b/>
                <w:bCs/>
                <w:color w:val="auto"/>
                <w:sz w:val="20"/>
                <w:szCs w:val="20"/>
              </w:rPr>
              <w:t>Total Income</w:t>
            </w:r>
          </w:p>
        </w:tc>
        <w:tc>
          <w:tcPr>
            <w:tcW w:w="216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2825E4" w:rsidRPr="002522DF" w:rsidRDefault="00E87453" w:rsidP="002522DF">
            <w:pPr>
              <w:tabs>
                <w:tab w:val="decimal" w:pos="1441"/>
              </w:tabs>
              <w:spacing w:before="0"/>
              <w:ind w:right="136"/>
              <w:rPr>
                <w:rFonts w:ascii="Arial" w:hAnsi="Arial" w:cs="Arial"/>
                <w:b/>
                <w:color w:val="auto"/>
                <w:sz w:val="20"/>
                <w:szCs w:val="24"/>
              </w:rPr>
            </w:pPr>
            <w:r w:rsidRPr="002522DF">
              <w:rPr>
                <w:rFonts w:ascii="Arial" w:hAnsi="Arial" w:cs="Arial"/>
                <w:b/>
                <w:color w:val="auto"/>
                <w:sz w:val="20"/>
                <w:szCs w:val="24"/>
              </w:rPr>
              <w:t>$352,344.40</w:t>
            </w:r>
          </w:p>
        </w:tc>
      </w:tr>
      <w:tr w:rsidR="002825E4" w:rsidRPr="00947BD8" w:rsidTr="002522DF">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EEECE1" w:themeFill="background2"/>
            <w:tcMar>
              <w:left w:w="10" w:type="dxa"/>
            </w:tcMar>
            <w:vAlign w:val="bottom"/>
          </w:tcPr>
          <w:p w:rsidR="002825E4" w:rsidRPr="00947BD8" w:rsidRDefault="00E87453" w:rsidP="00E87453">
            <w:pPr>
              <w:spacing w:before="0"/>
              <w:ind w:right="105"/>
              <w:rPr>
                <w:rFonts w:ascii="Arial" w:hAnsi="Arial" w:cs="Arial"/>
                <w:color w:val="auto"/>
                <w:sz w:val="24"/>
                <w:szCs w:val="24"/>
              </w:rPr>
            </w:pPr>
            <w:r>
              <w:rPr>
                <w:rFonts w:ascii="Arial" w:hAnsi="Arial" w:cs="Arial"/>
                <w:b/>
                <w:bCs/>
                <w:color w:val="auto"/>
                <w:sz w:val="24"/>
                <w:szCs w:val="24"/>
              </w:rPr>
              <w:t>Expenses</w:t>
            </w:r>
          </w:p>
        </w:tc>
        <w:tc>
          <w:tcPr>
            <w:tcW w:w="2160" w:type="dxa"/>
            <w:tcBorders>
              <w:top w:val="single" w:sz="6" w:space="0" w:color="00000A"/>
              <w:left w:val="single" w:sz="6" w:space="0" w:color="00000A"/>
              <w:bottom w:val="single" w:sz="6" w:space="0" w:color="00000A"/>
              <w:right w:val="single" w:sz="4" w:space="0" w:color="00000A"/>
            </w:tcBorders>
            <w:shd w:val="clear" w:color="auto" w:fill="EEECE1" w:themeFill="background2"/>
            <w:tcMar>
              <w:left w:w="-7" w:type="dxa"/>
            </w:tcMar>
            <w:vAlign w:val="bottom"/>
          </w:tcPr>
          <w:p w:rsidR="002825E4" w:rsidRPr="00947BD8" w:rsidRDefault="002825E4" w:rsidP="00E87453">
            <w:pPr>
              <w:tabs>
                <w:tab w:val="decimal" w:pos="1396"/>
              </w:tabs>
              <w:spacing w:before="0"/>
              <w:ind w:right="136"/>
              <w:rPr>
                <w:rFonts w:ascii="Arial" w:hAnsi="Arial" w:cs="Arial"/>
                <w:color w:val="auto"/>
                <w:sz w:val="24"/>
                <w:szCs w:val="24"/>
              </w:rPr>
            </w:pPr>
          </w:p>
        </w:tc>
      </w:tr>
      <w:tr w:rsidR="00E87453" w:rsidRPr="00947BD8" w:rsidTr="002522DF">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E87453" w:rsidRPr="002522DF" w:rsidRDefault="00E87453" w:rsidP="002522DF">
            <w:pPr>
              <w:spacing w:before="0"/>
              <w:ind w:right="105"/>
              <w:rPr>
                <w:rFonts w:ascii="Arial" w:hAnsi="Arial" w:cs="Arial"/>
                <w:color w:val="auto"/>
                <w:sz w:val="20"/>
                <w:szCs w:val="24"/>
              </w:rPr>
            </w:pPr>
            <w:r w:rsidRPr="002522DF">
              <w:rPr>
                <w:rFonts w:ascii="Arial" w:eastAsia="Calibri" w:hAnsi="Arial" w:cs="Arial"/>
                <w:color w:val="000000"/>
                <w:sz w:val="20"/>
                <w:szCs w:val="18"/>
              </w:rPr>
              <w:t>Facilities, TSB Arena/Shed 6, Deposit</w:t>
            </w:r>
          </w:p>
        </w:tc>
        <w:tc>
          <w:tcPr>
            <w:tcW w:w="2160" w:type="dxa"/>
            <w:tcBorders>
              <w:top w:val="single" w:sz="6" w:space="0" w:color="00000A"/>
              <w:left w:val="single" w:sz="6" w:space="0" w:color="00000A"/>
              <w:bottom w:val="single" w:sz="6" w:space="0" w:color="00000A"/>
              <w:right w:val="single" w:sz="4" w:space="0" w:color="00000A"/>
            </w:tcBorders>
            <w:shd w:val="clear" w:color="auto" w:fill="auto"/>
            <w:tcMar>
              <w:left w:w="-7" w:type="dxa"/>
            </w:tcMar>
          </w:tcPr>
          <w:p w:rsidR="00E87453" w:rsidRPr="002522DF" w:rsidRDefault="002522DF" w:rsidP="002522DF">
            <w:pPr>
              <w:tabs>
                <w:tab w:val="decimal" w:pos="1471"/>
              </w:tabs>
              <w:spacing w:before="0"/>
              <w:rPr>
                <w:rFonts w:ascii="Arial" w:hAnsi="Arial" w:cs="Arial"/>
                <w:color w:val="000000"/>
                <w:sz w:val="20"/>
                <w:szCs w:val="18"/>
              </w:rPr>
            </w:pPr>
            <w:r>
              <w:rPr>
                <w:rFonts w:ascii="Arial" w:hAnsi="Arial" w:cs="Arial"/>
                <w:color w:val="000000"/>
                <w:sz w:val="20"/>
                <w:szCs w:val="18"/>
              </w:rPr>
              <w:t>$  </w:t>
            </w:r>
            <w:r w:rsidR="00E87453" w:rsidRPr="002522DF">
              <w:rPr>
                <w:rFonts w:ascii="Arial" w:hAnsi="Arial" w:cs="Arial"/>
                <w:color w:val="000000"/>
                <w:sz w:val="20"/>
                <w:szCs w:val="18"/>
              </w:rPr>
              <w:t>39,614.11</w:t>
            </w:r>
          </w:p>
        </w:tc>
      </w:tr>
      <w:tr w:rsidR="00E87453" w:rsidRPr="00947BD8" w:rsidTr="002522DF">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E87453" w:rsidRPr="002522DF" w:rsidRDefault="00E87453" w:rsidP="002522DF">
            <w:pPr>
              <w:spacing w:before="0"/>
              <w:ind w:right="105"/>
              <w:rPr>
                <w:rFonts w:ascii="Arial" w:hAnsi="Arial" w:cs="Arial"/>
                <w:color w:val="auto"/>
                <w:sz w:val="20"/>
                <w:szCs w:val="24"/>
              </w:rPr>
            </w:pPr>
            <w:r w:rsidRPr="002522DF">
              <w:rPr>
                <w:rFonts w:ascii="Arial" w:eastAsia="Calibri" w:hAnsi="Arial" w:cs="Arial"/>
                <w:color w:val="000000"/>
                <w:sz w:val="20"/>
                <w:szCs w:val="18"/>
              </w:rPr>
              <w:t>Finance, Treasury, Credit card fees</w:t>
            </w:r>
          </w:p>
        </w:tc>
        <w:tc>
          <w:tcPr>
            <w:tcW w:w="2160" w:type="dxa"/>
            <w:tcBorders>
              <w:top w:val="single" w:sz="6" w:space="0" w:color="00000A"/>
              <w:left w:val="single" w:sz="6" w:space="0" w:color="00000A"/>
              <w:bottom w:val="single" w:sz="6" w:space="0" w:color="00000A"/>
              <w:right w:val="single" w:sz="4" w:space="0" w:color="00000A"/>
            </w:tcBorders>
            <w:shd w:val="clear" w:color="auto" w:fill="auto"/>
            <w:tcMar>
              <w:left w:w="-7" w:type="dxa"/>
            </w:tcMar>
          </w:tcPr>
          <w:p w:rsidR="00E87453" w:rsidRPr="002522DF" w:rsidRDefault="00E87453" w:rsidP="002522DF">
            <w:pPr>
              <w:tabs>
                <w:tab w:val="decimal" w:pos="1471"/>
              </w:tabs>
              <w:spacing w:before="0"/>
              <w:rPr>
                <w:rFonts w:ascii="Arial" w:hAnsi="Arial" w:cs="Arial"/>
                <w:color w:val="000000"/>
                <w:sz w:val="20"/>
                <w:szCs w:val="18"/>
              </w:rPr>
            </w:pPr>
            <w:r w:rsidRPr="002522DF">
              <w:rPr>
                <w:rFonts w:ascii="Arial" w:hAnsi="Arial" w:cs="Arial"/>
                <w:color w:val="000000"/>
                <w:sz w:val="20"/>
                <w:szCs w:val="18"/>
              </w:rPr>
              <w:t>8,431.38</w:t>
            </w:r>
          </w:p>
        </w:tc>
      </w:tr>
      <w:tr w:rsidR="00E87453" w:rsidRPr="00947BD8" w:rsidTr="002522DF">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E87453" w:rsidRPr="002522DF" w:rsidRDefault="00E87453" w:rsidP="002522DF">
            <w:pPr>
              <w:spacing w:before="0"/>
              <w:ind w:right="105"/>
              <w:rPr>
                <w:rFonts w:ascii="Arial" w:hAnsi="Arial" w:cs="Arial"/>
                <w:color w:val="auto"/>
                <w:sz w:val="20"/>
                <w:szCs w:val="24"/>
              </w:rPr>
            </w:pPr>
            <w:r w:rsidRPr="002522DF">
              <w:rPr>
                <w:rFonts w:ascii="Arial" w:eastAsia="Calibri" w:hAnsi="Arial" w:cs="Arial"/>
                <w:color w:val="000000"/>
                <w:sz w:val="20"/>
                <w:szCs w:val="18"/>
              </w:rPr>
              <w:t>Finance, Treasury, Other Bank fees</w:t>
            </w:r>
          </w:p>
        </w:tc>
        <w:tc>
          <w:tcPr>
            <w:tcW w:w="2160" w:type="dxa"/>
            <w:tcBorders>
              <w:top w:val="single" w:sz="6" w:space="0" w:color="00000A"/>
              <w:left w:val="single" w:sz="6" w:space="0" w:color="00000A"/>
              <w:bottom w:val="single" w:sz="6" w:space="0" w:color="00000A"/>
              <w:right w:val="single" w:sz="4" w:space="0" w:color="00000A"/>
            </w:tcBorders>
            <w:shd w:val="clear" w:color="auto" w:fill="auto"/>
            <w:tcMar>
              <w:left w:w="-7" w:type="dxa"/>
            </w:tcMar>
          </w:tcPr>
          <w:p w:rsidR="00E87453" w:rsidRPr="002522DF" w:rsidRDefault="00E87453" w:rsidP="002522DF">
            <w:pPr>
              <w:tabs>
                <w:tab w:val="decimal" w:pos="1471"/>
              </w:tabs>
              <w:spacing w:before="0"/>
              <w:rPr>
                <w:rFonts w:ascii="Arial" w:hAnsi="Arial" w:cs="Arial"/>
                <w:color w:val="000000"/>
                <w:sz w:val="20"/>
                <w:szCs w:val="18"/>
              </w:rPr>
            </w:pPr>
            <w:r w:rsidRPr="002522DF">
              <w:rPr>
                <w:rFonts w:ascii="Arial" w:hAnsi="Arial" w:cs="Arial"/>
                <w:color w:val="000000"/>
                <w:sz w:val="20"/>
                <w:szCs w:val="18"/>
              </w:rPr>
              <w:t>20.00</w:t>
            </w:r>
          </w:p>
        </w:tc>
      </w:tr>
      <w:tr w:rsidR="00E87453" w:rsidRPr="00947BD8" w:rsidTr="002522DF">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E87453" w:rsidRPr="002522DF" w:rsidRDefault="00E87453" w:rsidP="002522DF">
            <w:pPr>
              <w:spacing w:before="0"/>
              <w:ind w:right="105"/>
              <w:rPr>
                <w:rFonts w:ascii="Arial" w:hAnsi="Arial" w:cs="Arial"/>
                <w:color w:val="auto"/>
                <w:sz w:val="20"/>
                <w:szCs w:val="24"/>
              </w:rPr>
            </w:pPr>
            <w:r w:rsidRPr="002522DF">
              <w:rPr>
                <w:rFonts w:ascii="Arial" w:hAnsi="Arial" w:cs="Arial"/>
                <w:color w:val="auto"/>
                <w:sz w:val="20"/>
                <w:szCs w:val="24"/>
              </w:rPr>
              <w:t>IT Software</w:t>
            </w:r>
          </w:p>
        </w:tc>
        <w:tc>
          <w:tcPr>
            <w:tcW w:w="2160" w:type="dxa"/>
            <w:tcBorders>
              <w:top w:val="single" w:sz="6" w:space="0" w:color="00000A"/>
              <w:left w:val="single" w:sz="6" w:space="0" w:color="00000A"/>
              <w:bottom w:val="single" w:sz="6" w:space="0" w:color="00000A"/>
              <w:right w:val="single" w:sz="4" w:space="0" w:color="00000A"/>
            </w:tcBorders>
            <w:shd w:val="clear" w:color="auto" w:fill="auto"/>
            <w:tcMar>
              <w:left w:w="-7" w:type="dxa"/>
            </w:tcMar>
          </w:tcPr>
          <w:p w:rsidR="00E87453" w:rsidRPr="002522DF" w:rsidRDefault="00E87453" w:rsidP="002522DF">
            <w:pPr>
              <w:tabs>
                <w:tab w:val="decimal" w:pos="1471"/>
              </w:tabs>
              <w:spacing w:before="0"/>
              <w:rPr>
                <w:rFonts w:ascii="Arial" w:hAnsi="Arial" w:cs="Arial"/>
                <w:color w:val="000000"/>
                <w:sz w:val="20"/>
                <w:szCs w:val="18"/>
              </w:rPr>
            </w:pPr>
            <w:r w:rsidRPr="002522DF">
              <w:rPr>
                <w:rFonts w:ascii="Arial" w:hAnsi="Arial" w:cs="Arial"/>
                <w:color w:val="000000"/>
                <w:sz w:val="20"/>
                <w:szCs w:val="18"/>
              </w:rPr>
              <w:t>180.00</w:t>
            </w:r>
          </w:p>
        </w:tc>
      </w:tr>
      <w:tr w:rsidR="00E87453" w:rsidRPr="00947BD8" w:rsidTr="002522DF">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E87453" w:rsidRPr="002522DF" w:rsidRDefault="00E87453" w:rsidP="002522DF">
            <w:pPr>
              <w:spacing w:before="0"/>
              <w:ind w:right="105"/>
              <w:rPr>
                <w:rFonts w:ascii="Arial" w:hAnsi="Arial" w:cs="Arial"/>
                <w:color w:val="auto"/>
                <w:sz w:val="20"/>
                <w:szCs w:val="24"/>
              </w:rPr>
            </w:pPr>
            <w:r w:rsidRPr="002522DF">
              <w:rPr>
                <w:rFonts w:ascii="Arial" w:eastAsia="Calibri" w:hAnsi="Arial" w:cs="Arial"/>
                <w:color w:val="000000"/>
                <w:sz w:val="20"/>
                <w:szCs w:val="18"/>
              </w:rPr>
              <w:t>Promotions, Advertising, Local Groups</w:t>
            </w:r>
          </w:p>
        </w:tc>
        <w:tc>
          <w:tcPr>
            <w:tcW w:w="2160" w:type="dxa"/>
            <w:tcBorders>
              <w:top w:val="single" w:sz="6" w:space="0" w:color="00000A"/>
              <w:left w:val="single" w:sz="6" w:space="0" w:color="00000A"/>
              <w:bottom w:val="single" w:sz="6" w:space="0" w:color="00000A"/>
              <w:right w:val="single" w:sz="4" w:space="0" w:color="00000A"/>
            </w:tcBorders>
            <w:shd w:val="clear" w:color="auto" w:fill="auto"/>
            <w:tcMar>
              <w:left w:w="-7" w:type="dxa"/>
            </w:tcMar>
          </w:tcPr>
          <w:p w:rsidR="00E87453" w:rsidRPr="002522DF" w:rsidRDefault="00E87453" w:rsidP="002522DF">
            <w:pPr>
              <w:tabs>
                <w:tab w:val="decimal" w:pos="1471"/>
              </w:tabs>
              <w:spacing w:before="0"/>
              <w:rPr>
                <w:rFonts w:ascii="Arial" w:hAnsi="Arial" w:cs="Arial"/>
                <w:color w:val="000000"/>
                <w:sz w:val="20"/>
                <w:szCs w:val="18"/>
              </w:rPr>
            </w:pPr>
            <w:r w:rsidRPr="002522DF">
              <w:rPr>
                <w:rFonts w:ascii="Arial" w:hAnsi="Arial" w:cs="Arial"/>
                <w:color w:val="000000"/>
                <w:sz w:val="20"/>
                <w:szCs w:val="18"/>
              </w:rPr>
              <w:t>75.00</w:t>
            </w:r>
          </w:p>
        </w:tc>
      </w:tr>
      <w:tr w:rsidR="00E87453" w:rsidRPr="00947BD8" w:rsidTr="002522DF">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E87453" w:rsidRPr="002522DF" w:rsidRDefault="00E87453" w:rsidP="002522DF">
            <w:pPr>
              <w:spacing w:before="0"/>
              <w:ind w:right="105"/>
              <w:rPr>
                <w:rFonts w:ascii="Arial" w:hAnsi="Arial" w:cs="Arial"/>
                <w:color w:val="auto"/>
                <w:sz w:val="20"/>
                <w:szCs w:val="20"/>
              </w:rPr>
            </w:pPr>
            <w:r w:rsidRPr="002522DF">
              <w:rPr>
                <w:rFonts w:ascii="Arial" w:eastAsia="Calibri" w:hAnsi="Arial" w:cs="Arial"/>
                <w:color w:val="000000"/>
                <w:sz w:val="20"/>
                <w:szCs w:val="18"/>
              </w:rPr>
              <w:t>Promotions, Promotional Material, Table Kits</w:t>
            </w:r>
          </w:p>
        </w:tc>
        <w:tc>
          <w:tcPr>
            <w:tcW w:w="2160" w:type="dxa"/>
            <w:tcBorders>
              <w:top w:val="single" w:sz="6" w:space="0" w:color="00000A"/>
              <w:left w:val="single" w:sz="6" w:space="0" w:color="00000A"/>
              <w:bottom w:val="single" w:sz="6" w:space="0" w:color="00000A"/>
              <w:right w:val="single" w:sz="4" w:space="0" w:color="00000A"/>
            </w:tcBorders>
            <w:shd w:val="clear" w:color="auto" w:fill="auto"/>
            <w:tcMar>
              <w:left w:w="-7" w:type="dxa"/>
            </w:tcMar>
          </w:tcPr>
          <w:p w:rsidR="00E87453" w:rsidRPr="002522DF" w:rsidRDefault="00E87453" w:rsidP="002522DF">
            <w:pPr>
              <w:tabs>
                <w:tab w:val="decimal" w:pos="1471"/>
              </w:tabs>
              <w:spacing w:before="0"/>
              <w:rPr>
                <w:rFonts w:ascii="Arial" w:hAnsi="Arial" w:cs="Arial"/>
                <w:color w:val="000000"/>
                <w:sz w:val="20"/>
                <w:szCs w:val="18"/>
              </w:rPr>
            </w:pPr>
            <w:r w:rsidRPr="002522DF">
              <w:rPr>
                <w:rFonts w:ascii="Arial" w:hAnsi="Arial" w:cs="Arial"/>
                <w:color w:val="000000"/>
                <w:sz w:val="20"/>
                <w:szCs w:val="18"/>
              </w:rPr>
              <w:t>3,138.48</w:t>
            </w:r>
          </w:p>
        </w:tc>
      </w:tr>
      <w:tr w:rsidR="00E87453" w:rsidRPr="00947BD8" w:rsidTr="002522DF">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E87453" w:rsidRPr="002522DF" w:rsidRDefault="00E87453" w:rsidP="002522DF">
            <w:pPr>
              <w:spacing w:before="0"/>
              <w:ind w:right="105"/>
              <w:rPr>
                <w:rFonts w:ascii="Arial" w:hAnsi="Arial" w:cs="Arial"/>
                <w:color w:val="auto"/>
                <w:sz w:val="20"/>
                <w:szCs w:val="24"/>
              </w:rPr>
            </w:pPr>
            <w:r w:rsidRPr="002522DF">
              <w:rPr>
                <w:rFonts w:ascii="Arial" w:eastAsia="Calibri" w:hAnsi="Arial" w:cs="Arial"/>
                <w:color w:val="000000"/>
                <w:sz w:val="20"/>
                <w:szCs w:val="18"/>
              </w:rPr>
              <w:t>Promotions, OffWorld Designs</w:t>
            </w:r>
          </w:p>
        </w:tc>
        <w:tc>
          <w:tcPr>
            <w:tcW w:w="2160" w:type="dxa"/>
            <w:tcBorders>
              <w:top w:val="single" w:sz="6" w:space="0" w:color="00000A"/>
              <w:left w:val="single" w:sz="6" w:space="0" w:color="00000A"/>
              <w:bottom w:val="single" w:sz="6" w:space="0" w:color="00000A"/>
              <w:right w:val="single" w:sz="4" w:space="0" w:color="00000A"/>
            </w:tcBorders>
            <w:shd w:val="clear" w:color="auto" w:fill="auto"/>
            <w:tcMar>
              <w:left w:w="-7" w:type="dxa"/>
            </w:tcMar>
          </w:tcPr>
          <w:p w:rsidR="00E87453" w:rsidRPr="002522DF" w:rsidRDefault="00E87453" w:rsidP="002522DF">
            <w:pPr>
              <w:tabs>
                <w:tab w:val="decimal" w:pos="1471"/>
              </w:tabs>
              <w:spacing w:before="0"/>
              <w:rPr>
                <w:rFonts w:ascii="Arial" w:hAnsi="Arial" w:cs="Arial"/>
                <w:color w:val="000000"/>
                <w:sz w:val="20"/>
                <w:szCs w:val="18"/>
              </w:rPr>
            </w:pPr>
            <w:r w:rsidRPr="002522DF">
              <w:rPr>
                <w:rFonts w:ascii="Arial" w:hAnsi="Arial" w:cs="Arial"/>
                <w:color w:val="000000"/>
                <w:sz w:val="20"/>
                <w:szCs w:val="18"/>
              </w:rPr>
              <w:t>12,398.40</w:t>
            </w:r>
          </w:p>
        </w:tc>
      </w:tr>
      <w:tr w:rsidR="00E87453" w:rsidRPr="00947BD8" w:rsidTr="002522DF">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E87453" w:rsidRPr="002522DF" w:rsidRDefault="00E87453" w:rsidP="002522DF">
            <w:pPr>
              <w:spacing w:before="0"/>
              <w:ind w:right="105"/>
              <w:rPr>
                <w:rFonts w:ascii="Arial" w:hAnsi="Arial" w:cs="Arial"/>
                <w:color w:val="auto"/>
                <w:sz w:val="20"/>
                <w:szCs w:val="24"/>
              </w:rPr>
            </w:pPr>
            <w:r w:rsidRPr="002522DF">
              <w:rPr>
                <w:rFonts w:ascii="Arial" w:hAnsi="Arial" w:cs="Arial"/>
                <w:color w:val="auto"/>
                <w:sz w:val="20"/>
                <w:szCs w:val="24"/>
              </w:rPr>
              <w:t>Rounding</w:t>
            </w:r>
          </w:p>
        </w:tc>
        <w:tc>
          <w:tcPr>
            <w:tcW w:w="2160" w:type="dxa"/>
            <w:tcBorders>
              <w:top w:val="single" w:sz="6" w:space="0" w:color="00000A"/>
              <w:left w:val="single" w:sz="6" w:space="0" w:color="00000A"/>
              <w:bottom w:val="single" w:sz="6" w:space="0" w:color="00000A"/>
              <w:right w:val="single" w:sz="4" w:space="0" w:color="00000A"/>
            </w:tcBorders>
            <w:shd w:val="clear" w:color="auto" w:fill="auto"/>
            <w:tcMar>
              <w:left w:w="-7" w:type="dxa"/>
            </w:tcMar>
          </w:tcPr>
          <w:p w:rsidR="00E87453" w:rsidRPr="002522DF" w:rsidRDefault="00501864" w:rsidP="00501864">
            <w:pPr>
              <w:tabs>
                <w:tab w:val="decimal" w:pos="1471"/>
              </w:tabs>
              <w:spacing w:before="0"/>
              <w:rPr>
                <w:rFonts w:ascii="Arial" w:hAnsi="Arial" w:cs="Arial"/>
                <w:color w:val="000000"/>
                <w:sz w:val="20"/>
                <w:szCs w:val="18"/>
              </w:rPr>
            </w:pPr>
            <w:r>
              <w:rPr>
                <w:rFonts w:ascii="Arial" w:hAnsi="Arial" w:cs="Arial"/>
                <w:color w:val="000000"/>
                <w:sz w:val="20"/>
                <w:szCs w:val="18"/>
              </w:rPr>
              <w:t>(</w:t>
            </w:r>
            <w:r w:rsidR="00E87453" w:rsidRPr="002522DF">
              <w:rPr>
                <w:rFonts w:ascii="Arial" w:hAnsi="Arial" w:cs="Arial"/>
                <w:color w:val="000000"/>
                <w:sz w:val="20"/>
                <w:szCs w:val="18"/>
              </w:rPr>
              <w:t>0.01</w:t>
            </w:r>
            <w:r>
              <w:rPr>
                <w:rFonts w:ascii="Arial" w:hAnsi="Arial" w:cs="Arial"/>
                <w:color w:val="000000"/>
                <w:sz w:val="20"/>
                <w:szCs w:val="18"/>
              </w:rPr>
              <w:t>)</w:t>
            </w:r>
          </w:p>
        </w:tc>
      </w:tr>
      <w:tr w:rsidR="002522DF" w:rsidRPr="002522DF" w:rsidTr="002522DF">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2522DF" w:rsidRPr="00947BD8" w:rsidRDefault="002522DF" w:rsidP="00CE59E9">
            <w:pPr>
              <w:spacing w:before="0"/>
              <w:rPr>
                <w:rFonts w:ascii="Arial" w:hAnsi="Arial" w:cs="Arial"/>
                <w:b/>
                <w:color w:val="auto"/>
                <w:sz w:val="24"/>
                <w:szCs w:val="24"/>
              </w:rPr>
            </w:pPr>
            <w:r w:rsidRPr="00947BD8">
              <w:rPr>
                <w:rFonts w:ascii="Arial" w:hAnsi="Arial" w:cs="Arial"/>
                <w:b/>
                <w:bCs/>
                <w:color w:val="auto"/>
                <w:sz w:val="20"/>
                <w:szCs w:val="20"/>
              </w:rPr>
              <w:t>Total Expenditure</w:t>
            </w:r>
          </w:p>
        </w:tc>
        <w:tc>
          <w:tcPr>
            <w:tcW w:w="216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2522DF" w:rsidRPr="002522DF" w:rsidRDefault="002522DF" w:rsidP="00501864">
            <w:pPr>
              <w:tabs>
                <w:tab w:val="decimal" w:pos="1396"/>
              </w:tabs>
              <w:spacing w:before="0"/>
              <w:rPr>
                <w:rFonts w:ascii="Arial" w:hAnsi="Arial" w:cs="Arial"/>
                <w:b/>
                <w:color w:val="auto"/>
                <w:sz w:val="24"/>
                <w:szCs w:val="24"/>
              </w:rPr>
            </w:pPr>
            <w:r w:rsidRPr="002522DF">
              <w:rPr>
                <w:rFonts w:ascii="Arial" w:hAnsi="Arial" w:cs="Arial"/>
                <w:b/>
                <w:color w:val="auto"/>
                <w:sz w:val="20"/>
                <w:szCs w:val="20"/>
              </w:rPr>
              <w:t>$</w:t>
            </w:r>
            <w:r w:rsidRPr="002522DF">
              <w:rPr>
                <w:rFonts w:ascii="Arial" w:hAnsi="Arial"/>
                <w:b/>
                <w:color w:val="auto"/>
                <w:sz w:val="20"/>
                <w:szCs w:val="20"/>
              </w:rPr>
              <w:t>63,857.36</w:t>
            </w:r>
          </w:p>
        </w:tc>
      </w:tr>
      <w:tr w:rsidR="002522DF" w:rsidRPr="00947BD8" w:rsidTr="00CE59E9">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EEECE1" w:themeFill="background2"/>
            <w:tcMar>
              <w:left w:w="10" w:type="dxa"/>
            </w:tcMar>
            <w:vAlign w:val="bottom"/>
          </w:tcPr>
          <w:p w:rsidR="002522DF" w:rsidRPr="00947BD8" w:rsidRDefault="002522DF" w:rsidP="00CE59E9">
            <w:pPr>
              <w:spacing w:before="0"/>
              <w:ind w:right="105"/>
              <w:rPr>
                <w:rFonts w:ascii="Arial" w:hAnsi="Arial" w:cs="Arial"/>
                <w:color w:val="auto"/>
                <w:sz w:val="24"/>
                <w:szCs w:val="24"/>
              </w:rPr>
            </w:pPr>
            <w:r>
              <w:rPr>
                <w:rFonts w:ascii="Arial" w:hAnsi="Arial" w:cs="Arial"/>
                <w:b/>
                <w:bCs/>
                <w:color w:val="auto"/>
                <w:sz w:val="24"/>
                <w:szCs w:val="24"/>
              </w:rPr>
              <w:t>GST Movements</w:t>
            </w:r>
          </w:p>
        </w:tc>
        <w:tc>
          <w:tcPr>
            <w:tcW w:w="2160" w:type="dxa"/>
            <w:tcBorders>
              <w:top w:val="single" w:sz="6" w:space="0" w:color="00000A"/>
              <w:left w:val="single" w:sz="6" w:space="0" w:color="00000A"/>
              <w:bottom w:val="single" w:sz="6" w:space="0" w:color="00000A"/>
              <w:right w:val="single" w:sz="4" w:space="0" w:color="00000A"/>
            </w:tcBorders>
            <w:shd w:val="clear" w:color="auto" w:fill="EEECE1" w:themeFill="background2"/>
            <w:tcMar>
              <w:left w:w="-7" w:type="dxa"/>
            </w:tcMar>
            <w:vAlign w:val="bottom"/>
          </w:tcPr>
          <w:p w:rsidR="002522DF" w:rsidRPr="00947BD8" w:rsidRDefault="002522DF" w:rsidP="00CE59E9">
            <w:pPr>
              <w:tabs>
                <w:tab w:val="decimal" w:pos="1396"/>
              </w:tabs>
              <w:spacing w:before="0"/>
              <w:ind w:right="136"/>
              <w:rPr>
                <w:rFonts w:ascii="Arial" w:hAnsi="Arial" w:cs="Arial"/>
                <w:color w:val="auto"/>
                <w:sz w:val="24"/>
                <w:szCs w:val="24"/>
              </w:rPr>
            </w:pPr>
          </w:p>
        </w:tc>
      </w:tr>
      <w:tr w:rsidR="002825E4" w:rsidRPr="00947BD8" w:rsidTr="002522DF">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2825E4" w:rsidRPr="002522DF" w:rsidRDefault="002522DF" w:rsidP="00E87453">
            <w:pPr>
              <w:spacing w:before="0"/>
              <w:ind w:right="105"/>
              <w:rPr>
                <w:rFonts w:ascii="Arial" w:hAnsi="Arial" w:cs="Arial"/>
                <w:color w:val="auto"/>
                <w:sz w:val="20"/>
                <w:szCs w:val="24"/>
              </w:rPr>
            </w:pPr>
            <w:r w:rsidRPr="002522DF">
              <w:rPr>
                <w:rFonts w:ascii="Arial" w:hAnsi="Arial" w:cs="Arial"/>
                <w:color w:val="auto"/>
                <w:sz w:val="20"/>
                <w:szCs w:val="24"/>
              </w:rPr>
              <w:t>GST Paid</w:t>
            </w:r>
          </w:p>
        </w:tc>
        <w:tc>
          <w:tcPr>
            <w:tcW w:w="216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2825E4" w:rsidRPr="002522DF" w:rsidRDefault="002522DF" w:rsidP="002522DF">
            <w:pPr>
              <w:tabs>
                <w:tab w:val="decimal" w:pos="1396"/>
              </w:tabs>
              <w:spacing w:before="0"/>
              <w:ind w:right="136"/>
              <w:rPr>
                <w:rFonts w:ascii="Arial" w:hAnsi="Arial" w:cs="Arial"/>
                <w:color w:val="auto"/>
                <w:sz w:val="20"/>
                <w:szCs w:val="24"/>
              </w:rPr>
            </w:pPr>
            <w:r w:rsidRPr="002522DF">
              <w:rPr>
                <w:rFonts w:ascii="Arial" w:hAnsi="Arial" w:cs="Arial"/>
                <w:color w:val="auto"/>
                <w:sz w:val="20"/>
                <w:szCs w:val="24"/>
              </w:rPr>
              <w:t>($  6,336.88)</w:t>
            </w:r>
          </w:p>
        </w:tc>
      </w:tr>
      <w:tr w:rsidR="002825E4" w:rsidRPr="00947BD8" w:rsidTr="002522DF">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2825E4" w:rsidRPr="002522DF" w:rsidRDefault="002522DF" w:rsidP="00E87453">
            <w:pPr>
              <w:spacing w:before="0"/>
              <w:ind w:right="105"/>
              <w:rPr>
                <w:rFonts w:ascii="Arial" w:hAnsi="Arial" w:cs="Arial"/>
                <w:color w:val="auto"/>
                <w:sz w:val="20"/>
                <w:szCs w:val="24"/>
              </w:rPr>
            </w:pPr>
            <w:r w:rsidRPr="002522DF">
              <w:rPr>
                <w:rFonts w:ascii="Arial" w:hAnsi="Arial" w:cs="Arial"/>
                <w:color w:val="auto"/>
                <w:sz w:val="20"/>
                <w:szCs w:val="24"/>
              </w:rPr>
              <w:t>GST Chargeable</w:t>
            </w:r>
          </w:p>
        </w:tc>
        <w:tc>
          <w:tcPr>
            <w:tcW w:w="216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2825E4" w:rsidRPr="002522DF" w:rsidRDefault="002522DF" w:rsidP="00E87453">
            <w:pPr>
              <w:tabs>
                <w:tab w:val="decimal" w:pos="1396"/>
              </w:tabs>
              <w:spacing w:before="0"/>
              <w:ind w:right="136"/>
              <w:rPr>
                <w:rFonts w:ascii="Arial" w:hAnsi="Arial" w:cs="Arial"/>
                <w:color w:val="auto"/>
                <w:sz w:val="20"/>
                <w:szCs w:val="24"/>
              </w:rPr>
            </w:pPr>
            <w:r w:rsidRPr="002522DF">
              <w:rPr>
                <w:rFonts w:ascii="Arial" w:hAnsi="Arial" w:cs="Arial"/>
                <w:color w:val="auto"/>
                <w:sz w:val="20"/>
                <w:szCs w:val="24"/>
              </w:rPr>
              <w:t>35,278.44</w:t>
            </w:r>
          </w:p>
        </w:tc>
      </w:tr>
      <w:tr w:rsidR="002522DF" w:rsidRPr="00947BD8" w:rsidTr="002522DF">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2522DF" w:rsidRPr="002522DF" w:rsidRDefault="002522DF" w:rsidP="00E87453">
            <w:pPr>
              <w:spacing w:before="0"/>
              <w:ind w:right="105"/>
              <w:rPr>
                <w:rFonts w:ascii="Arial" w:hAnsi="Arial" w:cs="Arial"/>
                <w:color w:val="auto"/>
                <w:sz w:val="20"/>
                <w:szCs w:val="20"/>
              </w:rPr>
            </w:pPr>
            <w:r w:rsidRPr="002522DF">
              <w:rPr>
                <w:rFonts w:ascii="Arial" w:hAnsi="Arial" w:cs="Arial"/>
                <w:b/>
                <w:bCs/>
                <w:color w:val="auto"/>
                <w:sz w:val="20"/>
                <w:szCs w:val="24"/>
              </w:rPr>
              <w:t>Net GST Movements</w:t>
            </w:r>
          </w:p>
        </w:tc>
        <w:tc>
          <w:tcPr>
            <w:tcW w:w="216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2522DF" w:rsidRPr="00501864" w:rsidRDefault="002522DF" w:rsidP="00E87453">
            <w:pPr>
              <w:tabs>
                <w:tab w:val="decimal" w:pos="1396"/>
              </w:tabs>
              <w:spacing w:before="0"/>
              <w:ind w:right="136"/>
              <w:rPr>
                <w:rFonts w:ascii="Arial" w:hAnsi="Arial" w:cs="Arial"/>
                <w:b/>
                <w:color w:val="auto"/>
                <w:sz w:val="20"/>
                <w:szCs w:val="20"/>
              </w:rPr>
            </w:pPr>
            <w:r w:rsidRPr="00501864">
              <w:rPr>
                <w:rFonts w:ascii="Arial" w:hAnsi="Arial" w:cs="Arial"/>
                <w:b/>
                <w:color w:val="auto"/>
                <w:sz w:val="20"/>
                <w:szCs w:val="24"/>
              </w:rPr>
              <w:t>$28,941.56</w:t>
            </w:r>
          </w:p>
        </w:tc>
      </w:tr>
    </w:tbl>
    <w:p w:rsidR="00A270E0" w:rsidRDefault="00A270E0"/>
    <w:tbl>
      <w:tblPr>
        <w:tblW w:w="7735" w:type="dxa"/>
        <w:jc w:val="center"/>
        <w:tblBorders>
          <w:top w:val="single" w:sz="4" w:space="0" w:color="00000A"/>
          <w:left w:val="single" w:sz="4" w:space="0" w:color="00000A"/>
          <w:bottom w:val="single" w:sz="6" w:space="0" w:color="00000A"/>
          <w:right w:val="single" w:sz="6" w:space="0" w:color="00000A"/>
          <w:insideH w:val="single" w:sz="6" w:space="0" w:color="00000A"/>
          <w:insideV w:val="single" w:sz="6" w:space="0" w:color="00000A"/>
        </w:tblBorders>
        <w:tblCellMar>
          <w:top w:w="40" w:type="dxa"/>
          <w:left w:w="10" w:type="dxa"/>
          <w:bottom w:w="40" w:type="dxa"/>
          <w:right w:w="40" w:type="dxa"/>
        </w:tblCellMar>
        <w:tblLook w:val="00A0" w:firstRow="1" w:lastRow="0" w:firstColumn="1" w:lastColumn="0" w:noHBand="0" w:noVBand="0"/>
      </w:tblPr>
      <w:tblGrid>
        <w:gridCol w:w="5575"/>
        <w:gridCol w:w="2160"/>
      </w:tblGrid>
      <w:tr w:rsidR="002522DF" w:rsidRPr="00947BD8" w:rsidTr="00CE59E9">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EEECE1" w:themeFill="background2"/>
            <w:tcMar>
              <w:left w:w="10" w:type="dxa"/>
            </w:tcMar>
            <w:vAlign w:val="bottom"/>
          </w:tcPr>
          <w:p w:rsidR="002522DF" w:rsidRPr="00947BD8" w:rsidRDefault="002522DF" w:rsidP="00CE59E9">
            <w:pPr>
              <w:spacing w:before="0"/>
              <w:ind w:right="105"/>
              <w:rPr>
                <w:rFonts w:ascii="Arial" w:hAnsi="Arial" w:cs="Arial"/>
                <w:color w:val="auto"/>
                <w:sz w:val="24"/>
                <w:szCs w:val="24"/>
              </w:rPr>
            </w:pPr>
            <w:r>
              <w:rPr>
                <w:rFonts w:ascii="Arial" w:hAnsi="Arial" w:cs="Arial"/>
                <w:b/>
                <w:bCs/>
                <w:color w:val="auto"/>
                <w:sz w:val="24"/>
                <w:szCs w:val="24"/>
              </w:rPr>
              <w:lastRenderedPageBreak/>
              <w:t>SUMMARY</w:t>
            </w:r>
          </w:p>
        </w:tc>
        <w:tc>
          <w:tcPr>
            <w:tcW w:w="2160" w:type="dxa"/>
            <w:tcBorders>
              <w:top w:val="single" w:sz="6" w:space="0" w:color="00000A"/>
              <w:left w:val="single" w:sz="6" w:space="0" w:color="00000A"/>
              <w:bottom w:val="single" w:sz="6" w:space="0" w:color="00000A"/>
              <w:right w:val="single" w:sz="4" w:space="0" w:color="00000A"/>
            </w:tcBorders>
            <w:shd w:val="clear" w:color="auto" w:fill="EEECE1" w:themeFill="background2"/>
            <w:tcMar>
              <w:left w:w="-7" w:type="dxa"/>
            </w:tcMar>
            <w:vAlign w:val="bottom"/>
          </w:tcPr>
          <w:p w:rsidR="002522DF" w:rsidRPr="00947BD8" w:rsidRDefault="002522DF" w:rsidP="00CE59E9">
            <w:pPr>
              <w:tabs>
                <w:tab w:val="decimal" w:pos="1396"/>
              </w:tabs>
              <w:spacing w:before="0"/>
              <w:ind w:right="136"/>
              <w:rPr>
                <w:rFonts w:ascii="Arial" w:hAnsi="Arial" w:cs="Arial"/>
                <w:color w:val="auto"/>
                <w:sz w:val="24"/>
                <w:szCs w:val="24"/>
              </w:rPr>
            </w:pPr>
          </w:p>
        </w:tc>
      </w:tr>
      <w:tr w:rsidR="002825E4" w:rsidRPr="00947BD8" w:rsidTr="002522DF">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2825E4" w:rsidRPr="002522DF" w:rsidRDefault="002522DF" w:rsidP="00CE59E9">
            <w:pPr>
              <w:spacing w:before="0"/>
              <w:rPr>
                <w:rFonts w:ascii="Arial" w:hAnsi="Arial" w:cs="Arial"/>
                <w:color w:val="auto"/>
                <w:sz w:val="20"/>
                <w:szCs w:val="24"/>
              </w:rPr>
            </w:pPr>
            <w:r w:rsidRPr="002522DF">
              <w:rPr>
                <w:rFonts w:ascii="Arial" w:hAnsi="Arial" w:cs="Arial"/>
                <w:color w:val="auto"/>
                <w:sz w:val="20"/>
                <w:szCs w:val="24"/>
              </w:rPr>
              <w:t>Income</w:t>
            </w:r>
          </w:p>
        </w:tc>
        <w:tc>
          <w:tcPr>
            <w:tcW w:w="216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2825E4" w:rsidRPr="002522DF" w:rsidRDefault="002522DF" w:rsidP="002522DF">
            <w:pPr>
              <w:tabs>
                <w:tab w:val="decimal" w:pos="1441"/>
              </w:tabs>
              <w:autoSpaceDE w:val="0"/>
              <w:autoSpaceDN w:val="0"/>
              <w:adjustRightInd w:val="0"/>
              <w:spacing w:before="0"/>
              <w:rPr>
                <w:rFonts w:ascii="Arial" w:hAnsi="Arial" w:cs="Arial"/>
                <w:color w:val="auto"/>
                <w:sz w:val="20"/>
                <w:szCs w:val="24"/>
              </w:rPr>
            </w:pPr>
            <w:r w:rsidRPr="002522DF">
              <w:rPr>
                <w:rFonts w:ascii="Arial" w:eastAsia="Calibri" w:hAnsi="Arial" w:cs="Arial"/>
                <w:color w:val="000000"/>
                <w:sz w:val="20"/>
                <w:szCs w:val="18"/>
              </w:rPr>
              <w:t>$352,344.40</w:t>
            </w:r>
          </w:p>
        </w:tc>
      </w:tr>
      <w:tr w:rsidR="002825E4" w:rsidRPr="002522DF" w:rsidTr="002522DF">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2825E4" w:rsidRPr="002522DF" w:rsidRDefault="002522DF" w:rsidP="00CE59E9">
            <w:pPr>
              <w:spacing w:before="0"/>
              <w:rPr>
                <w:rFonts w:ascii="Arial" w:hAnsi="Arial" w:cs="Arial"/>
                <w:color w:val="auto"/>
                <w:sz w:val="20"/>
                <w:szCs w:val="24"/>
              </w:rPr>
            </w:pPr>
            <w:r w:rsidRPr="002522DF">
              <w:rPr>
                <w:rFonts w:ascii="Arial" w:hAnsi="Arial" w:cs="Arial"/>
                <w:color w:val="auto"/>
                <w:sz w:val="20"/>
                <w:szCs w:val="24"/>
              </w:rPr>
              <w:t>Expenses</w:t>
            </w:r>
          </w:p>
        </w:tc>
        <w:tc>
          <w:tcPr>
            <w:tcW w:w="216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2825E4" w:rsidRPr="002522DF" w:rsidRDefault="002522DF" w:rsidP="002522DF">
            <w:pPr>
              <w:tabs>
                <w:tab w:val="decimal" w:pos="1441"/>
              </w:tabs>
              <w:autoSpaceDE w:val="0"/>
              <w:autoSpaceDN w:val="0"/>
              <w:adjustRightInd w:val="0"/>
              <w:spacing w:before="0"/>
              <w:rPr>
                <w:rFonts w:ascii="Arial" w:hAnsi="Arial" w:cs="Arial"/>
                <w:b/>
                <w:color w:val="auto"/>
                <w:sz w:val="20"/>
                <w:szCs w:val="24"/>
              </w:rPr>
            </w:pPr>
            <w:r w:rsidRPr="002522DF">
              <w:rPr>
                <w:rFonts w:ascii="Arial" w:eastAsia="Calibri" w:hAnsi="Arial" w:cs="Arial"/>
                <w:color w:val="000000"/>
                <w:sz w:val="20"/>
                <w:szCs w:val="18"/>
              </w:rPr>
              <w:t>$63,857.36</w:t>
            </w:r>
          </w:p>
        </w:tc>
      </w:tr>
      <w:tr w:rsidR="002522DF" w:rsidRPr="002522DF" w:rsidTr="002522DF">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2522DF" w:rsidRPr="002522DF" w:rsidRDefault="002522DF" w:rsidP="002522DF">
            <w:pPr>
              <w:spacing w:before="0"/>
              <w:rPr>
                <w:rFonts w:ascii="Arial" w:hAnsi="Arial" w:cs="Arial"/>
                <w:color w:val="auto"/>
                <w:sz w:val="20"/>
                <w:szCs w:val="24"/>
              </w:rPr>
            </w:pPr>
            <w:r w:rsidRPr="002522DF">
              <w:rPr>
                <w:rFonts w:ascii="Arial" w:hAnsi="Arial" w:cs="Arial"/>
                <w:color w:val="auto"/>
                <w:sz w:val="20"/>
                <w:szCs w:val="24"/>
              </w:rPr>
              <w:t>GST Due</w:t>
            </w:r>
          </w:p>
        </w:tc>
        <w:tc>
          <w:tcPr>
            <w:tcW w:w="216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2522DF" w:rsidRPr="002522DF" w:rsidRDefault="002522DF" w:rsidP="002522DF">
            <w:pPr>
              <w:tabs>
                <w:tab w:val="decimal" w:pos="1441"/>
              </w:tabs>
              <w:autoSpaceDE w:val="0"/>
              <w:autoSpaceDN w:val="0"/>
              <w:adjustRightInd w:val="0"/>
              <w:spacing w:before="0"/>
              <w:rPr>
                <w:rFonts w:ascii="Arial" w:eastAsia="Calibri" w:hAnsi="Arial" w:cs="Arial"/>
                <w:color w:val="000000"/>
                <w:sz w:val="20"/>
                <w:szCs w:val="18"/>
              </w:rPr>
            </w:pPr>
            <w:r>
              <w:rPr>
                <w:rFonts w:ascii="Arial" w:eastAsia="Calibri" w:hAnsi="Arial" w:cs="Arial"/>
                <w:color w:val="000000"/>
                <w:sz w:val="20"/>
                <w:szCs w:val="18"/>
              </w:rPr>
              <w:t>28,941.56</w:t>
            </w:r>
          </w:p>
        </w:tc>
      </w:tr>
      <w:tr w:rsidR="002522DF" w:rsidRPr="002522DF" w:rsidTr="002522DF">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2522DF" w:rsidRPr="002522DF" w:rsidRDefault="002522DF" w:rsidP="002522DF">
            <w:pPr>
              <w:spacing w:before="0"/>
              <w:rPr>
                <w:rFonts w:ascii="Arial" w:hAnsi="Arial" w:cs="Arial"/>
                <w:color w:val="auto"/>
                <w:sz w:val="20"/>
                <w:szCs w:val="24"/>
              </w:rPr>
            </w:pPr>
            <w:r w:rsidRPr="002522DF">
              <w:rPr>
                <w:rFonts w:ascii="Arial" w:hAnsi="Arial" w:cs="Arial"/>
                <w:color w:val="auto"/>
                <w:sz w:val="20"/>
                <w:szCs w:val="24"/>
              </w:rPr>
              <w:t>Current Balance</w:t>
            </w:r>
          </w:p>
        </w:tc>
        <w:tc>
          <w:tcPr>
            <w:tcW w:w="216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2522DF" w:rsidRPr="002522DF" w:rsidRDefault="002522DF" w:rsidP="002522DF">
            <w:pPr>
              <w:tabs>
                <w:tab w:val="decimal" w:pos="1441"/>
              </w:tabs>
              <w:autoSpaceDE w:val="0"/>
              <w:autoSpaceDN w:val="0"/>
              <w:adjustRightInd w:val="0"/>
              <w:spacing w:before="0"/>
              <w:rPr>
                <w:rFonts w:ascii="Arial" w:eastAsia="Calibri" w:hAnsi="Arial" w:cs="Arial"/>
                <w:color w:val="000000"/>
                <w:sz w:val="20"/>
                <w:szCs w:val="18"/>
              </w:rPr>
            </w:pPr>
            <w:r>
              <w:rPr>
                <w:rFonts w:ascii="Arial" w:eastAsia="Calibri" w:hAnsi="Arial" w:cs="Arial"/>
                <w:color w:val="000000"/>
                <w:sz w:val="20"/>
                <w:szCs w:val="18"/>
              </w:rPr>
              <w:t>259,545.48</w:t>
            </w:r>
          </w:p>
        </w:tc>
      </w:tr>
    </w:tbl>
    <w:p w:rsidR="002522DF" w:rsidRPr="00501864" w:rsidRDefault="002522DF" w:rsidP="002522DF">
      <w:pPr>
        <w:autoSpaceDE w:val="0"/>
        <w:autoSpaceDN w:val="0"/>
        <w:adjustRightInd w:val="0"/>
        <w:rPr>
          <w:rFonts w:ascii="Arial" w:eastAsia="Calibri" w:hAnsi="Arial" w:cs="Cambria"/>
          <w:b/>
          <w:iCs/>
          <w:color w:val="000000"/>
          <w:sz w:val="20"/>
        </w:rPr>
      </w:pPr>
      <w:r w:rsidRPr="00501864">
        <w:rPr>
          <w:rFonts w:ascii="Arial" w:eastAsia="Calibri" w:hAnsi="Arial" w:cs="Cambria"/>
          <w:b/>
          <w:iCs/>
          <w:color w:val="000000"/>
          <w:sz w:val="20"/>
        </w:rPr>
        <w:t>Notes</w:t>
      </w:r>
    </w:p>
    <w:p w:rsidR="002522DF" w:rsidRPr="00501864" w:rsidRDefault="002522DF" w:rsidP="002522DF">
      <w:pPr>
        <w:autoSpaceDE w:val="0"/>
        <w:autoSpaceDN w:val="0"/>
        <w:adjustRightInd w:val="0"/>
        <w:spacing w:before="0"/>
        <w:rPr>
          <w:rFonts w:ascii="Arial" w:eastAsia="Calibri" w:hAnsi="Arial" w:cs="Cambria"/>
          <w:iCs/>
          <w:color w:val="000000"/>
          <w:sz w:val="20"/>
        </w:rPr>
      </w:pPr>
      <w:r w:rsidRPr="00501864">
        <w:rPr>
          <w:rFonts w:ascii="Arial" w:eastAsia="Calibri" w:hAnsi="Arial" w:cs="Cambria"/>
          <w:iCs/>
          <w:color w:val="000000"/>
          <w:sz w:val="20"/>
        </w:rPr>
        <w:t>All values in NZ$.</w:t>
      </w:r>
    </w:p>
    <w:p w:rsidR="002522DF" w:rsidRPr="00501864" w:rsidRDefault="002522DF" w:rsidP="002522DF">
      <w:pPr>
        <w:autoSpaceDE w:val="0"/>
        <w:autoSpaceDN w:val="0"/>
        <w:adjustRightInd w:val="0"/>
        <w:spacing w:before="0"/>
        <w:rPr>
          <w:rFonts w:ascii="Arial" w:eastAsia="Calibri" w:hAnsi="Arial" w:cs="Cambria"/>
          <w:iCs/>
          <w:color w:val="000000"/>
          <w:sz w:val="20"/>
        </w:rPr>
      </w:pPr>
      <w:r w:rsidRPr="00501864">
        <w:rPr>
          <w:rFonts w:ascii="Arial" w:eastAsia="Calibri" w:hAnsi="Arial" w:cs="Cambria"/>
          <w:iCs/>
          <w:color w:val="000000"/>
          <w:sz w:val="20"/>
        </w:rPr>
        <w:t>US$ holdings converted to NZ$ amounts at US$1=NZ$1.48, market rate 15th July 2019.</w:t>
      </w:r>
    </w:p>
    <w:p w:rsidR="0075068F" w:rsidRPr="00470045" w:rsidRDefault="0075068F" w:rsidP="0075068F">
      <w:pPr>
        <w:spacing w:before="200"/>
        <w:rPr>
          <w:rFonts w:ascii="Arial" w:hAnsi="Arial"/>
          <w:color w:val="auto"/>
          <w:sz w:val="20"/>
          <w:szCs w:val="18"/>
        </w:rPr>
      </w:pPr>
      <w:r w:rsidRPr="00470045">
        <w:rPr>
          <w:rFonts w:ascii="Arial" w:hAnsi="Arial"/>
          <w:b/>
          <w:color w:val="auto"/>
          <w:sz w:val="20"/>
          <w:szCs w:val="18"/>
        </w:rPr>
        <w:t>Prepared by:</w:t>
      </w:r>
      <w:r w:rsidRPr="00470045">
        <w:rPr>
          <w:rFonts w:ascii="Arial" w:hAnsi="Arial"/>
          <w:color w:val="auto"/>
          <w:sz w:val="20"/>
          <w:szCs w:val="18"/>
        </w:rPr>
        <w:t xml:space="preserve"> Andrew A. Adams (ConZealand Financial DH)</w:t>
      </w:r>
      <w:r w:rsidRPr="00470045">
        <w:rPr>
          <w:rFonts w:ascii="Arial" w:hAnsi="Arial" w:cs="Arial"/>
          <w:color w:val="auto"/>
          <w:sz w:val="20"/>
          <w:szCs w:val="18"/>
        </w:rPr>
        <w:br/>
      </w:r>
      <w:r w:rsidRPr="00470045">
        <w:rPr>
          <w:rFonts w:ascii="Arial" w:hAnsi="Arial"/>
          <w:b/>
          <w:color w:val="auto"/>
          <w:sz w:val="20"/>
          <w:szCs w:val="18"/>
        </w:rPr>
        <w:t>Convention:</w:t>
      </w:r>
      <w:r w:rsidRPr="00470045">
        <w:rPr>
          <w:rFonts w:ascii="Arial" w:hAnsi="Arial"/>
          <w:color w:val="auto"/>
          <w:sz w:val="20"/>
          <w:szCs w:val="18"/>
        </w:rPr>
        <w:t xml:space="preserve"> ConZealand</w:t>
      </w:r>
    </w:p>
    <w:p w:rsidR="0075068F" w:rsidRPr="00470045" w:rsidRDefault="0075068F" w:rsidP="0075068F">
      <w:pPr>
        <w:spacing w:before="200"/>
        <w:ind w:left="720" w:hanging="720"/>
        <w:rPr>
          <w:rFonts w:ascii="Arial" w:hAnsi="Arial"/>
          <w:color w:val="auto"/>
          <w:spacing w:val="-4"/>
          <w:sz w:val="20"/>
          <w:szCs w:val="18"/>
        </w:rPr>
      </w:pPr>
      <w:r w:rsidRPr="00470045">
        <w:rPr>
          <w:rFonts w:ascii="Arial" w:hAnsi="Arial"/>
          <w:b/>
          <w:color w:val="auto"/>
          <w:spacing w:val="-4"/>
          <w:sz w:val="20"/>
          <w:szCs w:val="18"/>
        </w:rPr>
        <w:t>Parent Organization:</w:t>
      </w:r>
      <w:r w:rsidRPr="00470045">
        <w:rPr>
          <w:rFonts w:ascii="Arial" w:hAnsi="Arial"/>
          <w:color w:val="auto"/>
          <w:spacing w:val="-4"/>
          <w:sz w:val="20"/>
          <w:szCs w:val="18"/>
        </w:rPr>
        <w:t xml:space="preserve"> Science Fiction &amp; Fantasy Conventions of New Zealand Incorporated (aka SFFCoNZ)</w:t>
      </w:r>
    </w:p>
    <w:p w:rsidR="0075068F" w:rsidRPr="00470045" w:rsidRDefault="0075068F" w:rsidP="0075068F">
      <w:pPr>
        <w:spacing w:before="0"/>
        <w:rPr>
          <w:rFonts w:ascii="Arial" w:hAnsi="Arial"/>
          <w:color w:val="auto"/>
          <w:sz w:val="20"/>
          <w:szCs w:val="18"/>
        </w:rPr>
      </w:pPr>
      <w:r w:rsidRPr="00470045">
        <w:rPr>
          <w:rFonts w:ascii="Arial" w:hAnsi="Arial"/>
          <w:b/>
          <w:color w:val="auto"/>
          <w:sz w:val="20"/>
          <w:szCs w:val="18"/>
        </w:rPr>
        <w:t>Current Tax Status:</w:t>
      </w:r>
      <w:r w:rsidRPr="00470045">
        <w:rPr>
          <w:rFonts w:ascii="Arial" w:hAnsi="Arial"/>
          <w:color w:val="auto"/>
          <w:sz w:val="20"/>
          <w:szCs w:val="18"/>
        </w:rPr>
        <w:t xml:space="preserve"> New Zealand Charity, </w:t>
      </w:r>
      <w:r w:rsidRPr="00470045">
        <w:rPr>
          <w:rFonts w:ascii="Arial" w:eastAsia="Calibri" w:hAnsi="Arial" w:cs="Arial"/>
          <w:color w:val="000000"/>
          <w:sz w:val="20"/>
          <w:szCs w:val="20"/>
        </w:rPr>
        <w:t>No. CC56587</w:t>
      </w:r>
      <w:r w:rsidRPr="00470045">
        <w:rPr>
          <w:rFonts w:ascii="Arial" w:hAnsi="Arial"/>
          <w:color w:val="auto"/>
          <w:sz w:val="20"/>
          <w:szCs w:val="18"/>
        </w:rPr>
        <w:br/>
      </w:r>
      <w:r w:rsidRPr="00470045">
        <w:rPr>
          <w:rFonts w:ascii="Arial" w:hAnsi="Arial"/>
          <w:b/>
          <w:color w:val="auto"/>
          <w:sz w:val="20"/>
          <w:szCs w:val="18"/>
        </w:rPr>
        <w:t>Address:</w:t>
      </w:r>
      <w:r w:rsidRPr="00470045">
        <w:rPr>
          <w:rFonts w:ascii="Arial" w:hAnsi="Arial"/>
          <w:color w:val="auto"/>
          <w:sz w:val="20"/>
          <w:szCs w:val="18"/>
        </w:rPr>
        <w:t xml:space="preserve"> 26 Halifax Street, Kingston, Wellington 6021 New Zealand</w:t>
      </w:r>
      <w:r w:rsidRPr="00470045">
        <w:rPr>
          <w:rFonts w:ascii="Arial" w:hAnsi="Arial"/>
          <w:color w:val="auto"/>
          <w:sz w:val="20"/>
          <w:szCs w:val="18"/>
        </w:rPr>
        <w:br/>
      </w:r>
      <w:r w:rsidRPr="00470045">
        <w:rPr>
          <w:rFonts w:ascii="Arial" w:hAnsi="Arial"/>
          <w:b/>
          <w:color w:val="auto"/>
          <w:sz w:val="20"/>
          <w:szCs w:val="18"/>
        </w:rPr>
        <w:t>Contact Email:</w:t>
      </w:r>
      <w:r w:rsidRPr="00470045">
        <w:rPr>
          <w:rFonts w:ascii="Arial" w:hAnsi="Arial"/>
          <w:color w:val="auto"/>
          <w:sz w:val="20"/>
          <w:szCs w:val="18"/>
        </w:rPr>
        <w:t xml:space="preserve"> </w:t>
      </w:r>
      <w:r w:rsidR="00470045" w:rsidRPr="00470045">
        <w:rPr>
          <w:rFonts w:ascii="Arial" w:hAnsi="Arial"/>
          <w:color w:val="auto"/>
          <w:sz w:val="20"/>
          <w:szCs w:val="18"/>
        </w:rPr>
        <w:t>&lt;</w:t>
      </w:r>
      <w:r w:rsidRPr="00470045">
        <w:rPr>
          <w:rFonts w:ascii="Arial" w:hAnsi="Arial"/>
          <w:color w:val="0000FF"/>
          <w:sz w:val="20"/>
          <w:szCs w:val="18"/>
          <w:u w:val="single"/>
        </w:rPr>
        <w:t>lynelle.howell@gmail.com</w:t>
      </w:r>
      <w:r w:rsidR="00470045" w:rsidRPr="00470045">
        <w:rPr>
          <w:rFonts w:ascii="Arial" w:hAnsi="Arial"/>
          <w:color w:val="auto"/>
          <w:sz w:val="20"/>
          <w:szCs w:val="18"/>
        </w:rPr>
        <w:t>&gt;</w:t>
      </w:r>
      <w:r w:rsidRPr="00470045">
        <w:rPr>
          <w:rFonts w:ascii="Arial" w:hAnsi="Arial"/>
          <w:color w:val="auto"/>
          <w:sz w:val="20"/>
          <w:szCs w:val="18"/>
        </w:rPr>
        <w:br/>
      </w:r>
      <w:r w:rsidRPr="00470045">
        <w:rPr>
          <w:rFonts w:ascii="Arial" w:hAnsi="Arial"/>
          <w:b/>
          <w:color w:val="auto"/>
          <w:sz w:val="20"/>
          <w:szCs w:val="18"/>
        </w:rPr>
        <w:t>Convention Website:</w:t>
      </w:r>
      <w:r w:rsidRPr="00470045">
        <w:rPr>
          <w:rFonts w:ascii="Arial" w:hAnsi="Arial"/>
          <w:color w:val="auto"/>
          <w:sz w:val="20"/>
          <w:szCs w:val="18"/>
        </w:rPr>
        <w:t xml:space="preserve"> </w:t>
      </w:r>
      <w:r w:rsidR="00470045" w:rsidRPr="00470045">
        <w:rPr>
          <w:rFonts w:ascii="Arial" w:hAnsi="Arial"/>
          <w:color w:val="auto"/>
          <w:sz w:val="20"/>
          <w:szCs w:val="18"/>
        </w:rPr>
        <w:t>&lt;</w:t>
      </w:r>
      <w:r w:rsidRPr="00470045">
        <w:rPr>
          <w:rFonts w:ascii="Arial" w:hAnsi="Arial"/>
          <w:color w:val="0000FF"/>
          <w:sz w:val="20"/>
          <w:szCs w:val="18"/>
          <w:u w:val="single"/>
        </w:rPr>
        <w:t>https://conzealand.nz/</w:t>
      </w:r>
      <w:r w:rsidR="00470045" w:rsidRPr="00470045">
        <w:rPr>
          <w:rFonts w:ascii="Arial" w:hAnsi="Arial"/>
          <w:color w:val="auto"/>
          <w:sz w:val="20"/>
          <w:szCs w:val="18"/>
        </w:rPr>
        <w:t>&gt;</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9"/>
        <w:gridCol w:w="2358"/>
        <w:gridCol w:w="1170"/>
      </w:tblGrid>
      <w:tr w:rsidR="0075068F" w:rsidRPr="00470045" w:rsidTr="000E3DDF">
        <w:tc>
          <w:tcPr>
            <w:tcW w:w="887" w:type="dxa"/>
            <w:shd w:val="clear" w:color="auto" w:fill="auto"/>
          </w:tcPr>
          <w:p w:rsidR="0075068F" w:rsidRPr="00470045" w:rsidRDefault="0075068F" w:rsidP="0075068F">
            <w:pPr>
              <w:spacing w:before="0"/>
              <w:rPr>
                <w:rFonts w:ascii="Arial" w:hAnsi="Arial"/>
                <w:b/>
                <w:color w:val="auto"/>
                <w:sz w:val="20"/>
                <w:szCs w:val="18"/>
              </w:rPr>
            </w:pPr>
            <w:r w:rsidRPr="00470045">
              <w:rPr>
                <w:rFonts w:ascii="Arial" w:hAnsi="Arial"/>
                <w:b/>
                <w:color w:val="auto"/>
                <w:sz w:val="20"/>
                <w:szCs w:val="18"/>
              </w:rPr>
              <w:t>Officers:</w:t>
            </w:r>
          </w:p>
        </w:tc>
        <w:tc>
          <w:tcPr>
            <w:tcW w:w="2358" w:type="dxa"/>
            <w:shd w:val="clear" w:color="auto" w:fill="auto"/>
          </w:tcPr>
          <w:p w:rsidR="0075068F" w:rsidRPr="00470045" w:rsidRDefault="000E3DDF" w:rsidP="0075068F">
            <w:pPr>
              <w:spacing w:before="0"/>
              <w:rPr>
                <w:rFonts w:ascii="Arial" w:hAnsi="Arial"/>
                <w:color w:val="auto"/>
                <w:sz w:val="20"/>
                <w:szCs w:val="18"/>
              </w:rPr>
            </w:pPr>
            <w:r w:rsidRPr="00470045">
              <w:rPr>
                <w:rFonts w:ascii="Arial" w:hAnsi="Arial"/>
                <w:color w:val="auto"/>
                <w:sz w:val="20"/>
                <w:szCs w:val="18"/>
              </w:rPr>
              <w:t>Daniel Spector</w:t>
            </w:r>
          </w:p>
        </w:tc>
        <w:tc>
          <w:tcPr>
            <w:tcW w:w="1170" w:type="dxa"/>
            <w:shd w:val="clear" w:color="auto" w:fill="auto"/>
          </w:tcPr>
          <w:p w:rsidR="0075068F" w:rsidRPr="00470045" w:rsidRDefault="000E3DDF" w:rsidP="0075068F">
            <w:pPr>
              <w:spacing w:before="0"/>
              <w:rPr>
                <w:rFonts w:ascii="Arial" w:hAnsi="Arial"/>
                <w:color w:val="auto"/>
                <w:sz w:val="20"/>
                <w:szCs w:val="18"/>
              </w:rPr>
            </w:pPr>
            <w:r w:rsidRPr="00470045">
              <w:rPr>
                <w:rFonts w:ascii="Arial" w:hAnsi="Arial"/>
                <w:color w:val="auto"/>
                <w:sz w:val="20"/>
                <w:szCs w:val="18"/>
              </w:rPr>
              <w:t>President</w:t>
            </w:r>
          </w:p>
        </w:tc>
      </w:tr>
      <w:tr w:rsidR="000E3DDF" w:rsidRPr="00470045" w:rsidTr="000E3DDF">
        <w:tc>
          <w:tcPr>
            <w:tcW w:w="887" w:type="dxa"/>
            <w:shd w:val="clear" w:color="auto" w:fill="auto"/>
          </w:tcPr>
          <w:p w:rsidR="000E3DDF" w:rsidRPr="00470045" w:rsidRDefault="000E3DDF" w:rsidP="0075068F">
            <w:pPr>
              <w:spacing w:before="0"/>
              <w:rPr>
                <w:rFonts w:ascii="Arial" w:hAnsi="Arial"/>
                <w:color w:val="auto"/>
                <w:sz w:val="20"/>
                <w:szCs w:val="18"/>
              </w:rPr>
            </w:pPr>
          </w:p>
        </w:tc>
        <w:tc>
          <w:tcPr>
            <w:tcW w:w="2358" w:type="dxa"/>
            <w:shd w:val="clear" w:color="auto" w:fill="auto"/>
          </w:tcPr>
          <w:p w:rsidR="000E3DDF" w:rsidRPr="00470045" w:rsidRDefault="000E3DDF" w:rsidP="0075068F">
            <w:pPr>
              <w:spacing w:before="0"/>
              <w:rPr>
                <w:rFonts w:ascii="Arial" w:hAnsi="Arial"/>
                <w:color w:val="auto"/>
                <w:sz w:val="20"/>
                <w:szCs w:val="18"/>
              </w:rPr>
            </w:pPr>
            <w:r w:rsidRPr="00470045">
              <w:rPr>
                <w:rFonts w:ascii="Arial" w:hAnsi="Arial"/>
                <w:color w:val="auto"/>
                <w:sz w:val="20"/>
                <w:szCs w:val="18"/>
              </w:rPr>
              <w:t>Harry Hamilton Musgrave</w:t>
            </w:r>
          </w:p>
        </w:tc>
        <w:tc>
          <w:tcPr>
            <w:tcW w:w="1170" w:type="dxa"/>
            <w:shd w:val="clear" w:color="auto" w:fill="auto"/>
          </w:tcPr>
          <w:p w:rsidR="000E3DDF" w:rsidRPr="00470045" w:rsidRDefault="000E3DDF" w:rsidP="0075068F">
            <w:pPr>
              <w:spacing w:before="0"/>
              <w:rPr>
                <w:rFonts w:ascii="Arial" w:hAnsi="Arial"/>
                <w:color w:val="auto"/>
                <w:sz w:val="20"/>
                <w:szCs w:val="18"/>
              </w:rPr>
            </w:pPr>
            <w:r w:rsidRPr="00470045">
              <w:rPr>
                <w:rFonts w:ascii="Arial" w:hAnsi="Arial"/>
                <w:color w:val="auto"/>
                <w:sz w:val="20"/>
                <w:szCs w:val="18"/>
              </w:rPr>
              <w:t>Treasurer</w:t>
            </w:r>
          </w:p>
        </w:tc>
      </w:tr>
      <w:tr w:rsidR="000E3DDF" w:rsidRPr="00470045" w:rsidTr="000E3DDF">
        <w:tc>
          <w:tcPr>
            <w:tcW w:w="887" w:type="dxa"/>
            <w:shd w:val="clear" w:color="auto" w:fill="auto"/>
          </w:tcPr>
          <w:p w:rsidR="000E3DDF" w:rsidRPr="00470045" w:rsidRDefault="000E3DDF" w:rsidP="0075068F">
            <w:pPr>
              <w:spacing w:before="0"/>
              <w:rPr>
                <w:rFonts w:ascii="Arial" w:hAnsi="Arial"/>
                <w:color w:val="auto"/>
                <w:sz w:val="20"/>
                <w:szCs w:val="18"/>
              </w:rPr>
            </w:pPr>
          </w:p>
        </w:tc>
        <w:tc>
          <w:tcPr>
            <w:tcW w:w="2358" w:type="dxa"/>
            <w:shd w:val="clear" w:color="auto" w:fill="auto"/>
          </w:tcPr>
          <w:p w:rsidR="000E3DDF" w:rsidRPr="00470045" w:rsidRDefault="000E3DDF" w:rsidP="0075068F">
            <w:pPr>
              <w:spacing w:before="0"/>
              <w:rPr>
                <w:rFonts w:ascii="Arial" w:hAnsi="Arial"/>
                <w:color w:val="auto"/>
                <w:sz w:val="20"/>
                <w:szCs w:val="18"/>
              </w:rPr>
            </w:pPr>
            <w:r w:rsidRPr="00470045">
              <w:rPr>
                <w:rFonts w:ascii="Arial" w:hAnsi="Arial"/>
                <w:color w:val="auto"/>
                <w:sz w:val="20"/>
                <w:szCs w:val="18"/>
              </w:rPr>
              <w:t>Lynelle Howell</w:t>
            </w:r>
          </w:p>
        </w:tc>
        <w:tc>
          <w:tcPr>
            <w:tcW w:w="1170" w:type="dxa"/>
            <w:shd w:val="clear" w:color="auto" w:fill="auto"/>
          </w:tcPr>
          <w:p w:rsidR="000E3DDF" w:rsidRPr="00470045" w:rsidRDefault="000E3DDF" w:rsidP="0075068F">
            <w:pPr>
              <w:spacing w:before="0"/>
              <w:rPr>
                <w:rFonts w:ascii="Arial" w:hAnsi="Arial"/>
                <w:color w:val="auto"/>
                <w:sz w:val="20"/>
                <w:szCs w:val="18"/>
              </w:rPr>
            </w:pPr>
            <w:r w:rsidRPr="00470045">
              <w:rPr>
                <w:rFonts w:ascii="Arial" w:hAnsi="Arial"/>
                <w:color w:val="auto"/>
                <w:sz w:val="20"/>
                <w:szCs w:val="18"/>
              </w:rPr>
              <w:t>Secretary</w:t>
            </w:r>
          </w:p>
        </w:tc>
      </w:tr>
      <w:tr w:rsidR="000E3DDF" w:rsidRPr="00470045" w:rsidTr="000E3DDF">
        <w:tc>
          <w:tcPr>
            <w:tcW w:w="887" w:type="dxa"/>
            <w:shd w:val="clear" w:color="auto" w:fill="auto"/>
          </w:tcPr>
          <w:p w:rsidR="000E3DDF" w:rsidRPr="00470045" w:rsidRDefault="000E3DDF" w:rsidP="0075068F">
            <w:pPr>
              <w:spacing w:before="0"/>
              <w:rPr>
                <w:rFonts w:ascii="Arial" w:hAnsi="Arial"/>
                <w:color w:val="auto"/>
                <w:sz w:val="20"/>
                <w:szCs w:val="18"/>
              </w:rPr>
            </w:pPr>
          </w:p>
        </w:tc>
        <w:tc>
          <w:tcPr>
            <w:tcW w:w="2358" w:type="dxa"/>
            <w:shd w:val="clear" w:color="auto" w:fill="auto"/>
          </w:tcPr>
          <w:p w:rsidR="000E3DDF" w:rsidRPr="00470045" w:rsidRDefault="000E3DDF" w:rsidP="0075068F">
            <w:pPr>
              <w:spacing w:before="0"/>
              <w:rPr>
                <w:rFonts w:ascii="Arial" w:hAnsi="Arial"/>
                <w:color w:val="auto"/>
                <w:sz w:val="20"/>
                <w:szCs w:val="18"/>
              </w:rPr>
            </w:pPr>
            <w:r w:rsidRPr="00470045">
              <w:rPr>
                <w:rFonts w:ascii="Arial" w:hAnsi="Arial"/>
                <w:color w:val="auto"/>
                <w:sz w:val="20"/>
                <w:szCs w:val="18"/>
              </w:rPr>
              <w:t>Andrew Alexander Adams</w:t>
            </w:r>
          </w:p>
        </w:tc>
        <w:tc>
          <w:tcPr>
            <w:tcW w:w="1170" w:type="dxa"/>
            <w:shd w:val="clear" w:color="auto" w:fill="auto"/>
          </w:tcPr>
          <w:p w:rsidR="000E3DDF" w:rsidRPr="00470045" w:rsidRDefault="000E3DDF" w:rsidP="0075068F">
            <w:pPr>
              <w:spacing w:before="0"/>
              <w:rPr>
                <w:rFonts w:ascii="Arial" w:hAnsi="Arial"/>
                <w:color w:val="auto"/>
                <w:sz w:val="20"/>
                <w:szCs w:val="18"/>
              </w:rPr>
            </w:pPr>
            <w:r w:rsidRPr="00470045">
              <w:rPr>
                <w:rFonts w:ascii="Arial" w:hAnsi="Arial"/>
                <w:color w:val="auto"/>
                <w:sz w:val="20"/>
                <w:szCs w:val="18"/>
              </w:rPr>
              <w:t>Director</w:t>
            </w:r>
          </w:p>
        </w:tc>
      </w:tr>
      <w:tr w:rsidR="000E3DDF" w:rsidRPr="00470045" w:rsidTr="000E3DDF">
        <w:tc>
          <w:tcPr>
            <w:tcW w:w="887" w:type="dxa"/>
            <w:shd w:val="clear" w:color="auto" w:fill="auto"/>
          </w:tcPr>
          <w:p w:rsidR="000E3DDF" w:rsidRPr="00470045" w:rsidRDefault="000E3DDF" w:rsidP="0075068F">
            <w:pPr>
              <w:spacing w:before="0"/>
              <w:rPr>
                <w:rFonts w:ascii="Arial" w:hAnsi="Arial"/>
                <w:color w:val="auto"/>
                <w:sz w:val="20"/>
                <w:szCs w:val="18"/>
              </w:rPr>
            </w:pPr>
          </w:p>
        </w:tc>
        <w:tc>
          <w:tcPr>
            <w:tcW w:w="2358" w:type="dxa"/>
            <w:shd w:val="clear" w:color="auto" w:fill="auto"/>
          </w:tcPr>
          <w:p w:rsidR="000E3DDF" w:rsidRPr="00470045" w:rsidRDefault="000E3DDF" w:rsidP="0075068F">
            <w:pPr>
              <w:spacing w:before="0"/>
              <w:rPr>
                <w:rFonts w:ascii="Arial" w:hAnsi="Arial"/>
                <w:color w:val="auto"/>
                <w:sz w:val="20"/>
                <w:szCs w:val="18"/>
              </w:rPr>
            </w:pPr>
            <w:r w:rsidRPr="00470045">
              <w:rPr>
                <w:rFonts w:ascii="Arial" w:eastAsia="Calibri" w:hAnsi="Arial" w:cs="Arial"/>
                <w:color w:val="auto"/>
                <w:sz w:val="20"/>
              </w:rPr>
              <w:t>Raewyn Olena Niven</w:t>
            </w:r>
          </w:p>
        </w:tc>
        <w:tc>
          <w:tcPr>
            <w:tcW w:w="1170" w:type="dxa"/>
            <w:shd w:val="clear" w:color="auto" w:fill="auto"/>
          </w:tcPr>
          <w:p w:rsidR="000E3DDF" w:rsidRPr="00470045" w:rsidRDefault="000E3DDF" w:rsidP="0075068F">
            <w:pPr>
              <w:spacing w:before="0"/>
              <w:rPr>
                <w:rFonts w:ascii="Arial" w:hAnsi="Arial"/>
                <w:color w:val="auto"/>
                <w:sz w:val="20"/>
                <w:szCs w:val="18"/>
              </w:rPr>
            </w:pPr>
            <w:r w:rsidRPr="00470045">
              <w:rPr>
                <w:rFonts w:ascii="Arial" w:hAnsi="Arial"/>
                <w:color w:val="auto"/>
                <w:sz w:val="20"/>
                <w:szCs w:val="18"/>
              </w:rPr>
              <w:t>Director</w:t>
            </w:r>
          </w:p>
        </w:tc>
      </w:tr>
      <w:tr w:rsidR="000E3DDF" w:rsidRPr="00470045" w:rsidTr="000E3DDF">
        <w:tc>
          <w:tcPr>
            <w:tcW w:w="887" w:type="dxa"/>
            <w:shd w:val="clear" w:color="auto" w:fill="auto"/>
          </w:tcPr>
          <w:p w:rsidR="000E3DDF" w:rsidRPr="00470045" w:rsidRDefault="000E3DDF" w:rsidP="0075068F">
            <w:pPr>
              <w:spacing w:before="0"/>
              <w:rPr>
                <w:rFonts w:ascii="Arial" w:hAnsi="Arial"/>
                <w:color w:val="auto"/>
                <w:sz w:val="20"/>
                <w:szCs w:val="18"/>
              </w:rPr>
            </w:pPr>
          </w:p>
        </w:tc>
        <w:tc>
          <w:tcPr>
            <w:tcW w:w="2358" w:type="dxa"/>
            <w:shd w:val="clear" w:color="auto" w:fill="auto"/>
          </w:tcPr>
          <w:p w:rsidR="000E3DDF" w:rsidRPr="00470045" w:rsidRDefault="000E3DDF" w:rsidP="0075068F">
            <w:pPr>
              <w:spacing w:before="0"/>
              <w:rPr>
                <w:rFonts w:ascii="Arial" w:eastAsia="Calibri" w:hAnsi="Arial" w:cs="Arial"/>
                <w:color w:val="auto"/>
                <w:sz w:val="20"/>
              </w:rPr>
            </w:pPr>
            <w:r w:rsidRPr="00470045">
              <w:rPr>
                <w:rFonts w:ascii="Arial" w:eastAsia="Calibri" w:hAnsi="Arial" w:cs="Arial"/>
                <w:color w:val="auto"/>
                <w:sz w:val="20"/>
              </w:rPr>
              <w:t>William Ross Younger</w:t>
            </w:r>
          </w:p>
        </w:tc>
        <w:tc>
          <w:tcPr>
            <w:tcW w:w="1170" w:type="dxa"/>
            <w:shd w:val="clear" w:color="auto" w:fill="auto"/>
          </w:tcPr>
          <w:p w:rsidR="000E3DDF" w:rsidRPr="00470045" w:rsidRDefault="000E3DDF" w:rsidP="0075068F">
            <w:pPr>
              <w:spacing w:before="0"/>
              <w:rPr>
                <w:rFonts w:ascii="Arial" w:hAnsi="Arial"/>
                <w:color w:val="auto"/>
                <w:sz w:val="20"/>
                <w:szCs w:val="18"/>
              </w:rPr>
            </w:pPr>
            <w:r w:rsidRPr="00470045">
              <w:rPr>
                <w:rFonts w:ascii="Arial" w:hAnsi="Arial"/>
                <w:color w:val="auto"/>
                <w:sz w:val="20"/>
                <w:szCs w:val="18"/>
              </w:rPr>
              <w:t>Director</w:t>
            </w:r>
          </w:p>
        </w:tc>
      </w:tr>
      <w:tr w:rsidR="000E3DDF" w:rsidRPr="00470045" w:rsidTr="000E3DDF">
        <w:tc>
          <w:tcPr>
            <w:tcW w:w="887" w:type="dxa"/>
            <w:shd w:val="clear" w:color="auto" w:fill="auto"/>
          </w:tcPr>
          <w:p w:rsidR="000E3DDF" w:rsidRPr="00470045" w:rsidRDefault="000E3DDF" w:rsidP="0075068F">
            <w:pPr>
              <w:spacing w:before="0"/>
              <w:rPr>
                <w:rFonts w:ascii="Arial" w:hAnsi="Arial"/>
                <w:color w:val="auto"/>
                <w:sz w:val="20"/>
                <w:szCs w:val="18"/>
              </w:rPr>
            </w:pPr>
          </w:p>
        </w:tc>
        <w:tc>
          <w:tcPr>
            <w:tcW w:w="2358" w:type="dxa"/>
            <w:shd w:val="clear" w:color="auto" w:fill="auto"/>
          </w:tcPr>
          <w:p w:rsidR="000E3DDF" w:rsidRPr="00470045" w:rsidRDefault="000E3DDF" w:rsidP="0075068F">
            <w:pPr>
              <w:spacing w:before="0"/>
              <w:rPr>
                <w:rFonts w:ascii="Arial" w:eastAsia="Calibri" w:hAnsi="Arial" w:cs="Arial"/>
                <w:color w:val="auto"/>
                <w:sz w:val="20"/>
              </w:rPr>
            </w:pPr>
            <w:r w:rsidRPr="00470045">
              <w:rPr>
                <w:rFonts w:ascii="Arial" w:eastAsia="Calibri" w:hAnsi="Arial" w:cs="Arial"/>
                <w:color w:val="auto"/>
                <w:sz w:val="20"/>
              </w:rPr>
              <w:t>Anton Reinauer</w:t>
            </w:r>
          </w:p>
        </w:tc>
        <w:tc>
          <w:tcPr>
            <w:tcW w:w="1170" w:type="dxa"/>
            <w:shd w:val="clear" w:color="auto" w:fill="auto"/>
          </w:tcPr>
          <w:p w:rsidR="000E3DDF" w:rsidRPr="00470045" w:rsidRDefault="000E3DDF" w:rsidP="0075068F">
            <w:pPr>
              <w:spacing w:before="0"/>
              <w:rPr>
                <w:rFonts w:ascii="Arial" w:hAnsi="Arial"/>
                <w:color w:val="auto"/>
                <w:sz w:val="20"/>
                <w:szCs w:val="18"/>
              </w:rPr>
            </w:pPr>
            <w:r w:rsidRPr="00470045">
              <w:rPr>
                <w:rFonts w:ascii="Arial" w:hAnsi="Arial"/>
                <w:color w:val="auto"/>
                <w:sz w:val="20"/>
                <w:szCs w:val="18"/>
              </w:rPr>
              <w:t>Director</w:t>
            </w:r>
          </w:p>
        </w:tc>
      </w:tr>
    </w:tbl>
    <w:p w:rsidR="0075068F" w:rsidRPr="00470045" w:rsidRDefault="0075068F" w:rsidP="002522DF">
      <w:pPr>
        <w:autoSpaceDE w:val="0"/>
        <w:autoSpaceDN w:val="0"/>
        <w:adjustRightInd w:val="0"/>
        <w:spacing w:before="0"/>
        <w:rPr>
          <w:rFonts w:ascii="Cambria" w:eastAsia="Calibri" w:hAnsi="Cambria" w:cs="Cambria"/>
          <w:iCs/>
          <w:color w:val="000000"/>
          <w:sz w:val="20"/>
        </w:rPr>
      </w:pPr>
    </w:p>
    <w:p w:rsidR="001C2F39" w:rsidRDefault="00364D71" w:rsidP="00295AF9">
      <w:pPr>
        <w:pStyle w:val="Heading1"/>
        <w:keepNext w:val="0"/>
        <w:keepLines w:val="0"/>
        <w:pageBreakBefore/>
        <w:spacing w:before="200"/>
      </w:pPr>
      <w:bookmarkStart w:id="120" w:name="_Toc14249589"/>
      <w:bookmarkStart w:id="121" w:name="_Toc24868570"/>
      <w:r>
        <w:lastRenderedPageBreak/>
        <w:t>G.</w:t>
      </w:r>
      <w:r>
        <w:tab/>
        <w:t>ELECTION RESULTS</w:t>
      </w:r>
      <w:bookmarkEnd w:id="120"/>
      <w:bookmarkEnd w:id="121"/>
    </w:p>
    <w:p w:rsidR="002825E4" w:rsidRDefault="002825E4" w:rsidP="002825E4">
      <w:pPr>
        <w:pStyle w:val="Heading2"/>
      </w:pPr>
      <w:bookmarkStart w:id="122" w:name="_Toc14249590"/>
      <w:bookmarkStart w:id="123" w:name="_Toc24868571"/>
      <w:r>
        <w:t>G.1</w:t>
      </w:r>
      <w:r>
        <w:tab/>
        <w:t>NASFiC in 2020</w:t>
      </w:r>
      <w:bookmarkEnd w:id="122"/>
      <w:bookmarkEnd w:id="123"/>
    </w:p>
    <w:p w:rsidR="002825E4" w:rsidRPr="000244BD" w:rsidRDefault="002825E4" w:rsidP="002825E4">
      <w:pPr>
        <w:pStyle w:val="BodyText"/>
        <w:spacing w:before="200"/>
        <w:rPr>
          <w:sz w:val="26"/>
        </w:rPr>
      </w:pPr>
      <w:bookmarkStart w:id="124" w:name="docs-internal-guid-2d7a97f1-7fff-c0d6-06"/>
      <w:bookmarkEnd w:id="124"/>
      <w:r w:rsidRPr="000244BD">
        <w:rPr>
          <w:color w:val="000000"/>
          <w:sz w:val="26"/>
          <w:szCs w:val="26"/>
        </w:rPr>
        <w:t xml:space="preserve">The results of the voting for the 2020 NASFiC </w:t>
      </w:r>
      <w:r w:rsidRPr="000244BD">
        <w:rPr>
          <w:sz w:val="26"/>
        </w:rPr>
        <w:t>were</w:t>
      </w:r>
      <w:r w:rsidRPr="000244BD">
        <w:rPr>
          <w:color w:val="000000"/>
          <w:sz w:val="26"/>
          <w:szCs w:val="26"/>
        </w:rPr>
        <w:t xml:space="preserve"> announced at Spikecon (the 2019 NASFiC) as provided by Site Selection Administrator, Ben Yalow</w:t>
      </w:r>
      <w:r w:rsidRPr="000244BD">
        <w:rPr>
          <w:sz w:val="26"/>
        </w:rPr>
        <w:t xml:space="preserve">, </w:t>
      </w:r>
      <w:r w:rsidR="002713FD">
        <w:rPr>
          <w:sz w:val="26"/>
        </w:rPr>
        <w:t xml:space="preserve">and are reprinted here </w:t>
      </w:r>
      <w:r w:rsidRPr="000244BD">
        <w:rPr>
          <w:sz w:val="26"/>
        </w:rPr>
        <w:t>as follows:</w:t>
      </w:r>
    </w:p>
    <w:tbl>
      <w:tblPr>
        <w:tblW w:w="5670" w:type="dxa"/>
        <w:jc w:val="center"/>
        <w:tblLook w:val="0000" w:firstRow="0" w:lastRow="0" w:firstColumn="0" w:lastColumn="0" w:noHBand="0" w:noVBand="0"/>
      </w:tblPr>
      <w:tblGrid>
        <w:gridCol w:w="3007"/>
        <w:gridCol w:w="605"/>
        <w:gridCol w:w="605"/>
        <w:gridCol w:w="605"/>
        <w:gridCol w:w="848"/>
      </w:tblGrid>
      <w:tr w:rsidR="002825E4" w:rsidRPr="000244BD" w:rsidTr="000E3DDF">
        <w:trPr>
          <w:trHeight w:val="255"/>
          <w:jc w:val="center"/>
        </w:trPr>
        <w:tc>
          <w:tcPr>
            <w:tcW w:w="3007" w:type="dxa"/>
            <w:tcBorders>
              <w:bottom w:val="single" w:sz="4" w:space="0" w:color="auto"/>
              <w:right w:val="single" w:sz="4" w:space="0" w:color="auto"/>
            </w:tcBorders>
            <w:noWrap/>
            <w:vAlign w:val="bottom"/>
          </w:tcPr>
          <w:p w:rsidR="002825E4" w:rsidRPr="000244BD" w:rsidRDefault="002825E4" w:rsidP="00CE59E9">
            <w:pPr>
              <w:spacing w:before="60" w:after="40"/>
              <w:rPr>
                <w:rFonts w:ascii="Arial" w:hAnsi="Arial" w:cs="Arial"/>
                <w:b/>
                <w:sz w:val="20"/>
                <w:szCs w:val="20"/>
              </w:rPr>
            </w:pPr>
            <w:r w:rsidRPr="000244BD">
              <w:rPr>
                <w:rFonts w:ascii="Arial" w:hAnsi="Arial" w:cs="Arial"/>
                <w:b/>
                <w:sz w:val="20"/>
                <w:szCs w:val="20"/>
              </w:rPr>
              <w:t>Candidate</w:t>
            </w:r>
          </w:p>
        </w:tc>
        <w:tc>
          <w:tcPr>
            <w:tcW w:w="605" w:type="dxa"/>
            <w:tcBorders>
              <w:bottom w:val="single" w:sz="4" w:space="0" w:color="auto"/>
              <w:right w:val="single" w:sz="4" w:space="0" w:color="auto"/>
            </w:tcBorders>
          </w:tcPr>
          <w:p w:rsidR="002825E4" w:rsidRPr="000244BD" w:rsidRDefault="002825E4" w:rsidP="00CE59E9">
            <w:pPr>
              <w:spacing w:before="60" w:after="40"/>
              <w:jc w:val="center"/>
              <w:rPr>
                <w:rFonts w:ascii="Arial" w:hAnsi="Arial" w:cs="Arial"/>
                <w:b/>
                <w:sz w:val="20"/>
                <w:szCs w:val="20"/>
              </w:rPr>
            </w:pPr>
            <w:r w:rsidRPr="000244BD">
              <w:rPr>
                <w:rFonts w:ascii="Arial" w:hAnsi="Arial" w:cs="Arial"/>
                <w:b/>
                <w:sz w:val="20"/>
                <w:szCs w:val="20"/>
              </w:rPr>
              <w:t>Mail</w:t>
            </w:r>
          </w:p>
        </w:tc>
        <w:tc>
          <w:tcPr>
            <w:tcW w:w="605" w:type="dxa"/>
            <w:tcBorders>
              <w:left w:val="single" w:sz="4" w:space="0" w:color="auto"/>
              <w:bottom w:val="single" w:sz="4" w:space="0" w:color="auto"/>
              <w:right w:val="single" w:sz="4" w:space="0" w:color="auto"/>
            </w:tcBorders>
          </w:tcPr>
          <w:p w:rsidR="002825E4" w:rsidRPr="000244BD" w:rsidRDefault="002825E4" w:rsidP="00CE59E9">
            <w:pPr>
              <w:spacing w:before="60" w:after="40"/>
              <w:jc w:val="center"/>
              <w:rPr>
                <w:rFonts w:ascii="Arial" w:hAnsi="Arial" w:cs="Arial"/>
                <w:b/>
                <w:sz w:val="20"/>
                <w:szCs w:val="20"/>
              </w:rPr>
            </w:pPr>
            <w:r w:rsidRPr="000244BD">
              <w:rPr>
                <w:rFonts w:ascii="Arial" w:hAnsi="Arial" w:cs="Arial"/>
                <w:b/>
                <w:sz w:val="20"/>
                <w:szCs w:val="20"/>
              </w:rPr>
              <w:t>Thu</w:t>
            </w:r>
          </w:p>
        </w:tc>
        <w:tc>
          <w:tcPr>
            <w:tcW w:w="605" w:type="dxa"/>
            <w:tcBorders>
              <w:left w:val="single" w:sz="4" w:space="0" w:color="auto"/>
              <w:bottom w:val="single" w:sz="4" w:space="0" w:color="auto"/>
              <w:right w:val="single" w:sz="4" w:space="0" w:color="auto"/>
            </w:tcBorders>
          </w:tcPr>
          <w:p w:rsidR="002825E4" w:rsidRPr="000244BD" w:rsidRDefault="002825E4" w:rsidP="00CE59E9">
            <w:pPr>
              <w:spacing w:before="60" w:after="40"/>
              <w:jc w:val="center"/>
              <w:rPr>
                <w:rFonts w:ascii="Arial" w:hAnsi="Arial" w:cs="Arial"/>
                <w:b/>
                <w:sz w:val="20"/>
                <w:szCs w:val="20"/>
              </w:rPr>
            </w:pPr>
            <w:r w:rsidRPr="000244BD">
              <w:rPr>
                <w:rFonts w:ascii="Arial" w:hAnsi="Arial" w:cs="Arial"/>
                <w:b/>
                <w:sz w:val="20"/>
                <w:szCs w:val="20"/>
              </w:rPr>
              <w:t>Fri</w:t>
            </w:r>
          </w:p>
        </w:tc>
        <w:tc>
          <w:tcPr>
            <w:tcW w:w="848" w:type="dxa"/>
            <w:tcBorders>
              <w:left w:val="single" w:sz="4" w:space="0" w:color="auto"/>
              <w:bottom w:val="single" w:sz="4" w:space="0" w:color="auto"/>
            </w:tcBorders>
            <w:noWrap/>
            <w:vAlign w:val="bottom"/>
          </w:tcPr>
          <w:p w:rsidR="002825E4" w:rsidRPr="000244BD" w:rsidRDefault="002825E4" w:rsidP="00CE59E9">
            <w:pPr>
              <w:spacing w:before="60" w:after="40"/>
              <w:jc w:val="center"/>
              <w:rPr>
                <w:rFonts w:ascii="Arial" w:hAnsi="Arial" w:cs="Arial"/>
                <w:b/>
                <w:sz w:val="20"/>
                <w:szCs w:val="20"/>
              </w:rPr>
            </w:pPr>
            <w:r w:rsidRPr="000244BD">
              <w:rPr>
                <w:rFonts w:ascii="Arial" w:hAnsi="Arial" w:cs="Arial"/>
                <w:b/>
                <w:sz w:val="20"/>
                <w:szCs w:val="20"/>
              </w:rPr>
              <w:t>Total</w:t>
            </w:r>
          </w:p>
        </w:tc>
      </w:tr>
      <w:tr w:rsidR="002825E4" w:rsidRPr="000244BD" w:rsidTr="000E3DDF">
        <w:trPr>
          <w:trHeight w:val="255"/>
          <w:jc w:val="center"/>
        </w:trPr>
        <w:tc>
          <w:tcPr>
            <w:tcW w:w="3007" w:type="dxa"/>
            <w:tcBorders>
              <w:top w:val="single" w:sz="4" w:space="0" w:color="auto"/>
              <w:right w:val="single" w:sz="4" w:space="0" w:color="auto"/>
            </w:tcBorders>
            <w:noWrap/>
            <w:vAlign w:val="bottom"/>
          </w:tcPr>
          <w:p w:rsidR="002825E4" w:rsidRPr="000244BD" w:rsidRDefault="002825E4" w:rsidP="00CE59E9">
            <w:pPr>
              <w:spacing w:before="60" w:after="40"/>
              <w:rPr>
                <w:rFonts w:ascii="Arial" w:hAnsi="Arial" w:cs="Arial"/>
                <w:b/>
                <w:sz w:val="20"/>
                <w:szCs w:val="20"/>
              </w:rPr>
            </w:pPr>
            <w:r w:rsidRPr="000244BD">
              <w:rPr>
                <w:rFonts w:ascii="Arial" w:hAnsi="Arial" w:cs="Arial"/>
                <w:b/>
                <w:sz w:val="20"/>
                <w:szCs w:val="20"/>
              </w:rPr>
              <w:t>Columbus, OH</w:t>
            </w:r>
          </w:p>
        </w:tc>
        <w:tc>
          <w:tcPr>
            <w:tcW w:w="605" w:type="dxa"/>
            <w:tcBorders>
              <w:top w:val="single" w:sz="4" w:space="0" w:color="auto"/>
              <w:right w:val="single" w:sz="4" w:space="0" w:color="auto"/>
            </w:tcBorders>
          </w:tcPr>
          <w:p w:rsidR="002825E4" w:rsidRPr="000244BD" w:rsidRDefault="002825E4" w:rsidP="00CE59E9">
            <w:pPr>
              <w:tabs>
                <w:tab w:val="decimal" w:pos="256"/>
              </w:tabs>
              <w:spacing w:before="60" w:after="40"/>
              <w:rPr>
                <w:rFonts w:ascii="Arial" w:hAnsi="Arial" w:cs="Arial"/>
                <w:b/>
                <w:sz w:val="20"/>
                <w:szCs w:val="20"/>
              </w:rPr>
            </w:pPr>
            <w:r w:rsidRPr="000244BD">
              <w:rPr>
                <w:rFonts w:ascii="Arial" w:hAnsi="Arial" w:cs="Arial"/>
                <w:b/>
                <w:sz w:val="20"/>
                <w:szCs w:val="20"/>
              </w:rPr>
              <w:t>7</w:t>
            </w:r>
          </w:p>
        </w:tc>
        <w:tc>
          <w:tcPr>
            <w:tcW w:w="605" w:type="dxa"/>
            <w:tcBorders>
              <w:top w:val="single" w:sz="4" w:space="0" w:color="auto"/>
              <w:left w:val="single" w:sz="4" w:space="0" w:color="auto"/>
              <w:right w:val="single" w:sz="4" w:space="0" w:color="auto"/>
            </w:tcBorders>
          </w:tcPr>
          <w:p w:rsidR="002825E4" w:rsidRPr="000244BD" w:rsidRDefault="002825E4" w:rsidP="00CE59E9">
            <w:pPr>
              <w:tabs>
                <w:tab w:val="decimal" w:pos="301"/>
              </w:tabs>
              <w:spacing w:before="60" w:after="40"/>
              <w:rPr>
                <w:rFonts w:ascii="Arial" w:hAnsi="Arial" w:cs="Arial"/>
                <w:b/>
                <w:sz w:val="20"/>
                <w:szCs w:val="20"/>
              </w:rPr>
            </w:pPr>
            <w:r w:rsidRPr="000244BD">
              <w:rPr>
                <w:rFonts w:ascii="Arial" w:hAnsi="Arial" w:cs="Arial"/>
                <w:b/>
                <w:sz w:val="20"/>
                <w:szCs w:val="20"/>
              </w:rPr>
              <w:t>46</w:t>
            </w:r>
          </w:p>
        </w:tc>
        <w:tc>
          <w:tcPr>
            <w:tcW w:w="605" w:type="dxa"/>
            <w:tcBorders>
              <w:top w:val="single" w:sz="4" w:space="0" w:color="auto"/>
              <w:left w:val="single" w:sz="4" w:space="0" w:color="auto"/>
              <w:right w:val="single" w:sz="4" w:space="0" w:color="auto"/>
            </w:tcBorders>
          </w:tcPr>
          <w:p w:rsidR="002825E4" w:rsidRPr="000244BD" w:rsidRDefault="002825E4" w:rsidP="00CE59E9">
            <w:pPr>
              <w:tabs>
                <w:tab w:val="decimal" w:pos="301"/>
              </w:tabs>
              <w:spacing w:before="60" w:after="40"/>
              <w:rPr>
                <w:rFonts w:ascii="Arial" w:hAnsi="Arial" w:cs="Arial"/>
                <w:b/>
                <w:sz w:val="20"/>
                <w:szCs w:val="20"/>
              </w:rPr>
            </w:pPr>
            <w:r w:rsidRPr="000244BD">
              <w:rPr>
                <w:rFonts w:ascii="Arial" w:hAnsi="Arial" w:cs="Arial"/>
                <w:b/>
                <w:sz w:val="20"/>
                <w:szCs w:val="20"/>
              </w:rPr>
              <w:t>34</w:t>
            </w:r>
          </w:p>
        </w:tc>
        <w:tc>
          <w:tcPr>
            <w:tcW w:w="848" w:type="dxa"/>
            <w:tcBorders>
              <w:top w:val="single" w:sz="4" w:space="0" w:color="auto"/>
              <w:left w:val="single" w:sz="4" w:space="0" w:color="auto"/>
            </w:tcBorders>
            <w:noWrap/>
            <w:vAlign w:val="bottom"/>
          </w:tcPr>
          <w:p w:rsidR="002825E4" w:rsidRPr="000244BD" w:rsidRDefault="002825E4" w:rsidP="00CE59E9">
            <w:pPr>
              <w:tabs>
                <w:tab w:val="decimal" w:pos="451"/>
              </w:tabs>
              <w:spacing w:before="60" w:after="40"/>
              <w:rPr>
                <w:rFonts w:ascii="Arial" w:hAnsi="Arial" w:cs="Arial"/>
                <w:b/>
                <w:sz w:val="20"/>
                <w:szCs w:val="20"/>
              </w:rPr>
            </w:pPr>
            <w:r w:rsidRPr="000244BD">
              <w:rPr>
                <w:rFonts w:ascii="Arial" w:hAnsi="Arial" w:cs="Arial"/>
                <w:b/>
                <w:sz w:val="20"/>
                <w:szCs w:val="20"/>
              </w:rPr>
              <w:t>87</w:t>
            </w:r>
          </w:p>
        </w:tc>
      </w:tr>
      <w:tr w:rsidR="002825E4" w:rsidRPr="000244BD" w:rsidTr="00CE59E9">
        <w:trPr>
          <w:trHeight w:val="255"/>
          <w:jc w:val="center"/>
        </w:trPr>
        <w:tc>
          <w:tcPr>
            <w:tcW w:w="3007" w:type="dxa"/>
            <w:tcBorders>
              <w:right w:val="single" w:sz="4" w:space="0" w:color="auto"/>
            </w:tcBorders>
            <w:noWrap/>
            <w:vAlign w:val="bottom"/>
          </w:tcPr>
          <w:p w:rsidR="002825E4" w:rsidRPr="000244BD" w:rsidRDefault="002825E4" w:rsidP="00CE59E9">
            <w:pPr>
              <w:spacing w:before="60" w:after="40"/>
              <w:rPr>
                <w:rFonts w:ascii="Arial" w:hAnsi="Arial" w:cs="Arial"/>
                <w:sz w:val="20"/>
                <w:szCs w:val="20"/>
              </w:rPr>
            </w:pPr>
            <w:r w:rsidRPr="000244BD">
              <w:rPr>
                <w:rFonts w:ascii="Arial" w:hAnsi="Arial" w:cs="Arial"/>
                <w:sz w:val="20"/>
                <w:szCs w:val="20"/>
              </w:rPr>
              <w:t>Grantville, WV</w:t>
            </w:r>
          </w:p>
        </w:tc>
        <w:tc>
          <w:tcPr>
            <w:tcW w:w="605" w:type="dxa"/>
            <w:tcBorders>
              <w:right w:val="single" w:sz="4" w:space="0" w:color="auto"/>
            </w:tcBorders>
          </w:tcPr>
          <w:p w:rsidR="002825E4" w:rsidRPr="000244BD" w:rsidRDefault="002825E4" w:rsidP="00CE59E9">
            <w:pPr>
              <w:tabs>
                <w:tab w:val="decimal" w:pos="256"/>
              </w:tabs>
              <w:spacing w:before="60" w:after="40"/>
              <w:rPr>
                <w:rFonts w:ascii="Arial" w:hAnsi="Arial" w:cs="Arial"/>
                <w:sz w:val="20"/>
                <w:szCs w:val="20"/>
              </w:rPr>
            </w:pPr>
            <w:r w:rsidRPr="000244BD">
              <w:rPr>
                <w:rFonts w:ascii="Arial" w:hAnsi="Arial" w:cs="Arial"/>
                <w:sz w:val="20"/>
                <w:szCs w:val="20"/>
              </w:rPr>
              <w:t>1</w:t>
            </w:r>
          </w:p>
        </w:tc>
        <w:tc>
          <w:tcPr>
            <w:tcW w:w="605" w:type="dxa"/>
            <w:tcBorders>
              <w:left w:val="single" w:sz="4" w:space="0" w:color="auto"/>
              <w:right w:val="single" w:sz="4" w:space="0" w:color="auto"/>
            </w:tcBorders>
          </w:tcPr>
          <w:p w:rsidR="002825E4" w:rsidRPr="000244BD" w:rsidRDefault="002825E4" w:rsidP="00CE59E9">
            <w:pPr>
              <w:tabs>
                <w:tab w:val="decimal" w:pos="301"/>
              </w:tabs>
              <w:spacing w:before="60" w:after="40"/>
              <w:rPr>
                <w:rFonts w:ascii="Arial" w:hAnsi="Arial" w:cs="Arial"/>
                <w:sz w:val="20"/>
                <w:szCs w:val="20"/>
              </w:rPr>
            </w:pPr>
            <w:r w:rsidRPr="000244BD">
              <w:rPr>
                <w:rFonts w:ascii="Arial" w:hAnsi="Arial" w:cs="Arial"/>
                <w:sz w:val="20"/>
                <w:szCs w:val="20"/>
              </w:rPr>
              <w:t>1</w:t>
            </w:r>
          </w:p>
        </w:tc>
        <w:tc>
          <w:tcPr>
            <w:tcW w:w="605" w:type="dxa"/>
            <w:tcBorders>
              <w:left w:val="single" w:sz="4" w:space="0" w:color="auto"/>
              <w:right w:val="single" w:sz="4" w:space="0" w:color="auto"/>
            </w:tcBorders>
          </w:tcPr>
          <w:p w:rsidR="002825E4" w:rsidRPr="000244BD" w:rsidRDefault="002825E4" w:rsidP="00CE59E9">
            <w:pPr>
              <w:tabs>
                <w:tab w:val="decimal" w:pos="301"/>
              </w:tabs>
              <w:spacing w:before="60" w:after="40"/>
              <w:rPr>
                <w:rFonts w:ascii="Arial" w:hAnsi="Arial" w:cs="Arial"/>
                <w:sz w:val="20"/>
                <w:szCs w:val="20"/>
              </w:rPr>
            </w:pPr>
          </w:p>
        </w:tc>
        <w:tc>
          <w:tcPr>
            <w:tcW w:w="848" w:type="dxa"/>
            <w:tcBorders>
              <w:left w:val="single" w:sz="4" w:space="0" w:color="auto"/>
            </w:tcBorders>
            <w:noWrap/>
            <w:vAlign w:val="bottom"/>
          </w:tcPr>
          <w:p w:rsidR="002825E4" w:rsidRPr="000244BD" w:rsidRDefault="002825E4" w:rsidP="00CE59E9">
            <w:pPr>
              <w:tabs>
                <w:tab w:val="decimal" w:pos="451"/>
              </w:tabs>
              <w:spacing w:before="60" w:after="40"/>
              <w:rPr>
                <w:rFonts w:ascii="Arial" w:hAnsi="Arial" w:cs="Arial"/>
                <w:sz w:val="20"/>
                <w:szCs w:val="20"/>
              </w:rPr>
            </w:pPr>
            <w:r w:rsidRPr="000244BD">
              <w:rPr>
                <w:rFonts w:ascii="Arial" w:hAnsi="Arial" w:cs="Arial"/>
                <w:sz w:val="20"/>
                <w:szCs w:val="20"/>
              </w:rPr>
              <w:t>2</w:t>
            </w:r>
          </w:p>
        </w:tc>
      </w:tr>
      <w:tr w:rsidR="002825E4" w:rsidRPr="000244BD" w:rsidTr="00CE59E9">
        <w:trPr>
          <w:trHeight w:val="255"/>
          <w:jc w:val="center"/>
        </w:trPr>
        <w:tc>
          <w:tcPr>
            <w:tcW w:w="3007" w:type="dxa"/>
            <w:tcBorders>
              <w:right w:val="single" w:sz="4" w:space="0" w:color="auto"/>
            </w:tcBorders>
            <w:noWrap/>
            <w:vAlign w:val="bottom"/>
          </w:tcPr>
          <w:p w:rsidR="002825E4" w:rsidRPr="000244BD" w:rsidRDefault="002825E4" w:rsidP="00CE59E9">
            <w:pPr>
              <w:spacing w:before="60" w:after="40"/>
              <w:rPr>
                <w:rFonts w:ascii="Arial" w:hAnsi="Arial" w:cs="Arial"/>
                <w:sz w:val="20"/>
                <w:szCs w:val="20"/>
              </w:rPr>
            </w:pPr>
            <w:r w:rsidRPr="000244BD">
              <w:rPr>
                <w:rFonts w:ascii="Arial" w:hAnsi="Arial" w:cs="Arial"/>
                <w:sz w:val="20"/>
                <w:szCs w:val="20"/>
              </w:rPr>
              <w:t>Tonopah, NV</w:t>
            </w:r>
          </w:p>
        </w:tc>
        <w:tc>
          <w:tcPr>
            <w:tcW w:w="605" w:type="dxa"/>
            <w:tcBorders>
              <w:right w:val="single" w:sz="4" w:space="0" w:color="auto"/>
            </w:tcBorders>
          </w:tcPr>
          <w:p w:rsidR="002825E4" w:rsidRPr="000244BD" w:rsidRDefault="002825E4" w:rsidP="00CE59E9">
            <w:pPr>
              <w:tabs>
                <w:tab w:val="decimal" w:pos="256"/>
              </w:tabs>
              <w:spacing w:before="60" w:after="40"/>
              <w:rPr>
                <w:rFonts w:ascii="Arial" w:hAnsi="Arial" w:cs="Arial"/>
                <w:sz w:val="20"/>
                <w:szCs w:val="20"/>
              </w:rPr>
            </w:pPr>
          </w:p>
        </w:tc>
        <w:tc>
          <w:tcPr>
            <w:tcW w:w="605" w:type="dxa"/>
            <w:tcBorders>
              <w:left w:val="single" w:sz="4" w:space="0" w:color="auto"/>
              <w:right w:val="single" w:sz="4" w:space="0" w:color="auto"/>
            </w:tcBorders>
          </w:tcPr>
          <w:p w:rsidR="002825E4" w:rsidRPr="000244BD" w:rsidRDefault="002825E4" w:rsidP="00CE59E9">
            <w:pPr>
              <w:tabs>
                <w:tab w:val="decimal" w:pos="301"/>
              </w:tabs>
              <w:spacing w:before="60" w:after="40"/>
              <w:rPr>
                <w:rFonts w:ascii="Arial" w:hAnsi="Arial" w:cs="Arial"/>
                <w:sz w:val="20"/>
                <w:szCs w:val="20"/>
              </w:rPr>
            </w:pPr>
          </w:p>
        </w:tc>
        <w:tc>
          <w:tcPr>
            <w:tcW w:w="605" w:type="dxa"/>
            <w:tcBorders>
              <w:left w:val="single" w:sz="4" w:space="0" w:color="auto"/>
              <w:right w:val="single" w:sz="4" w:space="0" w:color="auto"/>
            </w:tcBorders>
          </w:tcPr>
          <w:p w:rsidR="002825E4" w:rsidRPr="000244BD" w:rsidRDefault="002825E4" w:rsidP="00CE59E9">
            <w:pPr>
              <w:tabs>
                <w:tab w:val="decimal" w:pos="301"/>
              </w:tabs>
              <w:spacing w:before="60" w:after="40"/>
              <w:rPr>
                <w:rFonts w:ascii="Arial" w:hAnsi="Arial" w:cs="Arial"/>
                <w:sz w:val="20"/>
                <w:szCs w:val="20"/>
              </w:rPr>
            </w:pPr>
            <w:r w:rsidRPr="000244BD">
              <w:rPr>
                <w:rFonts w:ascii="Arial" w:hAnsi="Arial" w:cs="Arial"/>
                <w:sz w:val="20"/>
                <w:szCs w:val="20"/>
              </w:rPr>
              <w:t>2</w:t>
            </w:r>
          </w:p>
        </w:tc>
        <w:tc>
          <w:tcPr>
            <w:tcW w:w="848" w:type="dxa"/>
            <w:tcBorders>
              <w:left w:val="single" w:sz="4" w:space="0" w:color="auto"/>
            </w:tcBorders>
            <w:noWrap/>
            <w:vAlign w:val="bottom"/>
          </w:tcPr>
          <w:p w:rsidR="002825E4" w:rsidRPr="000244BD" w:rsidRDefault="002825E4" w:rsidP="00CE59E9">
            <w:pPr>
              <w:tabs>
                <w:tab w:val="decimal" w:pos="451"/>
              </w:tabs>
              <w:spacing w:before="60" w:after="40"/>
              <w:rPr>
                <w:rFonts w:ascii="Arial" w:hAnsi="Arial" w:cs="Arial"/>
                <w:sz w:val="20"/>
                <w:szCs w:val="20"/>
              </w:rPr>
            </w:pPr>
            <w:r w:rsidRPr="000244BD">
              <w:rPr>
                <w:rFonts w:ascii="Arial" w:hAnsi="Arial" w:cs="Arial"/>
                <w:sz w:val="20"/>
                <w:szCs w:val="20"/>
              </w:rPr>
              <w:t>2</w:t>
            </w:r>
          </w:p>
        </w:tc>
      </w:tr>
      <w:tr w:rsidR="002825E4" w:rsidRPr="000244BD" w:rsidTr="00CE59E9">
        <w:trPr>
          <w:trHeight w:val="255"/>
          <w:jc w:val="center"/>
        </w:trPr>
        <w:tc>
          <w:tcPr>
            <w:tcW w:w="3007" w:type="dxa"/>
            <w:tcBorders>
              <w:right w:val="single" w:sz="4" w:space="0" w:color="auto"/>
            </w:tcBorders>
            <w:noWrap/>
            <w:vAlign w:val="bottom"/>
          </w:tcPr>
          <w:p w:rsidR="002825E4" w:rsidRPr="000244BD" w:rsidRDefault="002825E4" w:rsidP="00CE59E9">
            <w:pPr>
              <w:spacing w:before="60" w:after="40"/>
              <w:rPr>
                <w:rFonts w:ascii="Arial" w:hAnsi="Arial" w:cs="Arial"/>
                <w:sz w:val="20"/>
                <w:szCs w:val="20"/>
              </w:rPr>
            </w:pPr>
            <w:r w:rsidRPr="000244BD">
              <w:rPr>
                <w:rFonts w:ascii="Arial" w:hAnsi="Arial" w:cs="Arial"/>
                <w:sz w:val="20"/>
                <w:szCs w:val="20"/>
              </w:rPr>
              <w:t>OVFF</w:t>
            </w:r>
          </w:p>
        </w:tc>
        <w:tc>
          <w:tcPr>
            <w:tcW w:w="605" w:type="dxa"/>
            <w:tcBorders>
              <w:right w:val="single" w:sz="4" w:space="0" w:color="auto"/>
            </w:tcBorders>
          </w:tcPr>
          <w:p w:rsidR="002825E4" w:rsidRPr="000244BD" w:rsidRDefault="002825E4" w:rsidP="00CE59E9">
            <w:pPr>
              <w:tabs>
                <w:tab w:val="decimal" w:pos="256"/>
              </w:tabs>
              <w:spacing w:before="60" w:after="40"/>
              <w:rPr>
                <w:rFonts w:ascii="Arial" w:hAnsi="Arial" w:cs="Arial"/>
                <w:sz w:val="20"/>
                <w:szCs w:val="20"/>
              </w:rPr>
            </w:pPr>
            <w:r w:rsidRPr="000244BD">
              <w:rPr>
                <w:rFonts w:ascii="Arial" w:hAnsi="Arial" w:cs="Arial"/>
                <w:sz w:val="20"/>
                <w:szCs w:val="20"/>
              </w:rPr>
              <w:t>1</w:t>
            </w:r>
          </w:p>
        </w:tc>
        <w:tc>
          <w:tcPr>
            <w:tcW w:w="605" w:type="dxa"/>
            <w:tcBorders>
              <w:left w:val="single" w:sz="4" w:space="0" w:color="auto"/>
              <w:right w:val="single" w:sz="4" w:space="0" w:color="auto"/>
            </w:tcBorders>
          </w:tcPr>
          <w:p w:rsidR="002825E4" w:rsidRPr="000244BD" w:rsidRDefault="002825E4" w:rsidP="00CE59E9">
            <w:pPr>
              <w:tabs>
                <w:tab w:val="decimal" w:pos="301"/>
              </w:tabs>
              <w:spacing w:before="60" w:after="40"/>
              <w:rPr>
                <w:rFonts w:ascii="Arial" w:hAnsi="Arial" w:cs="Arial"/>
                <w:sz w:val="20"/>
                <w:szCs w:val="20"/>
              </w:rPr>
            </w:pPr>
          </w:p>
        </w:tc>
        <w:tc>
          <w:tcPr>
            <w:tcW w:w="605" w:type="dxa"/>
            <w:tcBorders>
              <w:left w:val="single" w:sz="4" w:space="0" w:color="auto"/>
              <w:right w:val="single" w:sz="4" w:space="0" w:color="auto"/>
            </w:tcBorders>
          </w:tcPr>
          <w:p w:rsidR="002825E4" w:rsidRPr="000244BD" w:rsidRDefault="002825E4" w:rsidP="00CE59E9">
            <w:pPr>
              <w:tabs>
                <w:tab w:val="decimal" w:pos="301"/>
              </w:tabs>
              <w:spacing w:before="60" w:after="40"/>
              <w:rPr>
                <w:rFonts w:ascii="Arial" w:hAnsi="Arial" w:cs="Arial"/>
                <w:sz w:val="20"/>
                <w:szCs w:val="20"/>
              </w:rPr>
            </w:pPr>
          </w:p>
        </w:tc>
        <w:tc>
          <w:tcPr>
            <w:tcW w:w="848" w:type="dxa"/>
            <w:tcBorders>
              <w:left w:val="single" w:sz="4" w:space="0" w:color="auto"/>
            </w:tcBorders>
            <w:noWrap/>
            <w:vAlign w:val="bottom"/>
          </w:tcPr>
          <w:p w:rsidR="002825E4" w:rsidRPr="000244BD" w:rsidRDefault="002825E4" w:rsidP="00CE59E9">
            <w:pPr>
              <w:tabs>
                <w:tab w:val="decimal" w:pos="451"/>
              </w:tabs>
              <w:spacing w:before="60" w:after="40"/>
              <w:rPr>
                <w:rFonts w:ascii="Arial" w:hAnsi="Arial" w:cs="Arial"/>
                <w:sz w:val="20"/>
                <w:szCs w:val="20"/>
              </w:rPr>
            </w:pPr>
            <w:r w:rsidRPr="000244BD">
              <w:rPr>
                <w:rFonts w:ascii="Arial" w:hAnsi="Arial" w:cs="Arial"/>
                <w:sz w:val="20"/>
                <w:szCs w:val="20"/>
              </w:rPr>
              <w:t>1</w:t>
            </w:r>
          </w:p>
        </w:tc>
      </w:tr>
      <w:tr w:rsidR="002825E4" w:rsidRPr="000244BD" w:rsidTr="00CE59E9">
        <w:trPr>
          <w:trHeight w:val="255"/>
          <w:jc w:val="center"/>
        </w:trPr>
        <w:tc>
          <w:tcPr>
            <w:tcW w:w="3007" w:type="dxa"/>
            <w:tcBorders>
              <w:right w:val="single" w:sz="4" w:space="0" w:color="auto"/>
            </w:tcBorders>
            <w:noWrap/>
            <w:vAlign w:val="bottom"/>
          </w:tcPr>
          <w:p w:rsidR="002825E4" w:rsidRPr="000244BD" w:rsidRDefault="002825E4" w:rsidP="00CE59E9">
            <w:pPr>
              <w:spacing w:before="60" w:after="40"/>
              <w:rPr>
                <w:rFonts w:ascii="Arial" w:hAnsi="Arial" w:cs="Arial"/>
                <w:sz w:val="20"/>
                <w:szCs w:val="20"/>
              </w:rPr>
            </w:pPr>
            <w:r w:rsidRPr="000244BD">
              <w:rPr>
                <w:rFonts w:ascii="Arial" w:hAnsi="Arial" w:cs="Arial"/>
                <w:sz w:val="20"/>
                <w:szCs w:val="20"/>
              </w:rPr>
              <w:t>Arcosanti</w:t>
            </w:r>
          </w:p>
        </w:tc>
        <w:tc>
          <w:tcPr>
            <w:tcW w:w="605" w:type="dxa"/>
            <w:tcBorders>
              <w:right w:val="single" w:sz="4" w:space="0" w:color="auto"/>
            </w:tcBorders>
          </w:tcPr>
          <w:p w:rsidR="002825E4" w:rsidRPr="000244BD" w:rsidRDefault="002825E4" w:rsidP="00CE59E9">
            <w:pPr>
              <w:tabs>
                <w:tab w:val="decimal" w:pos="256"/>
              </w:tabs>
              <w:spacing w:before="60" w:after="40"/>
              <w:rPr>
                <w:rFonts w:ascii="Arial" w:hAnsi="Arial" w:cs="Arial"/>
                <w:sz w:val="20"/>
                <w:szCs w:val="20"/>
              </w:rPr>
            </w:pPr>
            <w:r w:rsidRPr="000244BD">
              <w:rPr>
                <w:rFonts w:ascii="Arial" w:hAnsi="Arial" w:cs="Arial"/>
                <w:sz w:val="20"/>
                <w:szCs w:val="20"/>
              </w:rPr>
              <w:t>1</w:t>
            </w:r>
          </w:p>
        </w:tc>
        <w:tc>
          <w:tcPr>
            <w:tcW w:w="605" w:type="dxa"/>
            <w:tcBorders>
              <w:left w:val="single" w:sz="4" w:space="0" w:color="auto"/>
              <w:right w:val="single" w:sz="4" w:space="0" w:color="auto"/>
            </w:tcBorders>
          </w:tcPr>
          <w:p w:rsidR="002825E4" w:rsidRPr="000244BD" w:rsidRDefault="002825E4" w:rsidP="00CE59E9">
            <w:pPr>
              <w:tabs>
                <w:tab w:val="decimal" w:pos="301"/>
              </w:tabs>
              <w:spacing w:before="60" w:after="40"/>
              <w:rPr>
                <w:rFonts w:ascii="Arial" w:hAnsi="Arial" w:cs="Arial"/>
                <w:sz w:val="20"/>
                <w:szCs w:val="20"/>
              </w:rPr>
            </w:pPr>
          </w:p>
        </w:tc>
        <w:tc>
          <w:tcPr>
            <w:tcW w:w="605" w:type="dxa"/>
            <w:tcBorders>
              <w:left w:val="single" w:sz="4" w:space="0" w:color="auto"/>
              <w:right w:val="single" w:sz="4" w:space="0" w:color="auto"/>
            </w:tcBorders>
          </w:tcPr>
          <w:p w:rsidR="002825E4" w:rsidRPr="000244BD" w:rsidRDefault="002825E4" w:rsidP="00CE59E9">
            <w:pPr>
              <w:tabs>
                <w:tab w:val="decimal" w:pos="301"/>
              </w:tabs>
              <w:spacing w:before="60" w:after="40"/>
              <w:rPr>
                <w:rFonts w:ascii="Arial" w:hAnsi="Arial" w:cs="Arial"/>
                <w:sz w:val="20"/>
                <w:szCs w:val="20"/>
              </w:rPr>
            </w:pPr>
          </w:p>
        </w:tc>
        <w:tc>
          <w:tcPr>
            <w:tcW w:w="848" w:type="dxa"/>
            <w:tcBorders>
              <w:left w:val="single" w:sz="4" w:space="0" w:color="auto"/>
            </w:tcBorders>
            <w:noWrap/>
            <w:vAlign w:val="bottom"/>
          </w:tcPr>
          <w:p w:rsidR="002825E4" w:rsidRPr="000244BD" w:rsidRDefault="002825E4" w:rsidP="00CE59E9">
            <w:pPr>
              <w:tabs>
                <w:tab w:val="decimal" w:pos="451"/>
              </w:tabs>
              <w:spacing w:before="60" w:after="40"/>
              <w:rPr>
                <w:rFonts w:ascii="Arial" w:hAnsi="Arial" w:cs="Arial"/>
                <w:sz w:val="20"/>
                <w:szCs w:val="20"/>
              </w:rPr>
            </w:pPr>
            <w:r w:rsidRPr="000244BD">
              <w:rPr>
                <w:rFonts w:ascii="Arial" w:hAnsi="Arial" w:cs="Arial"/>
                <w:sz w:val="20"/>
                <w:szCs w:val="20"/>
              </w:rPr>
              <w:t>1</w:t>
            </w:r>
          </w:p>
        </w:tc>
      </w:tr>
      <w:tr w:rsidR="002825E4" w:rsidRPr="000244BD" w:rsidTr="00CE59E9">
        <w:trPr>
          <w:trHeight w:val="255"/>
          <w:jc w:val="center"/>
        </w:trPr>
        <w:tc>
          <w:tcPr>
            <w:tcW w:w="3007" w:type="dxa"/>
            <w:tcBorders>
              <w:right w:val="single" w:sz="4" w:space="0" w:color="auto"/>
            </w:tcBorders>
            <w:noWrap/>
            <w:vAlign w:val="bottom"/>
          </w:tcPr>
          <w:p w:rsidR="002825E4" w:rsidRPr="000244BD" w:rsidRDefault="002825E4" w:rsidP="00CE59E9">
            <w:pPr>
              <w:spacing w:before="60" w:after="40"/>
              <w:rPr>
                <w:rFonts w:ascii="Arial" w:hAnsi="Arial" w:cs="Arial"/>
                <w:sz w:val="20"/>
                <w:szCs w:val="20"/>
              </w:rPr>
            </w:pPr>
            <w:r w:rsidRPr="000244BD">
              <w:rPr>
                <w:rFonts w:ascii="Arial" w:hAnsi="Arial" w:cs="Arial"/>
                <w:sz w:val="20"/>
                <w:szCs w:val="20"/>
              </w:rPr>
              <w:t>Minneapolis in ‘73</w:t>
            </w:r>
          </w:p>
        </w:tc>
        <w:tc>
          <w:tcPr>
            <w:tcW w:w="605" w:type="dxa"/>
            <w:tcBorders>
              <w:right w:val="single" w:sz="4" w:space="0" w:color="auto"/>
            </w:tcBorders>
          </w:tcPr>
          <w:p w:rsidR="002825E4" w:rsidRPr="000244BD" w:rsidRDefault="002825E4" w:rsidP="00CE59E9">
            <w:pPr>
              <w:tabs>
                <w:tab w:val="decimal" w:pos="256"/>
              </w:tabs>
              <w:spacing w:before="60" w:after="40"/>
              <w:rPr>
                <w:rFonts w:ascii="Arial" w:hAnsi="Arial" w:cs="Arial"/>
                <w:sz w:val="20"/>
                <w:szCs w:val="20"/>
              </w:rPr>
            </w:pPr>
          </w:p>
        </w:tc>
        <w:tc>
          <w:tcPr>
            <w:tcW w:w="605" w:type="dxa"/>
            <w:tcBorders>
              <w:left w:val="single" w:sz="4" w:space="0" w:color="auto"/>
              <w:right w:val="single" w:sz="4" w:space="0" w:color="auto"/>
            </w:tcBorders>
          </w:tcPr>
          <w:p w:rsidR="002825E4" w:rsidRPr="000244BD" w:rsidRDefault="002825E4" w:rsidP="00CE59E9">
            <w:pPr>
              <w:tabs>
                <w:tab w:val="decimal" w:pos="301"/>
              </w:tabs>
              <w:spacing w:before="60" w:after="40"/>
              <w:rPr>
                <w:rFonts w:ascii="Arial" w:hAnsi="Arial" w:cs="Arial"/>
                <w:sz w:val="20"/>
                <w:szCs w:val="20"/>
              </w:rPr>
            </w:pPr>
            <w:r w:rsidRPr="000244BD">
              <w:rPr>
                <w:rFonts w:ascii="Arial" w:hAnsi="Arial" w:cs="Arial"/>
                <w:sz w:val="20"/>
                <w:szCs w:val="20"/>
              </w:rPr>
              <w:t>1</w:t>
            </w:r>
          </w:p>
        </w:tc>
        <w:tc>
          <w:tcPr>
            <w:tcW w:w="605" w:type="dxa"/>
            <w:tcBorders>
              <w:left w:val="single" w:sz="4" w:space="0" w:color="auto"/>
              <w:right w:val="single" w:sz="4" w:space="0" w:color="auto"/>
            </w:tcBorders>
          </w:tcPr>
          <w:p w:rsidR="002825E4" w:rsidRPr="000244BD" w:rsidRDefault="002825E4" w:rsidP="00CE59E9">
            <w:pPr>
              <w:tabs>
                <w:tab w:val="decimal" w:pos="301"/>
              </w:tabs>
              <w:spacing w:before="60" w:after="40"/>
              <w:rPr>
                <w:rFonts w:ascii="Arial" w:hAnsi="Arial" w:cs="Arial"/>
                <w:sz w:val="20"/>
                <w:szCs w:val="20"/>
              </w:rPr>
            </w:pPr>
          </w:p>
        </w:tc>
        <w:tc>
          <w:tcPr>
            <w:tcW w:w="848" w:type="dxa"/>
            <w:tcBorders>
              <w:left w:val="single" w:sz="4" w:space="0" w:color="auto"/>
            </w:tcBorders>
            <w:noWrap/>
            <w:vAlign w:val="bottom"/>
          </w:tcPr>
          <w:p w:rsidR="002825E4" w:rsidRPr="000244BD" w:rsidRDefault="002825E4" w:rsidP="00CE59E9">
            <w:pPr>
              <w:tabs>
                <w:tab w:val="decimal" w:pos="451"/>
              </w:tabs>
              <w:spacing w:before="60" w:after="40"/>
              <w:rPr>
                <w:rFonts w:ascii="Arial" w:hAnsi="Arial" w:cs="Arial"/>
                <w:sz w:val="20"/>
                <w:szCs w:val="20"/>
              </w:rPr>
            </w:pPr>
            <w:r w:rsidRPr="000244BD">
              <w:rPr>
                <w:rFonts w:ascii="Arial" w:hAnsi="Arial" w:cs="Arial"/>
                <w:sz w:val="20"/>
                <w:szCs w:val="20"/>
              </w:rPr>
              <w:t>1</w:t>
            </w:r>
          </w:p>
        </w:tc>
      </w:tr>
      <w:tr w:rsidR="002825E4" w:rsidRPr="000244BD" w:rsidTr="00CE59E9">
        <w:trPr>
          <w:trHeight w:val="255"/>
          <w:jc w:val="center"/>
        </w:trPr>
        <w:tc>
          <w:tcPr>
            <w:tcW w:w="3007" w:type="dxa"/>
            <w:tcBorders>
              <w:right w:val="single" w:sz="4" w:space="0" w:color="auto"/>
            </w:tcBorders>
            <w:noWrap/>
            <w:vAlign w:val="bottom"/>
          </w:tcPr>
          <w:p w:rsidR="002825E4" w:rsidRPr="000244BD" w:rsidRDefault="002825E4" w:rsidP="00CE59E9">
            <w:pPr>
              <w:spacing w:before="60" w:after="40"/>
              <w:rPr>
                <w:rFonts w:ascii="Arial" w:hAnsi="Arial" w:cs="Arial"/>
                <w:sz w:val="20"/>
                <w:szCs w:val="20"/>
              </w:rPr>
            </w:pPr>
            <w:r w:rsidRPr="000244BD">
              <w:rPr>
                <w:rFonts w:ascii="Arial" w:hAnsi="Arial" w:cs="Arial"/>
                <w:sz w:val="20"/>
                <w:szCs w:val="20"/>
              </w:rPr>
              <w:t>Peggy Rae’s House</w:t>
            </w:r>
          </w:p>
        </w:tc>
        <w:tc>
          <w:tcPr>
            <w:tcW w:w="605" w:type="dxa"/>
            <w:tcBorders>
              <w:right w:val="single" w:sz="4" w:space="0" w:color="auto"/>
            </w:tcBorders>
          </w:tcPr>
          <w:p w:rsidR="002825E4" w:rsidRPr="000244BD" w:rsidRDefault="002825E4" w:rsidP="00CE59E9">
            <w:pPr>
              <w:tabs>
                <w:tab w:val="decimal" w:pos="256"/>
              </w:tabs>
              <w:spacing w:before="60" w:after="40"/>
              <w:rPr>
                <w:rFonts w:ascii="Arial" w:hAnsi="Arial" w:cs="Arial"/>
                <w:sz w:val="20"/>
                <w:szCs w:val="20"/>
              </w:rPr>
            </w:pPr>
          </w:p>
        </w:tc>
        <w:tc>
          <w:tcPr>
            <w:tcW w:w="605" w:type="dxa"/>
            <w:tcBorders>
              <w:left w:val="single" w:sz="4" w:space="0" w:color="auto"/>
              <w:right w:val="single" w:sz="4" w:space="0" w:color="auto"/>
            </w:tcBorders>
          </w:tcPr>
          <w:p w:rsidR="002825E4" w:rsidRPr="000244BD" w:rsidRDefault="002825E4" w:rsidP="00CE59E9">
            <w:pPr>
              <w:tabs>
                <w:tab w:val="decimal" w:pos="301"/>
              </w:tabs>
              <w:spacing w:before="60" w:after="40"/>
              <w:rPr>
                <w:rFonts w:ascii="Arial" w:hAnsi="Arial" w:cs="Arial"/>
                <w:sz w:val="20"/>
                <w:szCs w:val="20"/>
              </w:rPr>
            </w:pPr>
            <w:r w:rsidRPr="000244BD">
              <w:rPr>
                <w:rFonts w:ascii="Arial" w:hAnsi="Arial" w:cs="Arial"/>
                <w:sz w:val="20"/>
                <w:szCs w:val="20"/>
              </w:rPr>
              <w:t>1</w:t>
            </w:r>
          </w:p>
        </w:tc>
        <w:tc>
          <w:tcPr>
            <w:tcW w:w="605" w:type="dxa"/>
            <w:tcBorders>
              <w:left w:val="single" w:sz="4" w:space="0" w:color="auto"/>
              <w:right w:val="single" w:sz="4" w:space="0" w:color="auto"/>
            </w:tcBorders>
          </w:tcPr>
          <w:p w:rsidR="002825E4" w:rsidRPr="000244BD" w:rsidRDefault="002825E4" w:rsidP="00CE59E9">
            <w:pPr>
              <w:tabs>
                <w:tab w:val="decimal" w:pos="301"/>
              </w:tabs>
              <w:spacing w:before="60" w:after="40"/>
              <w:rPr>
                <w:rFonts w:ascii="Arial" w:hAnsi="Arial" w:cs="Arial"/>
                <w:sz w:val="20"/>
                <w:szCs w:val="20"/>
              </w:rPr>
            </w:pPr>
          </w:p>
        </w:tc>
        <w:tc>
          <w:tcPr>
            <w:tcW w:w="848" w:type="dxa"/>
            <w:tcBorders>
              <w:left w:val="single" w:sz="4" w:space="0" w:color="auto"/>
            </w:tcBorders>
            <w:noWrap/>
            <w:vAlign w:val="bottom"/>
          </w:tcPr>
          <w:p w:rsidR="002825E4" w:rsidRPr="000244BD" w:rsidRDefault="002825E4" w:rsidP="00CE59E9">
            <w:pPr>
              <w:tabs>
                <w:tab w:val="decimal" w:pos="451"/>
              </w:tabs>
              <w:spacing w:before="60" w:after="40"/>
              <w:rPr>
                <w:rFonts w:ascii="Arial" w:hAnsi="Arial" w:cs="Arial"/>
                <w:sz w:val="20"/>
                <w:szCs w:val="20"/>
              </w:rPr>
            </w:pPr>
            <w:r w:rsidRPr="000244BD">
              <w:rPr>
                <w:rFonts w:ascii="Arial" w:hAnsi="Arial" w:cs="Arial"/>
                <w:sz w:val="20"/>
                <w:szCs w:val="20"/>
              </w:rPr>
              <w:t>1</w:t>
            </w:r>
          </w:p>
        </w:tc>
      </w:tr>
      <w:tr w:rsidR="002825E4" w:rsidRPr="000244BD" w:rsidTr="00CE59E9">
        <w:trPr>
          <w:trHeight w:val="255"/>
          <w:jc w:val="center"/>
        </w:trPr>
        <w:tc>
          <w:tcPr>
            <w:tcW w:w="3007" w:type="dxa"/>
            <w:tcBorders>
              <w:right w:val="single" w:sz="4" w:space="0" w:color="auto"/>
            </w:tcBorders>
            <w:noWrap/>
            <w:vAlign w:val="bottom"/>
          </w:tcPr>
          <w:p w:rsidR="002825E4" w:rsidRPr="000244BD" w:rsidRDefault="002825E4" w:rsidP="00CE59E9">
            <w:pPr>
              <w:spacing w:before="60" w:after="40"/>
              <w:rPr>
                <w:rFonts w:ascii="Arial" w:hAnsi="Arial" w:cs="Arial"/>
                <w:sz w:val="20"/>
                <w:szCs w:val="20"/>
              </w:rPr>
            </w:pPr>
            <w:r w:rsidRPr="000244BD">
              <w:rPr>
                <w:rFonts w:ascii="Arial" w:hAnsi="Arial" w:cs="Arial"/>
                <w:sz w:val="20"/>
                <w:szCs w:val="20"/>
              </w:rPr>
              <w:t>None of the Above</w:t>
            </w:r>
          </w:p>
        </w:tc>
        <w:tc>
          <w:tcPr>
            <w:tcW w:w="605" w:type="dxa"/>
            <w:tcBorders>
              <w:right w:val="single" w:sz="4" w:space="0" w:color="auto"/>
            </w:tcBorders>
          </w:tcPr>
          <w:p w:rsidR="002825E4" w:rsidRPr="000244BD" w:rsidRDefault="002825E4" w:rsidP="00CE59E9">
            <w:pPr>
              <w:tabs>
                <w:tab w:val="decimal" w:pos="256"/>
              </w:tabs>
              <w:spacing w:before="60" w:after="40"/>
              <w:rPr>
                <w:rFonts w:ascii="Arial" w:hAnsi="Arial" w:cs="Arial"/>
                <w:sz w:val="20"/>
                <w:szCs w:val="20"/>
              </w:rPr>
            </w:pPr>
          </w:p>
        </w:tc>
        <w:tc>
          <w:tcPr>
            <w:tcW w:w="605" w:type="dxa"/>
            <w:tcBorders>
              <w:left w:val="single" w:sz="4" w:space="0" w:color="auto"/>
              <w:right w:val="single" w:sz="4" w:space="0" w:color="auto"/>
            </w:tcBorders>
          </w:tcPr>
          <w:p w:rsidR="002825E4" w:rsidRPr="000244BD" w:rsidRDefault="002825E4" w:rsidP="00CE59E9">
            <w:pPr>
              <w:tabs>
                <w:tab w:val="decimal" w:pos="301"/>
              </w:tabs>
              <w:spacing w:before="60" w:after="40"/>
              <w:rPr>
                <w:rFonts w:ascii="Arial" w:hAnsi="Arial" w:cs="Arial"/>
                <w:sz w:val="20"/>
                <w:szCs w:val="20"/>
              </w:rPr>
            </w:pPr>
          </w:p>
        </w:tc>
        <w:tc>
          <w:tcPr>
            <w:tcW w:w="605" w:type="dxa"/>
            <w:tcBorders>
              <w:left w:val="single" w:sz="4" w:space="0" w:color="auto"/>
              <w:right w:val="single" w:sz="4" w:space="0" w:color="auto"/>
            </w:tcBorders>
          </w:tcPr>
          <w:p w:rsidR="002825E4" w:rsidRPr="000244BD" w:rsidRDefault="002825E4" w:rsidP="00CE59E9">
            <w:pPr>
              <w:tabs>
                <w:tab w:val="decimal" w:pos="301"/>
              </w:tabs>
              <w:spacing w:before="60" w:after="40"/>
              <w:rPr>
                <w:rFonts w:ascii="Arial" w:hAnsi="Arial" w:cs="Arial"/>
                <w:sz w:val="20"/>
                <w:szCs w:val="20"/>
              </w:rPr>
            </w:pPr>
            <w:r w:rsidRPr="000244BD">
              <w:rPr>
                <w:rFonts w:ascii="Arial" w:hAnsi="Arial" w:cs="Arial"/>
                <w:sz w:val="20"/>
                <w:szCs w:val="20"/>
              </w:rPr>
              <w:t>1</w:t>
            </w:r>
          </w:p>
        </w:tc>
        <w:tc>
          <w:tcPr>
            <w:tcW w:w="848" w:type="dxa"/>
            <w:tcBorders>
              <w:left w:val="single" w:sz="4" w:space="0" w:color="auto"/>
            </w:tcBorders>
            <w:noWrap/>
            <w:vAlign w:val="bottom"/>
          </w:tcPr>
          <w:p w:rsidR="002825E4" w:rsidRPr="000244BD" w:rsidRDefault="002825E4" w:rsidP="00CE59E9">
            <w:pPr>
              <w:tabs>
                <w:tab w:val="decimal" w:pos="451"/>
              </w:tabs>
              <w:spacing w:before="60" w:after="40"/>
              <w:rPr>
                <w:rFonts w:ascii="Arial" w:hAnsi="Arial" w:cs="Arial"/>
                <w:sz w:val="20"/>
                <w:szCs w:val="20"/>
              </w:rPr>
            </w:pPr>
            <w:r w:rsidRPr="000244BD">
              <w:rPr>
                <w:rFonts w:ascii="Arial" w:hAnsi="Arial" w:cs="Arial"/>
                <w:sz w:val="20"/>
                <w:szCs w:val="20"/>
              </w:rPr>
              <w:t>1</w:t>
            </w:r>
          </w:p>
        </w:tc>
      </w:tr>
      <w:tr w:rsidR="002825E4" w:rsidRPr="000244BD" w:rsidTr="00CE59E9">
        <w:trPr>
          <w:trHeight w:val="255"/>
          <w:jc w:val="center"/>
        </w:trPr>
        <w:tc>
          <w:tcPr>
            <w:tcW w:w="3007" w:type="dxa"/>
            <w:tcBorders>
              <w:top w:val="single" w:sz="4" w:space="0" w:color="auto"/>
              <w:right w:val="single" w:sz="4" w:space="0" w:color="auto"/>
            </w:tcBorders>
            <w:noWrap/>
            <w:vAlign w:val="bottom"/>
          </w:tcPr>
          <w:p w:rsidR="002825E4" w:rsidRPr="000244BD" w:rsidRDefault="002825E4" w:rsidP="00CE59E9">
            <w:pPr>
              <w:spacing w:before="60" w:after="40"/>
              <w:rPr>
                <w:rFonts w:ascii="Arial" w:hAnsi="Arial" w:cs="Arial"/>
                <w:sz w:val="20"/>
                <w:szCs w:val="20"/>
              </w:rPr>
            </w:pPr>
            <w:r w:rsidRPr="000244BD">
              <w:rPr>
                <w:rFonts w:ascii="Arial" w:hAnsi="Arial" w:cs="Arial"/>
                <w:sz w:val="20"/>
                <w:szCs w:val="20"/>
              </w:rPr>
              <w:t>Total With Preference</w:t>
            </w:r>
          </w:p>
        </w:tc>
        <w:tc>
          <w:tcPr>
            <w:tcW w:w="605" w:type="dxa"/>
            <w:tcBorders>
              <w:top w:val="single" w:sz="4" w:space="0" w:color="auto"/>
              <w:right w:val="single" w:sz="4" w:space="0" w:color="auto"/>
            </w:tcBorders>
          </w:tcPr>
          <w:p w:rsidR="002825E4" w:rsidRPr="000244BD" w:rsidRDefault="002825E4" w:rsidP="00CE59E9">
            <w:pPr>
              <w:tabs>
                <w:tab w:val="decimal" w:pos="256"/>
              </w:tabs>
              <w:spacing w:before="60" w:after="40"/>
              <w:rPr>
                <w:rFonts w:ascii="Arial" w:hAnsi="Arial" w:cs="Arial"/>
                <w:color w:val="000000"/>
                <w:sz w:val="20"/>
                <w:szCs w:val="20"/>
              </w:rPr>
            </w:pPr>
            <w:r w:rsidRPr="000244BD">
              <w:rPr>
                <w:rFonts w:ascii="Arial" w:hAnsi="Arial" w:cs="Arial"/>
                <w:color w:val="000000"/>
                <w:sz w:val="20"/>
                <w:szCs w:val="20"/>
              </w:rPr>
              <w:t>10</w:t>
            </w:r>
          </w:p>
        </w:tc>
        <w:tc>
          <w:tcPr>
            <w:tcW w:w="605" w:type="dxa"/>
            <w:tcBorders>
              <w:top w:val="single" w:sz="4" w:space="0" w:color="auto"/>
              <w:left w:val="single" w:sz="4" w:space="0" w:color="auto"/>
              <w:right w:val="single" w:sz="4" w:space="0" w:color="auto"/>
            </w:tcBorders>
          </w:tcPr>
          <w:p w:rsidR="002825E4" w:rsidRPr="000244BD" w:rsidRDefault="002825E4" w:rsidP="00CE59E9">
            <w:pPr>
              <w:tabs>
                <w:tab w:val="decimal" w:pos="301"/>
              </w:tabs>
              <w:spacing w:before="60" w:after="40"/>
              <w:rPr>
                <w:rFonts w:ascii="Arial" w:hAnsi="Arial" w:cs="Arial"/>
                <w:color w:val="000000"/>
                <w:sz w:val="20"/>
                <w:szCs w:val="20"/>
              </w:rPr>
            </w:pPr>
            <w:r w:rsidRPr="000244BD">
              <w:rPr>
                <w:rFonts w:ascii="Arial" w:hAnsi="Arial" w:cs="Arial"/>
                <w:color w:val="000000"/>
                <w:sz w:val="20"/>
                <w:szCs w:val="20"/>
              </w:rPr>
              <w:t>49</w:t>
            </w:r>
          </w:p>
        </w:tc>
        <w:tc>
          <w:tcPr>
            <w:tcW w:w="605" w:type="dxa"/>
            <w:tcBorders>
              <w:top w:val="single" w:sz="4" w:space="0" w:color="auto"/>
              <w:left w:val="single" w:sz="4" w:space="0" w:color="auto"/>
              <w:right w:val="single" w:sz="4" w:space="0" w:color="auto"/>
            </w:tcBorders>
          </w:tcPr>
          <w:p w:rsidR="002825E4" w:rsidRPr="000244BD" w:rsidRDefault="002825E4" w:rsidP="00CE59E9">
            <w:pPr>
              <w:tabs>
                <w:tab w:val="decimal" w:pos="301"/>
              </w:tabs>
              <w:spacing w:before="60" w:after="40"/>
              <w:rPr>
                <w:rFonts w:ascii="Arial" w:hAnsi="Arial" w:cs="Arial"/>
                <w:color w:val="000000"/>
                <w:sz w:val="20"/>
                <w:szCs w:val="20"/>
              </w:rPr>
            </w:pPr>
            <w:r w:rsidRPr="000244BD">
              <w:rPr>
                <w:rFonts w:ascii="Arial" w:hAnsi="Arial" w:cs="Arial"/>
                <w:color w:val="000000"/>
                <w:sz w:val="20"/>
                <w:szCs w:val="20"/>
              </w:rPr>
              <w:t>37</w:t>
            </w:r>
          </w:p>
        </w:tc>
        <w:tc>
          <w:tcPr>
            <w:tcW w:w="848" w:type="dxa"/>
            <w:tcBorders>
              <w:top w:val="single" w:sz="4" w:space="0" w:color="auto"/>
              <w:left w:val="single" w:sz="4" w:space="0" w:color="auto"/>
            </w:tcBorders>
            <w:noWrap/>
            <w:vAlign w:val="bottom"/>
          </w:tcPr>
          <w:p w:rsidR="002825E4" w:rsidRPr="000244BD" w:rsidRDefault="002825E4" w:rsidP="00CE59E9">
            <w:pPr>
              <w:tabs>
                <w:tab w:val="decimal" w:pos="451"/>
              </w:tabs>
              <w:spacing w:before="60" w:after="40"/>
              <w:rPr>
                <w:rFonts w:ascii="Arial" w:hAnsi="Arial" w:cs="Arial"/>
                <w:color w:val="000000"/>
                <w:sz w:val="20"/>
                <w:szCs w:val="20"/>
              </w:rPr>
            </w:pPr>
            <w:r w:rsidRPr="000244BD">
              <w:rPr>
                <w:rFonts w:ascii="Arial" w:hAnsi="Arial" w:cs="Arial"/>
                <w:color w:val="000000"/>
                <w:sz w:val="20"/>
                <w:szCs w:val="20"/>
              </w:rPr>
              <w:t>96</w:t>
            </w:r>
          </w:p>
        </w:tc>
      </w:tr>
      <w:tr w:rsidR="002825E4" w:rsidRPr="000244BD" w:rsidTr="00CE59E9">
        <w:trPr>
          <w:trHeight w:val="255"/>
          <w:jc w:val="center"/>
        </w:trPr>
        <w:tc>
          <w:tcPr>
            <w:tcW w:w="3007" w:type="dxa"/>
            <w:tcBorders>
              <w:bottom w:val="single" w:sz="4" w:space="0" w:color="auto"/>
              <w:right w:val="single" w:sz="4" w:space="0" w:color="auto"/>
            </w:tcBorders>
            <w:noWrap/>
            <w:vAlign w:val="bottom"/>
          </w:tcPr>
          <w:p w:rsidR="002825E4" w:rsidRPr="000244BD" w:rsidRDefault="002825E4" w:rsidP="00CE59E9">
            <w:pPr>
              <w:spacing w:before="60" w:after="40"/>
              <w:rPr>
                <w:rFonts w:ascii="Arial" w:hAnsi="Arial" w:cs="Arial"/>
                <w:sz w:val="20"/>
                <w:szCs w:val="20"/>
              </w:rPr>
            </w:pPr>
            <w:r w:rsidRPr="000244BD">
              <w:rPr>
                <w:rFonts w:ascii="Arial" w:hAnsi="Arial" w:cs="Arial"/>
                <w:sz w:val="20"/>
                <w:szCs w:val="20"/>
              </w:rPr>
              <w:t>No preference</w:t>
            </w:r>
          </w:p>
        </w:tc>
        <w:tc>
          <w:tcPr>
            <w:tcW w:w="605" w:type="dxa"/>
            <w:tcBorders>
              <w:bottom w:val="single" w:sz="4" w:space="0" w:color="auto"/>
              <w:right w:val="single" w:sz="4" w:space="0" w:color="auto"/>
            </w:tcBorders>
          </w:tcPr>
          <w:p w:rsidR="002825E4" w:rsidRPr="000244BD" w:rsidRDefault="002825E4" w:rsidP="00CE59E9">
            <w:pPr>
              <w:tabs>
                <w:tab w:val="decimal" w:pos="256"/>
              </w:tabs>
              <w:spacing w:before="60" w:after="40"/>
              <w:rPr>
                <w:rFonts w:ascii="Arial" w:hAnsi="Arial" w:cs="Arial"/>
                <w:color w:val="000000"/>
                <w:sz w:val="20"/>
                <w:szCs w:val="20"/>
              </w:rPr>
            </w:pPr>
          </w:p>
        </w:tc>
        <w:tc>
          <w:tcPr>
            <w:tcW w:w="605" w:type="dxa"/>
            <w:tcBorders>
              <w:left w:val="single" w:sz="4" w:space="0" w:color="auto"/>
              <w:bottom w:val="single" w:sz="4" w:space="0" w:color="auto"/>
              <w:right w:val="single" w:sz="4" w:space="0" w:color="auto"/>
            </w:tcBorders>
          </w:tcPr>
          <w:p w:rsidR="002825E4" w:rsidRPr="000244BD" w:rsidRDefault="002825E4" w:rsidP="00CE59E9">
            <w:pPr>
              <w:tabs>
                <w:tab w:val="decimal" w:pos="301"/>
              </w:tabs>
              <w:spacing w:before="60" w:after="40"/>
              <w:rPr>
                <w:rFonts w:ascii="Arial" w:hAnsi="Arial" w:cs="Arial"/>
                <w:color w:val="000000"/>
                <w:sz w:val="20"/>
                <w:szCs w:val="20"/>
              </w:rPr>
            </w:pPr>
            <w:r w:rsidRPr="000244BD">
              <w:rPr>
                <w:rFonts w:ascii="Arial" w:hAnsi="Arial" w:cs="Arial"/>
                <w:color w:val="000000"/>
                <w:sz w:val="20"/>
                <w:szCs w:val="20"/>
              </w:rPr>
              <w:t>1</w:t>
            </w:r>
          </w:p>
        </w:tc>
        <w:tc>
          <w:tcPr>
            <w:tcW w:w="605" w:type="dxa"/>
            <w:tcBorders>
              <w:left w:val="single" w:sz="4" w:space="0" w:color="auto"/>
              <w:bottom w:val="single" w:sz="4" w:space="0" w:color="auto"/>
              <w:right w:val="single" w:sz="4" w:space="0" w:color="auto"/>
            </w:tcBorders>
          </w:tcPr>
          <w:p w:rsidR="002825E4" w:rsidRPr="000244BD" w:rsidRDefault="002825E4" w:rsidP="00CE59E9">
            <w:pPr>
              <w:tabs>
                <w:tab w:val="decimal" w:pos="301"/>
              </w:tabs>
              <w:spacing w:before="60" w:after="40"/>
              <w:rPr>
                <w:rFonts w:ascii="Arial" w:hAnsi="Arial" w:cs="Arial"/>
                <w:color w:val="000000"/>
                <w:sz w:val="20"/>
                <w:szCs w:val="20"/>
              </w:rPr>
            </w:pPr>
            <w:r w:rsidRPr="000244BD">
              <w:rPr>
                <w:rFonts w:ascii="Arial" w:hAnsi="Arial" w:cs="Arial"/>
                <w:color w:val="000000"/>
                <w:sz w:val="20"/>
                <w:szCs w:val="20"/>
              </w:rPr>
              <w:t>1</w:t>
            </w:r>
          </w:p>
        </w:tc>
        <w:tc>
          <w:tcPr>
            <w:tcW w:w="848" w:type="dxa"/>
            <w:tcBorders>
              <w:left w:val="single" w:sz="4" w:space="0" w:color="auto"/>
              <w:bottom w:val="single" w:sz="4" w:space="0" w:color="auto"/>
            </w:tcBorders>
            <w:noWrap/>
            <w:vAlign w:val="bottom"/>
          </w:tcPr>
          <w:p w:rsidR="002825E4" w:rsidRPr="000244BD" w:rsidRDefault="002825E4" w:rsidP="00CE59E9">
            <w:pPr>
              <w:tabs>
                <w:tab w:val="decimal" w:pos="451"/>
              </w:tabs>
              <w:spacing w:before="60" w:after="40"/>
              <w:rPr>
                <w:rFonts w:ascii="Arial" w:hAnsi="Arial" w:cs="Arial"/>
                <w:color w:val="000000"/>
                <w:sz w:val="20"/>
                <w:szCs w:val="20"/>
              </w:rPr>
            </w:pPr>
            <w:r w:rsidRPr="000244BD">
              <w:rPr>
                <w:rFonts w:ascii="Arial" w:hAnsi="Arial" w:cs="Arial"/>
                <w:color w:val="000000"/>
                <w:sz w:val="20"/>
                <w:szCs w:val="20"/>
              </w:rPr>
              <w:t>2</w:t>
            </w:r>
          </w:p>
        </w:tc>
      </w:tr>
      <w:tr w:rsidR="002825E4" w:rsidRPr="000244BD" w:rsidTr="00CE59E9">
        <w:trPr>
          <w:trHeight w:val="255"/>
          <w:jc w:val="center"/>
        </w:trPr>
        <w:tc>
          <w:tcPr>
            <w:tcW w:w="3007" w:type="dxa"/>
            <w:tcBorders>
              <w:bottom w:val="single" w:sz="4" w:space="0" w:color="auto"/>
              <w:right w:val="single" w:sz="4" w:space="0" w:color="auto"/>
            </w:tcBorders>
            <w:noWrap/>
            <w:vAlign w:val="bottom"/>
          </w:tcPr>
          <w:p w:rsidR="002825E4" w:rsidRPr="000244BD" w:rsidRDefault="002825E4" w:rsidP="00CE59E9">
            <w:pPr>
              <w:spacing w:before="60" w:after="40"/>
              <w:rPr>
                <w:rFonts w:ascii="Arial" w:hAnsi="Arial" w:cs="Arial"/>
                <w:sz w:val="20"/>
                <w:szCs w:val="20"/>
              </w:rPr>
            </w:pPr>
            <w:r w:rsidRPr="000244BD">
              <w:rPr>
                <w:rFonts w:ascii="Arial" w:hAnsi="Arial" w:cs="Arial"/>
                <w:sz w:val="20"/>
                <w:szCs w:val="20"/>
              </w:rPr>
              <w:t>Invalid</w:t>
            </w:r>
          </w:p>
        </w:tc>
        <w:tc>
          <w:tcPr>
            <w:tcW w:w="605" w:type="dxa"/>
            <w:tcBorders>
              <w:bottom w:val="single" w:sz="4" w:space="0" w:color="auto"/>
              <w:right w:val="single" w:sz="4" w:space="0" w:color="auto"/>
            </w:tcBorders>
          </w:tcPr>
          <w:p w:rsidR="002825E4" w:rsidRPr="000244BD" w:rsidRDefault="002825E4" w:rsidP="00CE59E9">
            <w:pPr>
              <w:tabs>
                <w:tab w:val="decimal" w:pos="256"/>
              </w:tabs>
              <w:spacing w:before="60" w:after="40"/>
              <w:rPr>
                <w:rFonts w:ascii="Arial" w:hAnsi="Arial" w:cs="Arial"/>
                <w:color w:val="000000"/>
                <w:sz w:val="20"/>
                <w:szCs w:val="20"/>
              </w:rPr>
            </w:pPr>
            <w:r w:rsidRPr="000244BD">
              <w:rPr>
                <w:rFonts w:ascii="Arial" w:hAnsi="Arial" w:cs="Arial"/>
                <w:color w:val="000000"/>
                <w:sz w:val="20"/>
                <w:szCs w:val="20"/>
              </w:rPr>
              <w:t>2</w:t>
            </w:r>
          </w:p>
        </w:tc>
        <w:tc>
          <w:tcPr>
            <w:tcW w:w="605" w:type="dxa"/>
            <w:tcBorders>
              <w:left w:val="single" w:sz="4" w:space="0" w:color="auto"/>
              <w:bottom w:val="single" w:sz="4" w:space="0" w:color="auto"/>
              <w:right w:val="single" w:sz="4" w:space="0" w:color="auto"/>
            </w:tcBorders>
          </w:tcPr>
          <w:p w:rsidR="002825E4" w:rsidRPr="000244BD" w:rsidRDefault="002825E4" w:rsidP="00CE59E9">
            <w:pPr>
              <w:tabs>
                <w:tab w:val="decimal" w:pos="301"/>
              </w:tabs>
              <w:spacing w:before="60" w:after="40"/>
              <w:rPr>
                <w:rFonts w:ascii="Arial" w:hAnsi="Arial" w:cs="Arial"/>
                <w:color w:val="000000"/>
                <w:sz w:val="20"/>
                <w:szCs w:val="20"/>
              </w:rPr>
            </w:pPr>
          </w:p>
        </w:tc>
        <w:tc>
          <w:tcPr>
            <w:tcW w:w="605" w:type="dxa"/>
            <w:tcBorders>
              <w:left w:val="single" w:sz="4" w:space="0" w:color="auto"/>
              <w:bottom w:val="single" w:sz="4" w:space="0" w:color="auto"/>
              <w:right w:val="single" w:sz="4" w:space="0" w:color="auto"/>
            </w:tcBorders>
          </w:tcPr>
          <w:p w:rsidR="002825E4" w:rsidRPr="000244BD" w:rsidRDefault="002825E4" w:rsidP="00CE59E9">
            <w:pPr>
              <w:tabs>
                <w:tab w:val="decimal" w:pos="301"/>
              </w:tabs>
              <w:spacing w:before="60" w:after="40"/>
              <w:rPr>
                <w:rFonts w:ascii="Arial" w:hAnsi="Arial" w:cs="Arial"/>
                <w:color w:val="000000"/>
                <w:sz w:val="20"/>
                <w:szCs w:val="20"/>
              </w:rPr>
            </w:pPr>
          </w:p>
        </w:tc>
        <w:tc>
          <w:tcPr>
            <w:tcW w:w="848" w:type="dxa"/>
            <w:tcBorders>
              <w:left w:val="single" w:sz="4" w:space="0" w:color="auto"/>
              <w:bottom w:val="single" w:sz="4" w:space="0" w:color="auto"/>
            </w:tcBorders>
            <w:noWrap/>
            <w:vAlign w:val="bottom"/>
          </w:tcPr>
          <w:p w:rsidR="002825E4" w:rsidRPr="000244BD" w:rsidRDefault="002825E4" w:rsidP="00CE59E9">
            <w:pPr>
              <w:tabs>
                <w:tab w:val="decimal" w:pos="451"/>
              </w:tabs>
              <w:spacing w:before="60" w:after="40"/>
              <w:rPr>
                <w:rFonts w:ascii="Arial" w:hAnsi="Arial" w:cs="Arial"/>
                <w:color w:val="000000"/>
                <w:sz w:val="20"/>
                <w:szCs w:val="20"/>
              </w:rPr>
            </w:pPr>
            <w:r w:rsidRPr="000244BD">
              <w:rPr>
                <w:rFonts w:ascii="Arial" w:hAnsi="Arial" w:cs="Arial"/>
                <w:color w:val="000000"/>
                <w:sz w:val="20"/>
                <w:szCs w:val="20"/>
              </w:rPr>
              <w:t>2</w:t>
            </w:r>
          </w:p>
        </w:tc>
      </w:tr>
      <w:tr w:rsidR="002825E4" w:rsidRPr="000244BD" w:rsidTr="00CE59E9">
        <w:trPr>
          <w:trHeight w:val="255"/>
          <w:jc w:val="center"/>
        </w:trPr>
        <w:tc>
          <w:tcPr>
            <w:tcW w:w="3007" w:type="dxa"/>
            <w:tcBorders>
              <w:top w:val="single" w:sz="4" w:space="0" w:color="auto"/>
              <w:bottom w:val="single" w:sz="4" w:space="0" w:color="auto"/>
              <w:right w:val="single" w:sz="4" w:space="0" w:color="auto"/>
            </w:tcBorders>
            <w:noWrap/>
            <w:vAlign w:val="bottom"/>
          </w:tcPr>
          <w:p w:rsidR="002825E4" w:rsidRPr="000244BD" w:rsidRDefault="002825E4" w:rsidP="00CE59E9">
            <w:pPr>
              <w:spacing w:before="60" w:after="40"/>
              <w:rPr>
                <w:rFonts w:ascii="Arial" w:hAnsi="Arial" w:cs="Arial"/>
                <w:sz w:val="20"/>
                <w:szCs w:val="20"/>
              </w:rPr>
            </w:pPr>
            <w:r w:rsidRPr="000244BD">
              <w:rPr>
                <w:rFonts w:ascii="Arial" w:hAnsi="Arial" w:cs="Arial"/>
                <w:sz w:val="20"/>
                <w:szCs w:val="20"/>
              </w:rPr>
              <w:t xml:space="preserve">Total votes cast </w:t>
            </w:r>
          </w:p>
        </w:tc>
        <w:tc>
          <w:tcPr>
            <w:tcW w:w="605" w:type="dxa"/>
            <w:tcBorders>
              <w:top w:val="single" w:sz="4" w:space="0" w:color="auto"/>
              <w:bottom w:val="single" w:sz="4" w:space="0" w:color="auto"/>
              <w:right w:val="single" w:sz="4" w:space="0" w:color="auto"/>
            </w:tcBorders>
          </w:tcPr>
          <w:p w:rsidR="002825E4" w:rsidRPr="000244BD" w:rsidRDefault="002825E4" w:rsidP="00CE59E9">
            <w:pPr>
              <w:tabs>
                <w:tab w:val="decimal" w:pos="256"/>
              </w:tabs>
              <w:spacing w:before="60" w:after="40"/>
              <w:rPr>
                <w:rFonts w:ascii="Arial" w:hAnsi="Arial" w:cs="Arial"/>
                <w:color w:val="000000"/>
                <w:sz w:val="20"/>
                <w:szCs w:val="20"/>
              </w:rPr>
            </w:pPr>
          </w:p>
        </w:tc>
        <w:tc>
          <w:tcPr>
            <w:tcW w:w="605" w:type="dxa"/>
            <w:tcBorders>
              <w:top w:val="single" w:sz="4" w:space="0" w:color="auto"/>
              <w:left w:val="single" w:sz="4" w:space="0" w:color="auto"/>
              <w:bottom w:val="single" w:sz="4" w:space="0" w:color="auto"/>
              <w:right w:val="single" w:sz="4" w:space="0" w:color="auto"/>
            </w:tcBorders>
          </w:tcPr>
          <w:p w:rsidR="002825E4" w:rsidRPr="000244BD" w:rsidRDefault="002825E4" w:rsidP="00CE59E9">
            <w:pPr>
              <w:tabs>
                <w:tab w:val="decimal" w:pos="301"/>
              </w:tabs>
              <w:spacing w:before="60" w:after="40"/>
              <w:rPr>
                <w:rFonts w:ascii="Arial" w:hAnsi="Arial" w:cs="Arial"/>
                <w:color w:val="000000"/>
                <w:sz w:val="20"/>
                <w:szCs w:val="20"/>
              </w:rPr>
            </w:pPr>
          </w:p>
        </w:tc>
        <w:tc>
          <w:tcPr>
            <w:tcW w:w="605" w:type="dxa"/>
            <w:tcBorders>
              <w:top w:val="single" w:sz="4" w:space="0" w:color="auto"/>
              <w:left w:val="single" w:sz="4" w:space="0" w:color="auto"/>
              <w:bottom w:val="single" w:sz="4" w:space="0" w:color="auto"/>
              <w:right w:val="single" w:sz="4" w:space="0" w:color="auto"/>
            </w:tcBorders>
          </w:tcPr>
          <w:p w:rsidR="002825E4" w:rsidRPr="000244BD" w:rsidRDefault="002825E4" w:rsidP="00CE59E9">
            <w:pPr>
              <w:tabs>
                <w:tab w:val="decimal" w:pos="301"/>
              </w:tabs>
              <w:spacing w:before="60" w:after="40"/>
              <w:rPr>
                <w:rFonts w:ascii="Arial" w:hAnsi="Arial" w:cs="Arial"/>
                <w:color w:val="000000"/>
                <w:sz w:val="20"/>
                <w:szCs w:val="20"/>
              </w:rPr>
            </w:pPr>
          </w:p>
        </w:tc>
        <w:tc>
          <w:tcPr>
            <w:tcW w:w="848" w:type="dxa"/>
            <w:tcBorders>
              <w:top w:val="single" w:sz="4" w:space="0" w:color="auto"/>
              <w:left w:val="single" w:sz="4" w:space="0" w:color="auto"/>
              <w:bottom w:val="single" w:sz="4" w:space="0" w:color="auto"/>
            </w:tcBorders>
            <w:noWrap/>
            <w:vAlign w:val="bottom"/>
          </w:tcPr>
          <w:p w:rsidR="002825E4" w:rsidRPr="000244BD" w:rsidRDefault="002825E4" w:rsidP="00CE59E9">
            <w:pPr>
              <w:tabs>
                <w:tab w:val="decimal" w:pos="451"/>
              </w:tabs>
              <w:spacing w:before="60" w:after="40"/>
              <w:rPr>
                <w:rFonts w:ascii="Arial" w:hAnsi="Arial" w:cs="Arial"/>
                <w:color w:val="000000"/>
                <w:sz w:val="20"/>
                <w:szCs w:val="20"/>
              </w:rPr>
            </w:pPr>
            <w:r w:rsidRPr="000244BD">
              <w:rPr>
                <w:rFonts w:ascii="Arial" w:hAnsi="Arial" w:cs="Arial"/>
                <w:color w:val="000000"/>
                <w:sz w:val="20"/>
                <w:szCs w:val="20"/>
              </w:rPr>
              <w:t>100</w:t>
            </w:r>
          </w:p>
        </w:tc>
      </w:tr>
    </w:tbl>
    <w:p w:rsidR="002825E4" w:rsidRPr="000244BD" w:rsidRDefault="002825E4" w:rsidP="002825E4">
      <w:pPr>
        <w:pStyle w:val="BodyText"/>
        <w:spacing w:before="200" w:after="0"/>
        <w:rPr>
          <w:color w:val="auto"/>
        </w:rPr>
      </w:pPr>
      <w:r w:rsidRPr="000244BD">
        <w:rPr>
          <w:color w:val="auto"/>
          <w:sz w:val="26"/>
          <w:szCs w:val="26"/>
        </w:rPr>
        <w:t>Columbus NASFiC in 2020 won on the first ballot, with a total of 100 votes cast, of which 96 expressed a preference.</w:t>
      </w:r>
    </w:p>
    <w:p w:rsidR="002825E4" w:rsidRDefault="002825E4" w:rsidP="002825E4">
      <w:pPr>
        <w:spacing w:before="200"/>
        <w:rPr>
          <w:color w:val="auto"/>
        </w:rPr>
      </w:pPr>
      <w:r w:rsidRPr="000244BD">
        <w:rPr>
          <w:color w:val="auto"/>
          <w:szCs w:val="26"/>
        </w:rPr>
        <w:t xml:space="preserve">At the Westercon, Ben Yalow, the site selection administrator, </w:t>
      </w:r>
      <w:r w:rsidRPr="000244BD">
        <w:rPr>
          <w:color w:val="auto"/>
        </w:rPr>
        <w:t>asked unanimous consent to have the ballots be destroyed. Without objection, such consent was granted.</w:t>
      </w:r>
    </w:p>
    <w:p w:rsidR="00C772C4" w:rsidRPr="000244BD" w:rsidRDefault="00C772C4" w:rsidP="002825E4">
      <w:pPr>
        <w:spacing w:before="200"/>
        <w:rPr>
          <w:color w:val="auto"/>
        </w:rPr>
      </w:pPr>
      <w:r>
        <w:rPr>
          <w:color w:val="auto"/>
        </w:rPr>
        <w:t xml:space="preserve">Jesi </w:t>
      </w:r>
      <w:r w:rsidR="000070EC">
        <w:rPr>
          <w:color w:val="auto"/>
        </w:rPr>
        <w:t>Lipp</w:t>
      </w:r>
      <w:r>
        <w:rPr>
          <w:color w:val="auto"/>
        </w:rPr>
        <w:t xml:space="preserve"> noted that the convention will be held August 20-23, 2020, and their website is </w:t>
      </w:r>
      <w:hyperlink r:id="rId71" w:history="1">
        <w:r w:rsidRPr="00C772C4">
          <w:rPr>
            <w:rStyle w:val="Hyperlink"/>
          </w:rPr>
          <w:t>columbus2020nasfic.org</w:t>
        </w:r>
      </w:hyperlink>
      <w:r>
        <w:rPr>
          <w:color w:val="auto"/>
        </w:rPr>
        <w:t>.</w:t>
      </w:r>
    </w:p>
    <w:p w:rsidR="001C2F39" w:rsidRPr="000373C7" w:rsidRDefault="00364D71" w:rsidP="000373C7">
      <w:pPr>
        <w:pStyle w:val="Heading2"/>
      </w:pPr>
      <w:bookmarkStart w:id="125" w:name="_Toc24868572"/>
      <w:r w:rsidRPr="000373C7">
        <w:t>G.</w:t>
      </w:r>
      <w:r w:rsidR="002825E4" w:rsidRPr="000373C7">
        <w:t>2</w:t>
      </w:r>
      <w:r w:rsidRPr="000373C7">
        <w:tab/>
        <w:t>Worldcon 202</w:t>
      </w:r>
      <w:r w:rsidR="002C2B4D" w:rsidRPr="000373C7">
        <w:t>1</w:t>
      </w:r>
      <w:bookmarkEnd w:id="125"/>
    </w:p>
    <w:p w:rsidR="001C2F39" w:rsidRPr="00EE5F5E" w:rsidRDefault="00364D71" w:rsidP="00894B06">
      <w:pPr>
        <w:pStyle w:val="BodyText"/>
        <w:spacing w:before="180"/>
        <w:rPr>
          <w:color w:val="auto"/>
          <w:sz w:val="26"/>
          <w:szCs w:val="26"/>
        </w:rPr>
      </w:pPr>
      <w:r w:rsidRPr="00EE5F5E">
        <w:rPr>
          <w:color w:val="auto"/>
          <w:sz w:val="26"/>
          <w:szCs w:val="26"/>
        </w:rPr>
        <w:t>The results of the voting for the 202</w:t>
      </w:r>
      <w:r w:rsidR="002C2B4D" w:rsidRPr="00EE5F5E">
        <w:rPr>
          <w:color w:val="auto"/>
          <w:sz w:val="26"/>
          <w:szCs w:val="26"/>
        </w:rPr>
        <w:t>1</w:t>
      </w:r>
      <w:r w:rsidRPr="00EE5F5E">
        <w:rPr>
          <w:color w:val="auto"/>
          <w:sz w:val="26"/>
          <w:szCs w:val="26"/>
        </w:rPr>
        <w:t xml:space="preserve"> Worldcon</w:t>
      </w:r>
      <w:r w:rsidR="00EE5F5E" w:rsidRPr="00EE5F5E">
        <w:rPr>
          <w:color w:val="auto"/>
          <w:sz w:val="26"/>
          <w:szCs w:val="26"/>
        </w:rPr>
        <w:t xml:space="preserve"> were</w:t>
      </w:r>
      <w:r w:rsidR="00371535" w:rsidRPr="00EE5F5E">
        <w:rPr>
          <w:color w:val="auto"/>
          <w:sz w:val="26"/>
          <w:szCs w:val="26"/>
        </w:rPr>
        <w:t xml:space="preserve"> be</w:t>
      </w:r>
      <w:r w:rsidRPr="00EE5F5E">
        <w:rPr>
          <w:color w:val="auto"/>
          <w:sz w:val="26"/>
          <w:szCs w:val="26"/>
        </w:rPr>
        <w:t xml:space="preserve"> provided by Site Selection Administrator, </w:t>
      </w:r>
      <w:r w:rsidR="00006C6F">
        <w:rPr>
          <w:color w:val="auto"/>
          <w:sz w:val="26"/>
          <w:szCs w:val="26"/>
        </w:rPr>
        <w:t>Johan Anglemark</w:t>
      </w:r>
      <w:r w:rsidRPr="00EE5F5E">
        <w:rPr>
          <w:color w:val="auto"/>
          <w:sz w:val="26"/>
          <w:szCs w:val="26"/>
        </w:rPr>
        <w:t>, as follows:</w:t>
      </w:r>
    </w:p>
    <w:tbl>
      <w:tblPr>
        <w:tblStyle w:val="TableGrid"/>
        <w:tblW w:w="0" w:type="auto"/>
        <w:tblLayout w:type="fixed"/>
        <w:tblLook w:val="04A0" w:firstRow="1" w:lastRow="0" w:firstColumn="1" w:lastColumn="0" w:noHBand="0" w:noVBand="1"/>
      </w:tblPr>
      <w:tblGrid>
        <w:gridCol w:w="3505"/>
        <w:gridCol w:w="873"/>
        <w:gridCol w:w="855"/>
        <w:gridCol w:w="1089"/>
        <w:gridCol w:w="963"/>
        <w:gridCol w:w="704"/>
        <w:gridCol w:w="1030"/>
      </w:tblGrid>
      <w:tr w:rsidR="00163C2D" w:rsidRPr="000E3DDF" w:rsidTr="00163C2D">
        <w:trPr>
          <w:tblHeader/>
        </w:trPr>
        <w:tc>
          <w:tcPr>
            <w:tcW w:w="3505" w:type="dxa"/>
          </w:tcPr>
          <w:p w:rsidR="002500F3" w:rsidRPr="002713FD" w:rsidRDefault="002500F3" w:rsidP="00163C2D">
            <w:pPr>
              <w:spacing w:before="40" w:after="40"/>
              <w:rPr>
                <w:rFonts w:ascii="Arial" w:hAnsi="Arial" w:cs="Arial"/>
                <w:b/>
                <w:sz w:val="20"/>
                <w:szCs w:val="16"/>
              </w:rPr>
            </w:pPr>
            <w:r w:rsidRPr="002713FD">
              <w:rPr>
                <w:rFonts w:ascii="Arial" w:hAnsi="Arial" w:cs="Arial"/>
                <w:b/>
                <w:sz w:val="20"/>
                <w:szCs w:val="16"/>
              </w:rPr>
              <w:t>Site</w:t>
            </w:r>
          </w:p>
        </w:tc>
        <w:tc>
          <w:tcPr>
            <w:tcW w:w="873" w:type="dxa"/>
          </w:tcPr>
          <w:p w:rsidR="002500F3" w:rsidRPr="002713FD" w:rsidRDefault="002500F3" w:rsidP="00163C2D">
            <w:pPr>
              <w:spacing w:before="40" w:after="40"/>
              <w:rPr>
                <w:rFonts w:ascii="Arial" w:hAnsi="Arial" w:cs="Arial"/>
                <w:b/>
                <w:sz w:val="20"/>
                <w:szCs w:val="16"/>
              </w:rPr>
            </w:pPr>
            <w:r w:rsidRPr="002713FD">
              <w:rPr>
                <w:rFonts w:ascii="Arial" w:hAnsi="Arial" w:cs="Arial"/>
                <w:b/>
                <w:sz w:val="20"/>
                <w:szCs w:val="16"/>
              </w:rPr>
              <w:t>Mail In</w:t>
            </w:r>
          </w:p>
        </w:tc>
        <w:tc>
          <w:tcPr>
            <w:tcW w:w="855" w:type="dxa"/>
          </w:tcPr>
          <w:p w:rsidR="002500F3" w:rsidRPr="002713FD" w:rsidRDefault="000244BD" w:rsidP="00163C2D">
            <w:pPr>
              <w:spacing w:before="40" w:after="40"/>
              <w:jc w:val="center"/>
              <w:rPr>
                <w:rFonts w:ascii="Arial" w:hAnsi="Arial" w:cs="Arial"/>
                <w:b/>
                <w:sz w:val="20"/>
                <w:szCs w:val="16"/>
              </w:rPr>
            </w:pPr>
            <w:r w:rsidRPr="002713FD">
              <w:rPr>
                <w:rFonts w:ascii="Arial" w:hAnsi="Arial" w:cs="Arial"/>
                <w:b/>
                <w:sz w:val="20"/>
                <w:szCs w:val="16"/>
              </w:rPr>
              <w:t>Friday</w:t>
            </w:r>
          </w:p>
        </w:tc>
        <w:tc>
          <w:tcPr>
            <w:tcW w:w="1089" w:type="dxa"/>
          </w:tcPr>
          <w:p w:rsidR="002500F3" w:rsidRPr="002713FD" w:rsidRDefault="000244BD" w:rsidP="00163C2D">
            <w:pPr>
              <w:spacing w:before="40" w:after="40"/>
              <w:jc w:val="center"/>
              <w:rPr>
                <w:rFonts w:ascii="Arial" w:hAnsi="Arial" w:cs="Arial"/>
                <w:b/>
                <w:sz w:val="20"/>
                <w:szCs w:val="16"/>
              </w:rPr>
            </w:pPr>
            <w:r w:rsidRPr="002713FD">
              <w:rPr>
                <w:rFonts w:ascii="Arial" w:hAnsi="Arial" w:cs="Arial"/>
                <w:b/>
                <w:sz w:val="20"/>
                <w:szCs w:val="16"/>
              </w:rPr>
              <w:t>Saturday</w:t>
            </w:r>
          </w:p>
        </w:tc>
        <w:tc>
          <w:tcPr>
            <w:tcW w:w="963" w:type="dxa"/>
          </w:tcPr>
          <w:p w:rsidR="002500F3" w:rsidRPr="002713FD" w:rsidRDefault="000244BD" w:rsidP="00163C2D">
            <w:pPr>
              <w:spacing w:before="40" w:after="40"/>
              <w:rPr>
                <w:rFonts w:ascii="Arial" w:hAnsi="Arial" w:cs="Arial"/>
                <w:b/>
                <w:sz w:val="20"/>
                <w:szCs w:val="16"/>
              </w:rPr>
            </w:pPr>
            <w:r w:rsidRPr="002713FD">
              <w:rPr>
                <w:rFonts w:ascii="Arial" w:hAnsi="Arial" w:cs="Arial"/>
                <w:b/>
                <w:sz w:val="20"/>
                <w:szCs w:val="16"/>
              </w:rPr>
              <w:t>Sunday</w:t>
            </w:r>
          </w:p>
        </w:tc>
        <w:tc>
          <w:tcPr>
            <w:tcW w:w="704" w:type="dxa"/>
          </w:tcPr>
          <w:p w:rsidR="002500F3" w:rsidRPr="002713FD" w:rsidRDefault="002500F3" w:rsidP="00163C2D">
            <w:pPr>
              <w:spacing w:before="40" w:after="40"/>
              <w:jc w:val="center"/>
              <w:rPr>
                <w:rFonts w:ascii="Arial" w:hAnsi="Arial" w:cs="Arial"/>
                <w:b/>
                <w:sz w:val="20"/>
                <w:szCs w:val="16"/>
              </w:rPr>
            </w:pPr>
            <w:r w:rsidRPr="002713FD">
              <w:rPr>
                <w:rFonts w:ascii="Arial" w:hAnsi="Arial" w:cs="Arial"/>
                <w:b/>
                <w:sz w:val="20"/>
                <w:szCs w:val="16"/>
              </w:rPr>
              <w:t>Total</w:t>
            </w:r>
          </w:p>
        </w:tc>
        <w:tc>
          <w:tcPr>
            <w:tcW w:w="1030" w:type="dxa"/>
          </w:tcPr>
          <w:p w:rsidR="002500F3" w:rsidRPr="002713FD" w:rsidRDefault="002500F3" w:rsidP="00163C2D">
            <w:pPr>
              <w:spacing w:before="40" w:after="40"/>
              <w:rPr>
                <w:rFonts w:ascii="Arial" w:hAnsi="Arial" w:cs="Arial"/>
                <w:b/>
                <w:sz w:val="20"/>
                <w:szCs w:val="16"/>
              </w:rPr>
            </w:pPr>
            <w:r w:rsidRPr="002713FD">
              <w:rPr>
                <w:rFonts w:ascii="Arial" w:hAnsi="Arial" w:cs="Arial"/>
                <w:b/>
                <w:sz w:val="20"/>
                <w:szCs w:val="16"/>
              </w:rPr>
              <w:t>Winner</w:t>
            </w:r>
          </w:p>
        </w:tc>
      </w:tr>
      <w:tr w:rsidR="00163C2D" w:rsidRPr="000E3DDF" w:rsidTr="00163C2D">
        <w:tc>
          <w:tcPr>
            <w:tcW w:w="3505" w:type="dxa"/>
            <w:vAlign w:val="center"/>
          </w:tcPr>
          <w:p w:rsidR="00057D27" w:rsidRPr="00D70150" w:rsidRDefault="00057D27" w:rsidP="00163C2D">
            <w:pPr>
              <w:spacing w:before="40" w:after="40"/>
              <w:rPr>
                <w:rFonts w:ascii="Arial" w:hAnsi="Arial"/>
                <w:b/>
                <w:color w:val="auto"/>
                <w:sz w:val="20"/>
              </w:rPr>
            </w:pPr>
            <w:r w:rsidRPr="00D70150">
              <w:rPr>
                <w:rFonts w:ascii="Arial" w:hAnsi="Arial"/>
                <w:b/>
                <w:sz w:val="20"/>
              </w:rPr>
              <w:t>DC in 2021</w:t>
            </w:r>
          </w:p>
        </w:tc>
        <w:tc>
          <w:tcPr>
            <w:tcW w:w="873" w:type="dxa"/>
            <w:vAlign w:val="center"/>
          </w:tcPr>
          <w:p w:rsidR="00057D27" w:rsidRPr="00057D27" w:rsidRDefault="00057D27" w:rsidP="00163C2D">
            <w:pPr>
              <w:spacing w:before="40" w:after="40"/>
              <w:jc w:val="right"/>
              <w:rPr>
                <w:rFonts w:ascii="Arial" w:hAnsi="Arial"/>
                <w:color w:val="auto"/>
                <w:sz w:val="20"/>
              </w:rPr>
            </w:pPr>
            <w:r w:rsidRPr="00057D27">
              <w:rPr>
                <w:rFonts w:ascii="Arial" w:hAnsi="Arial"/>
                <w:sz w:val="20"/>
              </w:rPr>
              <w:t>178</w:t>
            </w:r>
          </w:p>
        </w:tc>
        <w:tc>
          <w:tcPr>
            <w:tcW w:w="855"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225</w:t>
            </w:r>
          </w:p>
        </w:tc>
        <w:tc>
          <w:tcPr>
            <w:tcW w:w="1089"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220</w:t>
            </w:r>
          </w:p>
        </w:tc>
        <w:tc>
          <w:tcPr>
            <w:tcW w:w="96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175</w:t>
            </w:r>
          </w:p>
        </w:tc>
        <w:tc>
          <w:tcPr>
            <w:tcW w:w="704" w:type="dxa"/>
            <w:vAlign w:val="center"/>
          </w:tcPr>
          <w:p w:rsidR="00057D27" w:rsidRPr="00057D27" w:rsidRDefault="00057D27" w:rsidP="00163C2D">
            <w:pPr>
              <w:spacing w:before="40" w:after="40"/>
              <w:jc w:val="right"/>
              <w:rPr>
                <w:rFonts w:ascii="Arial" w:hAnsi="Arial"/>
                <w:b/>
                <w:bCs/>
                <w:sz w:val="20"/>
              </w:rPr>
            </w:pPr>
            <w:r w:rsidRPr="00057D27">
              <w:rPr>
                <w:rFonts w:ascii="Arial" w:hAnsi="Arial"/>
                <w:b/>
                <w:bCs/>
                <w:sz w:val="20"/>
              </w:rPr>
              <w:t>798</w:t>
            </w:r>
          </w:p>
        </w:tc>
        <w:tc>
          <w:tcPr>
            <w:tcW w:w="1030" w:type="dxa"/>
            <w:vAlign w:val="center"/>
          </w:tcPr>
          <w:p w:rsidR="00057D27" w:rsidRPr="00163C2D" w:rsidRDefault="00057D27" w:rsidP="00163C2D">
            <w:pPr>
              <w:spacing w:before="40" w:after="40"/>
              <w:rPr>
                <w:rFonts w:ascii="Arial" w:hAnsi="Arial" w:cs="Arial"/>
                <w:b/>
                <w:color w:val="FF0000"/>
                <w:sz w:val="20"/>
                <w:szCs w:val="16"/>
              </w:rPr>
            </w:pPr>
            <w:r w:rsidRPr="00163C2D">
              <w:rPr>
                <w:rFonts w:ascii="Arial" w:hAnsi="Arial" w:cs="Arial"/>
                <w:b/>
                <w:color w:val="FF0000"/>
                <w:sz w:val="20"/>
                <w:szCs w:val="16"/>
              </w:rPr>
              <w:t>WINNER</w:t>
            </w:r>
          </w:p>
        </w:tc>
      </w:tr>
      <w:tr w:rsidR="00163C2D" w:rsidRPr="000E3DDF" w:rsidTr="00163C2D">
        <w:tc>
          <w:tcPr>
            <w:tcW w:w="3505" w:type="dxa"/>
            <w:vAlign w:val="center"/>
          </w:tcPr>
          <w:p w:rsidR="00057D27" w:rsidRPr="00D70150" w:rsidRDefault="00057D27" w:rsidP="00163C2D">
            <w:pPr>
              <w:spacing w:before="40" w:after="40"/>
              <w:rPr>
                <w:rFonts w:ascii="Arial" w:hAnsi="Arial"/>
                <w:sz w:val="20"/>
              </w:rPr>
            </w:pPr>
            <w:r w:rsidRPr="00D70150">
              <w:rPr>
                <w:rFonts w:ascii="Arial" w:hAnsi="Arial"/>
                <w:sz w:val="20"/>
              </w:rPr>
              <w:t>None of the Above</w:t>
            </w:r>
          </w:p>
        </w:tc>
        <w:tc>
          <w:tcPr>
            <w:tcW w:w="87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855"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5</w:t>
            </w:r>
          </w:p>
        </w:tc>
        <w:tc>
          <w:tcPr>
            <w:tcW w:w="1089"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3</w:t>
            </w:r>
          </w:p>
        </w:tc>
        <w:tc>
          <w:tcPr>
            <w:tcW w:w="96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10</w:t>
            </w:r>
          </w:p>
        </w:tc>
        <w:tc>
          <w:tcPr>
            <w:tcW w:w="704" w:type="dxa"/>
            <w:vAlign w:val="center"/>
          </w:tcPr>
          <w:p w:rsidR="00057D27" w:rsidRPr="00057D27" w:rsidRDefault="00057D27" w:rsidP="00163C2D">
            <w:pPr>
              <w:spacing w:before="40" w:after="40"/>
              <w:jc w:val="right"/>
              <w:rPr>
                <w:rFonts w:ascii="Arial" w:hAnsi="Arial"/>
                <w:b/>
                <w:bCs/>
                <w:sz w:val="20"/>
              </w:rPr>
            </w:pPr>
            <w:r w:rsidRPr="00057D27">
              <w:rPr>
                <w:rFonts w:ascii="Arial" w:hAnsi="Arial"/>
                <w:b/>
                <w:bCs/>
                <w:sz w:val="20"/>
              </w:rPr>
              <w:t>18</w:t>
            </w:r>
          </w:p>
        </w:tc>
        <w:tc>
          <w:tcPr>
            <w:tcW w:w="1030" w:type="dxa"/>
            <w:vAlign w:val="center"/>
          </w:tcPr>
          <w:p w:rsidR="00057D27" w:rsidRPr="000E3DDF" w:rsidRDefault="00057D27" w:rsidP="00163C2D">
            <w:pPr>
              <w:spacing w:before="40" w:after="40"/>
              <w:rPr>
                <w:rFonts w:ascii="Arial" w:hAnsi="Arial" w:cs="Arial"/>
                <w:b/>
                <w:vanish/>
                <w:color w:val="FF0000"/>
                <w:sz w:val="20"/>
                <w:szCs w:val="16"/>
              </w:rPr>
            </w:pPr>
          </w:p>
        </w:tc>
      </w:tr>
      <w:tr w:rsidR="00163C2D" w:rsidRPr="000E3DDF" w:rsidTr="00163C2D">
        <w:tc>
          <w:tcPr>
            <w:tcW w:w="3505" w:type="dxa"/>
            <w:vAlign w:val="center"/>
          </w:tcPr>
          <w:p w:rsidR="00057D27" w:rsidRPr="00D70150" w:rsidRDefault="00057D27" w:rsidP="00163C2D">
            <w:pPr>
              <w:spacing w:before="40" w:after="40"/>
              <w:rPr>
                <w:rFonts w:ascii="Arial" w:hAnsi="Arial"/>
                <w:sz w:val="20"/>
              </w:rPr>
            </w:pPr>
            <w:r>
              <w:rPr>
                <w:rFonts w:ascii="Arial" w:hAnsi="Arial"/>
                <w:sz w:val="20"/>
              </w:rPr>
              <w:t xml:space="preserve">Minneapolis in </w:t>
            </w:r>
            <w:r w:rsidR="00163C2D">
              <w:rPr>
                <w:rFonts w:ascii="Arial" w:hAnsi="Arial"/>
                <w:sz w:val="20"/>
              </w:rPr>
              <w:t>’</w:t>
            </w:r>
            <w:r w:rsidRPr="00D70150">
              <w:rPr>
                <w:rFonts w:ascii="Arial" w:hAnsi="Arial"/>
                <w:sz w:val="20"/>
              </w:rPr>
              <w:t>73</w:t>
            </w:r>
          </w:p>
        </w:tc>
        <w:tc>
          <w:tcPr>
            <w:tcW w:w="87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855"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1089"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2</w:t>
            </w:r>
          </w:p>
        </w:tc>
        <w:tc>
          <w:tcPr>
            <w:tcW w:w="96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1</w:t>
            </w:r>
          </w:p>
        </w:tc>
        <w:tc>
          <w:tcPr>
            <w:tcW w:w="704" w:type="dxa"/>
            <w:vAlign w:val="center"/>
          </w:tcPr>
          <w:p w:rsidR="00057D27" w:rsidRPr="00057D27" w:rsidRDefault="00057D27" w:rsidP="00163C2D">
            <w:pPr>
              <w:spacing w:before="40" w:after="40"/>
              <w:jc w:val="right"/>
              <w:rPr>
                <w:rFonts w:ascii="Arial" w:hAnsi="Arial"/>
                <w:b/>
                <w:bCs/>
                <w:sz w:val="20"/>
              </w:rPr>
            </w:pPr>
            <w:r w:rsidRPr="00057D27">
              <w:rPr>
                <w:rFonts w:ascii="Arial" w:hAnsi="Arial"/>
                <w:b/>
                <w:bCs/>
                <w:sz w:val="20"/>
              </w:rPr>
              <w:t>3</w:t>
            </w:r>
          </w:p>
        </w:tc>
        <w:tc>
          <w:tcPr>
            <w:tcW w:w="1030" w:type="dxa"/>
            <w:vAlign w:val="center"/>
          </w:tcPr>
          <w:p w:rsidR="00057D27" w:rsidRPr="000E3DDF" w:rsidRDefault="00057D27" w:rsidP="00163C2D">
            <w:pPr>
              <w:spacing w:before="40" w:after="40"/>
              <w:rPr>
                <w:rFonts w:ascii="Arial" w:hAnsi="Arial" w:cs="Arial"/>
                <w:b/>
                <w:vanish/>
                <w:color w:val="FF0000"/>
                <w:sz w:val="20"/>
                <w:szCs w:val="16"/>
              </w:rPr>
            </w:pPr>
          </w:p>
        </w:tc>
      </w:tr>
      <w:tr w:rsidR="00163C2D" w:rsidRPr="000E3DDF" w:rsidTr="00163C2D">
        <w:tc>
          <w:tcPr>
            <w:tcW w:w="3505" w:type="dxa"/>
            <w:vAlign w:val="center"/>
          </w:tcPr>
          <w:p w:rsidR="00057D27" w:rsidRPr="00D70150" w:rsidRDefault="00057D27" w:rsidP="00163C2D">
            <w:pPr>
              <w:spacing w:before="40" w:after="40"/>
              <w:rPr>
                <w:rFonts w:ascii="Arial" w:hAnsi="Arial"/>
                <w:sz w:val="20"/>
              </w:rPr>
            </w:pPr>
            <w:r w:rsidRPr="00D70150">
              <w:rPr>
                <w:rFonts w:ascii="Arial" w:hAnsi="Arial"/>
                <w:sz w:val="20"/>
              </w:rPr>
              <w:t>Tampere 2032 in 2021</w:t>
            </w:r>
          </w:p>
        </w:tc>
        <w:tc>
          <w:tcPr>
            <w:tcW w:w="87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855"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1089"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1</w:t>
            </w:r>
          </w:p>
        </w:tc>
        <w:tc>
          <w:tcPr>
            <w:tcW w:w="96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2</w:t>
            </w:r>
          </w:p>
        </w:tc>
        <w:tc>
          <w:tcPr>
            <w:tcW w:w="704" w:type="dxa"/>
            <w:vAlign w:val="center"/>
          </w:tcPr>
          <w:p w:rsidR="00057D27" w:rsidRPr="00057D27" w:rsidRDefault="00057D27" w:rsidP="00163C2D">
            <w:pPr>
              <w:spacing w:before="40" w:after="40"/>
              <w:jc w:val="right"/>
              <w:rPr>
                <w:rFonts w:ascii="Arial" w:hAnsi="Arial"/>
                <w:b/>
                <w:bCs/>
                <w:sz w:val="20"/>
              </w:rPr>
            </w:pPr>
            <w:r w:rsidRPr="00057D27">
              <w:rPr>
                <w:rFonts w:ascii="Arial" w:hAnsi="Arial"/>
                <w:b/>
                <w:bCs/>
                <w:sz w:val="20"/>
              </w:rPr>
              <w:t>3</w:t>
            </w:r>
          </w:p>
        </w:tc>
        <w:tc>
          <w:tcPr>
            <w:tcW w:w="1030" w:type="dxa"/>
            <w:vAlign w:val="center"/>
          </w:tcPr>
          <w:p w:rsidR="00057D27" w:rsidRPr="000E3DDF" w:rsidRDefault="00057D27" w:rsidP="00163C2D">
            <w:pPr>
              <w:spacing w:before="40" w:after="40"/>
              <w:rPr>
                <w:rFonts w:ascii="Arial" w:hAnsi="Arial" w:cs="Arial"/>
                <w:b/>
                <w:vanish/>
                <w:color w:val="FF0000"/>
                <w:sz w:val="20"/>
                <w:szCs w:val="16"/>
              </w:rPr>
            </w:pPr>
          </w:p>
        </w:tc>
      </w:tr>
      <w:tr w:rsidR="00163C2D" w:rsidRPr="000E3DDF" w:rsidTr="00163C2D">
        <w:tc>
          <w:tcPr>
            <w:tcW w:w="3505" w:type="dxa"/>
            <w:vAlign w:val="center"/>
          </w:tcPr>
          <w:p w:rsidR="00057D27" w:rsidRPr="00D70150" w:rsidRDefault="00057D27" w:rsidP="00163C2D">
            <w:pPr>
              <w:spacing w:before="40" w:after="40"/>
              <w:rPr>
                <w:rFonts w:ascii="Arial" w:hAnsi="Arial"/>
                <w:sz w:val="20"/>
              </w:rPr>
            </w:pPr>
            <w:r w:rsidRPr="00D70150">
              <w:rPr>
                <w:rFonts w:ascii="Arial" w:hAnsi="Arial"/>
                <w:sz w:val="20"/>
              </w:rPr>
              <w:t>Peggy Rae's House</w:t>
            </w:r>
          </w:p>
        </w:tc>
        <w:tc>
          <w:tcPr>
            <w:tcW w:w="87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855"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1</w:t>
            </w:r>
          </w:p>
        </w:tc>
        <w:tc>
          <w:tcPr>
            <w:tcW w:w="1089"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96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1</w:t>
            </w:r>
          </w:p>
        </w:tc>
        <w:tc>
          <w:tcPr>
            <w:tcW w:w="704" w:type="dxa"/>
            <w:vAlign w:val="center"/>
          </w:tcPr>
          <w:p w:rsidR="00057D27" w:rsidRPr="00057D27" w:rsidRDefault="00057D27" w:rsidP="00163C2D">
            <w:pPr>
              <w:spacing w:before="40" w:after="40"/>
              <w:jc w:val="right"/>
              <w:rPr>
                <w:rFonts w:ascii="Arial" w:hAnsi="Arial"/>
                <w:b/>
                <w:bCs/>
                <w:sz w:val="20"/>
              </w:rPr>
            </w:pPr>
            <w:r w:rsidRPr="00057D27">
              <w:rPr>
                <w:rFonts w:ascii="Arial" w:hAnsi="Arial"/>
                <w:b/>
                <w:bCs/>
                <w:sz w:val="20"/>
              </w:rPr>
              <w:t>2</w:t>
            </w:r>
          </w:p>
        </w:tc>
        <w:tc>
          <w:tcPr>
            <w:tcW w:w="1030" w:type="dxa"/>
            <w:vAlign w:val="center"/>
          </w:tcPr>
          <w:p w:rsidR="00057D27" w:rsidRPr="000E3DDF" w:rsidRDefault="00057D27" w:rsidP="00163C2D">
            <w:pPr>
              <w:spacing w:before="40" w:after="40"/>
              <w:rPr>
                <w:rFonts w:ascii="Arial" w:hAnsi="Arial" w:cs="Arial"/>
                <w:b/>
                <w:vanish/>
                <w:color w:val="FF0000"/>
                <w:sz w:val="20"/>
                <w:szCs w:val="16"/>
              </w:rPr>
            </w:pPr>
          </w:p>
        </w:tc>
      </w:tr>
      <w:tr w:rsidR="00163C2D" w:rsidRPr="000E3DDF" w:rsidTr="00163C2D">
        <w:tc>
          <w:tcPr>
            <w:tcW w:w="3505" w:type="dxa"/>
            <w:vAlign w:val="center"/>
          </w:tcPr>
          <w:p w:rsidR="00057D27" w:rsidRPr="00D70150" w:rsidRDefault="00057D27" w:rsidP="00163C2D">
            <w:pPr>
              <w:spacing w:before="40" w:after="40"/>
              <w:rPr>
                <w:rFonts w:ascii="Arial" w:hAnsi="Arial"/>
                <w:sz w:val="20"/>
              </w:rPr>
            </w:pPr>
            <w:r w:rsidRPr="00D70150">
              <w:rPr>
                <w:rFonts w:ascii="Arial" w:hAnsi="Arial"/>
                <w:sz w:val="20"/>
              </w:rPr>
              <w:t>Rapid City, South Dakota</w:t>
            </w:r>
          </w:p>
        </w:tc>
        <w:tc>
          <w:tcPr>
            <w:tcW w:w="87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855"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1089"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2</w:t>
            </w:r>
          </w:p>
        </w:tc>
        <w:tc>
          <w:tcPr>
            <w:tcW w:w="96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704" w:type="dxa"/>
            <w:vAlign w:val="center"/>
          </w:tcPr>
          <w:p w:rsidR="00057D27" w:rsidRPr="00057D27" w:rsidRDefault="00057D27" w:rsidP="00163C2D">
            <w:pPr>
              <w:spacing w:before="40" w:after="40"/>
              <w:jc w:val="right"/>
              <w:rPr>
                <w:rFonts w:ascii="Arial" w:hAnsi="Arial"/>
                <w:b/>
                <w:bCs/>
                <w:sz w:val="20"/>
              </w:rPr>
            </w:pPr>
            <w:r w:rsidRPr="00057D27">
              <w:rPr>
                <w:rFonts w:ascii="Arial" w:hAnsi="Arial"/>
                <w:b/>
                <w:bCs/>
                <w:sz w:val="20"/>
              </w:rPr>
              <w:t>2</w:t>
            </w:r>
          </w:p>
        </w:tc>
        <w:tc>
          <w:tcPr>
            <w:tcW w:w="1030" w:type="dxa"/>
            <w:vAlign w:val="center"/>
          </w:tcPr>
          <w:p w:rsidR="00057D27" w:rsidRPr="000E3DDF" w:rsidRDefault="00057D27" w:rsidP="00163C2D">
            <w:pPr>
              <w:spacing w:before="40" w:after="40"/>
              <w:rPr>
                <w:rFonts w:ascii="Arial" w:hAnsi="Arial" w:cs="Arial"/>
                <w:b/>
                <w:vanish/>
                <w:color w:val="FF0000"/>
                <w:sz w:val="20"/>
                <w:szCs w:val="16"/>
              </w:rPr>
            </w:pPr>
          </w:p>
        </w:tc>
      </w:tr>
      <w:tr w:rsidR="00163C2D" w:rsidRPr="000E3DDF" w:rsidTr="00163C2D">
        <w:tc>
          <w:tcPr>
            <w:tcW w:w="3505" w:type="dxa"/>
            <w:vAlign w:val="center"/>
          </w:tcPr>
          <w:p w:rsidR="00057D27" w:rsidRPr="00D70150" w:rsidRDefault="00057D27" w:rsidP="00163C2D">
            <w:pPr>
              <w:spacing w:before="40" w:after="40"/>
              <w:rPr>
                <w:rFonts w:ascii="Arial" w:hAnsi="Arial"/>
                <w:sz w:val="20"/>
              </w:rPr>
            </w:pPr>
            <w:r w:rsidRPr="00D70150">
              <w:rPr>
                <w:rFonts w:ascii="Arial" w:hAnsi="Arial"/>
                <w:sz w:val="20"/>
              </w:rPr>
              <w:t>Xerpes 2010</w:t>
            </w:r>
          </w:p>
        </w:tc>
        <w:tc>
          <w:tcPr>
            <w:tcW w:w="87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855"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1089"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2</w:t>
            </w:r>
          </w:p>
        </w:tc>
        <w:tc>
          <w:tcPr>
            <w:tcW w:w="96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704" w:type="dxa"/>
            <w:vAlign w:val="center"/>
          </w:tcPr>
          <w:p w:rsidR="00057D27" w:rsidRPr="00057D27" w:rsidRDefault="00057D27" w:rsidP="00163C2D">
            <w:pPr>
              <w:spacing w:before="40" w:after="40"/>
              <w:jc w:val="right"/>
              <w:rPr>
                <w:rFonts w:ascii="Arial" w:hAnsi="Arial"/>
                <w:b/>
                <w:bCs/>
                <w:sz w:val="20"/>
              </w:rPr>
            </w:pPr>
            <w:r w:rsidRPr="00057D27">
              <w:rPr>
                <w:rFonts w:ascii="Arial" w:hAnsi="Arial"/>
                <w:b/>
                <w:bCs/>
                <w:sz w:val="20"/>
              </w:rPr>
              <w:t>2</w:t>
            </w:r>
          </w:p>
        </w:tc>
        <w:tc>
          <w:tcPr>
            <w:tcW w:w="1030" w:type="dxa"/>
            <w:vAlign w:val="center"/>
          </w:tcPr>
          <w:p w:rsidR="00057D27" w:rsidRPr="000E3DDF" w:rsidRDefault="00057D27" w:rsidP="00163C2D">
            <w:pPr>
              <w:spacing w:before="40" w:after="40"/>
              <w:rPr>
                <w:rFonts w:ascii="Arial" w:hAnsi="Arial" w:cs="Arial"/>
                <w:b/>
                <w:vanish/>
                <w:color w:val="FF0000"/>
                <w:sz w:val="20"/>
                <w:szCs w:val="16"/>
              </w:rPr>
            </w:pPr>
          </w:p>
        </w:tc>
      </w:tr>
      <w:tr w:rsidR="00163C2D" w:rsidRPr="000E3DDF" w:rsidTr="00163C2D">
        <w:tc>
          <w:tcPr>
            <w:tcW w:w="3505" w:type="dxa"/>
            <w:vAlign w:val="center"/>
          </w:tcPr>
          <w:p w:rsidR="00057D27" w:rsidRPr="00D70150" w:rsidRDefault="00057D27" w:rsidP="00163C2D">
            <w:pPr>
              <w:spacing w:before="40" w:after="40"/>
              <w:rPr>
                <w:rFonts w:ascii="Arial" w:hAnsi="Arial"/>
                <w:sz w:val="20"/>
              </w:rPr>
            </w:pPr>
            <w:r w:rsidRPr="00D70150">
              <w:rPr>
                <w:rFonts w:ascii="Arial" w:hAnsi="Arial"/>
                <w:sz w:val="20"/>
              </w:rPr>
              <w:t>Any Country that will let me in</w:t>
            </w:r>
          </w:p>
        </w:tc>
        <w:tc>
          <w:tcPr>
            <w:tcW w:w="87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855"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1089"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1</w:t>
            </w:r>
          </w:p>
        </w:tc>
        <w:tc>
          <w:tcPr>
            <w:tcW w:w="96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704" w:type="dxa"/>
            <w:vAlign w:val="center"/>
          </w:tcPr>
          <w:p w:rsidR="00057D27" w:rsidRPr="00057D27" w:rsidRDefault="00057D27" w:rsidP="00163C2D">
            <w:pPr>
              <w:spacing w:before="40" w:after="40"/>
              <w:jc w:val="right"/>
              <w:rPr>
                <w:rFonts w:ascii="Arial" w:hAnsi="Arial"/>
                <w:b/>
                <w:bCs/>
                <w:sz w:val="20"/>
              </w:rPr>
            </w:pPr>
            <w:r w:rsidRPr="00057D27">
              <w:rPr>
                <w:rFonts w:ascii="Arial" w:hAnsi="Arial"/>
                <w:b/>
                <w:bCs/>
                <w:sz w:val="20"/>
              </w:rPr>
              <w:t>1</w:t>
            </w:r>
          </w:p>
        </w:tc>
        <w:tc>
          <w:tcPr>
            <w:tcW w:w="1030" w:type="dxa"/>
            <w:vAlign w:val="center"/>
          </w:tcPr>
          <w:p w:rsidR="00057D27" w:rsidRPr="000E3DDF" w:rsidRDefault="00057D27" w:rsidP="00163C2D">
            <w:pPr>
              <w:spacing w:before="40" w:after="40"/>
              <w:rPr>
                <w:rFonts w:ascii="Arial" w:hAnsi="Arial" w:cs="Arial"/>
                <w:b/>
                <w:vanish/>
                <w:color w:val="FF0000"/>
                <w:sz w:val="20"/>
                <w:szCs w:val="16"/>
              </w:rPr>
            </w:pPr>
          </w:p>
        </w:tc>
      </w:tr>
      <w:tr w:rsidR="00163C2D" w:rsidRPr="000E3DDF" w:rsidTr="00163C2D">
        <w:tc>
          <w:tcPr>
            <w:tcW w:w="3505" w:type="dxa"/>
            <w:vAlign w:val="center"/>
          </w:tcPr>
          <w:p w:rsidR="00057D27" w:rsidRPr="00D70150" w:rsidRDefault="00057D27" w:rsidP="00163C2D">
            <w:pPr>
              <w:spacing w:before="40" w:after="40"/>
              <w:rPr>
                <w:rFonts w:ascii="Arial" w:hAnsi="Arial"/>
                <w:sz w:val="20"/>
              </w:rPr>
            </w:pPr>
            <w:r w:rsidRPr="00D70150">
              <w:rPr>
                <w:rFonts w:ascii="Arial" w:hAnsi="Arial"/>
                <w:sz w:val="20"/>
              </w:rPr>
              <w:t>Anywhere NOT in the United States</w:t>
            </w:r>
          </w:p>
        </w:tc>
        <w:tc>
          <w:tcPr>
            <w:tcW w:w="87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855"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1089"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1</w:t>
            </w:r>
          </w:p>
        </w:tc>
        <w:tc>
          <w:tcPr>
            <w:tcW w:w="96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704" w:type="dxa"/>
            <w:vAlign w:val="center"/>
          </w:tcPr>
          <w:p w:rsidR="00057D27" w:rsidRPr="00057D27" w:rsidRDefault="00057D27" w:rsidP="00163C2D">
            <w:pPr>
              <w:spacing w:before="40" w:after="40"/>
              <w:jc w:val="right"/>
              <w:rPr>
                <w:rFonts w:ascii="Arial" w:hAnsi="Arial"/>
                <w:b/>
                <w:bCs/>
                <w:sz w:val="20"/>
              </w:rPr>
            </w:pPr>
            <w:r w:rsidRPr="00057D27">
              <w:rPr>
                <w:rFonts w:ascii="Arial" w:hAnsi="Arial"/>
                <w:b/>
                <w:bCs/>
                <w:sz w:val="20"/>
              </w:rPr>
              <w:t>1</w:t>
            </w:r>
          </w:p>
        </w:tc>
        <w:tc>
          <w:tcPr>
            <w:tcW w:w="1030" w:type="dxa"/>
          </w:tcPr>
          <w:p w:rsidR="00057D27" w:rsidRPr="000E3DDF" w:rsidRDefault="00057D27" w:rsidP="00163C2D">
            <w:pPr>
              <w:spacing w:before="40" w:after="40"/>
              <w:rPr>
                <w:rFonts w:ascii="Arial" w:hAnsi="Arial" w:cs="Arial"/>
                <w:b/>
                <w:vanish/>
                <w:color w:val="FF0000"/>
                <w:sz w:val="20"/>
                <w:szCs w:val="16"/>
              </w:rPr>
            </w:pPr>
          </w:p>
        </w:tc>
      </w:tr>
      <w:tr w:rsidR="00163C2D" w:rsidRPr="000E3DDF" w:rsidTr="00163C2D">
        <w:tc>
          <w:tcPr>
            <w:tcW w:w="3505" w:type="dxa"/>
            <w:vAlign w:val="center"/>
          </w:tcPr>
          <w:p w:rsidR="00057D27" w:rsidRPr="00D70150" w:rsidRDefault="00057D27" w:rsidP="00163C2D">
            <w:pPr>
              <w:spacing w:before="40" w:after="40"/>
              <w:rPr>
                <w:rFonts w:ascii="Arial" w:hAnsi="Arial"/>
                <w:sz w:val="20"/>
              </w:rPr>
            </w:pPr>
            <w:r w:rsidRPr="00D70150">
              <w:rPr>
                <w:rFonts w:ascii="Arial" w:hAnsi="Arial"/>
                <w:sz w:val="20"/>
              </w:rPr>
              <w:t>Beach City</w:t>
            </w:r>
          </w:p>
        </w:tc>
        <w:tc>
          <w:tcPr>
            <w:tcW w:w="87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855"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1089"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1</w:t>
            </w:r>
          </w:p>
        </w:tc>
        <w:tc>
          <w:tcPr>
            <w:tcW w:w="96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704" w:type="dxa"/>
            <w:vAlign w:val="center"/>
          </w:tcPr>
          <w:p w:rsidR="00057D27" w:rsidRPr="00057D27" w:rsidRDefault="00057D27" w:rsidP="00163C2D">
            <w:pPr>
              <w:spacing w:before="40" w:after="40"/>
              <w:jc w:val="right"/>
              <w:rPr>
                <w:rFonts w:ascii="Arial" w:hAnsi="Arial"/>
                <w:b/>
                <w:bCs/>
                <w:sz w:val="20"/>
              </w:rPr>
            </w:pPr>
            <w:r w:rsidRPr="00057D27">
              <w:rPr>
                <w:rFonts w:ascii="Arial" w:hAnsi="Arial"/>
                <w:b/>
                <w:bCs/>
                <w:sz w:val="20"/>
              </w:rPr>
              <w:t>1</w:t>
            </w:r>
          </w:p>
        </w:tc>
        <w:tc>
          <w:tcPr>
            <w:tcW w:w="1030" w:type="dxa"/>
            <w:vAlign w:val="center"/>
          </w:tcPr>
          <w:p w:rsidR="00057D27" w:rsidRPr="000E3DDF" w:rsidRDefault="00057D27" w:rsidP="00163C2D">
            <w:pPr>
              <w:spacing w:before="40" w:after="40"/>
              <w:rPr>
                <w:rFonts w:ascii="Arial" w:hAnsi="Arial" w:cs="Arial"/>
                <w:b/>
                <w:vanish/>
                <w:color w:val="FF0000"/>
                <w:sz w:val="20"/>
                <w:szCs w:val="16"/>
              </w:rPr>
            </w:pPr>
          </w:p>
        </w:tc>
      </w:tr>
      <w:tr w:rsidR="00163C2D" w:rsidRPr="000E3DDF" w:rsidTr="00163C2D">
        <w:tc>
          <w:tcPr>
            <w:tcW w:w="3505" w:type="dxa"/>
            <w:vAlign w:val="center"/>
          </w:tcPr>
          <w:p w:rsidR="00057D27" w:rsidRPr="00D70150" w:rsidRDefault="00057D27" w:rsidP="00163C2D">
            <w:pPr>
              <w:spacing w:before="40" w:after="40"/>
              <w:rPr>
                <w:rFonts w:ascii="Arial" w:hAnsi="Arial"/>
                <w:sz w:val="20"/>
              </w:rPr>
            </w:pPr>
            <w:r w:rsidRPr="00D70150">
              <w:rPr>
                <w:rFonts w:ascii="Arial" w:hAnsi="Arial"/>
                <w:sz w:val="20"/>
              </w:rPr>
              <w:lastRenderedPageBreak/>
              <w:t>Boston in 2020 Christmas</w:t>
            </w:r>
          </w:p>
        </w:tc>
        <w:tc>
          <w:tcPr>
            <w:tcW w:w="87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855"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1089"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96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1</w:t>
            </w:r>
          </w:p>
        </w:tc>
        <w:tc>
          <w:tcPr>
            <w:tcW w:w="704" w:type="dxa"/>
            <w:vAlign w:val="center"/>
          </w:tcPr>
          <w:p w:rsidR="00057D27" w:rsidRPr="00057D27" w:rsidRDefault="00057D27" w:rsidP="00163C2D">
            <w:pPr>
              <w:spacing w:before="40" w:after="40"/>
              <w:jc w:val="right"/>
              <w:rPr>
                <w:rFonts w:ascii="Arial" w:hAnsi="Arial"/>
                <w:b/>
                <w:bCs/>
                <w:sz w:val="20"/>
              </w:rPr>
            </w:pPr>
            <w:r w:rsidRPr="00057D27">
              <w:rPr>
                <w:rFonts w:ascii="Arial" w:hAnsi="Arial"/>
                <w:b/>
                <w:bCs/>
                <w:sz w:val="20"/>
              </w:rPr>
              <w:t>1</w:t>
            </w:r>
          </w:p>
        </w:tc>
        <w:tc>
          <w:tcPr>
            <w:tcW w:w="1030" w:type="dxa"/>
            <w:vAlign w:val="center"/>
          </w:tcPr>
          <w:p w:rsidR="00057D27" w:rsidRPr="000E3DDF" w:rsidRDefault="00057D27" w:rsidP="00163C2D">
            <w:pPr>
              <w:spacing w:before="40" w:after="40"/>
              <w:rPr>
                <w:rFonts w:ascii="Arial" w:hAnsi="Arial" w:cs="Arial"/>
                <w:b/>
                <w:vanish/>
                <w:color w:val="FF0000"/>
                <w:sz w:val="20"/>
                <w:szCs w:val="16"/>
              </w:rPr>
            </w:pPr>
          </w:p>
        </w:tc>
      </w:tr>
      <w:tr w:rsidR="00163C2D" w:rsidRPr="000E3DDF" w:rsidTr="00163C2D">
        <w:tc>
          <w:tcPr>
            <w:tcW w:w="3505" w:type="dxa"/>
            <w:vAlign w:val="center"/>
          </w:tcPr>
          <w:p w:rsidR="00057D27" w:rsidRPr="00D70150" w:rsidRDefault="00057D27" w:rsidP="00163C2D">
            <w:pPr>
              <w:spacing w:before="40" w:after="40"/>
              <w:rPr>
                <w:rFonts w:ascii="Arial" w:hAnsi="Arial"/>
                <w:sz w:val="20"/>
              </w:rPr>
            </w:pPr>
            <w:r w:rsidRPr="00D70150">
              <w:rPr>
                <w:rFonts w:ascii="Arial" w:hAnsi="Arial"/>
                <w:sz w:val="20"/>
              </w:rPr>
              <w:t>Free Hong Kong</w:t>
            </w:r>
          </w:p>
        </w:tc>
        <w:tc>
          <w:tcPr>
            <w:tcW w:w="87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855"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1089"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96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1</w:t>
            </w:r>
          </w:p>
        </w:tc>
        <w:tc>
          <w:tcPr>
            <w:tcW w:w="704" w:type="dxa"/>
            <w:vAlign w:val="center"/>
          </w:tcPr>
          <w:p w:rsidR="00057D27" w:rsidRPr="00057D27" w:rsidRDefault="00057D27" w:rsidP="00163C2D">
            <w:pPr>
              <w:spacing w:before="40" w:after="40"/>
              <w:jc w:val="right"/>
              <w:rPr>
                <w:rFonts w:ascii="Arial" w:hAnsi="Arial"/>
                <w:b/>
                <w:bCs/>
                <w:sz w:val="20"/>
              </w:rPr>
            </w:pPr>
            <w:r w:rsidRPr="00057D27">
              <w:rPr>
                <w:rFonts w:ascii="Arial" w:hAnsi="Arial"/>
                <w:b/>
                <w:bCs/>
                <w:sz w:val="20"/>
              </w:rPr>
              <w:t>1</w:t>
            </w:r>
          </w:p>
        </w:tc>
        <w:tc>
          <w:tcPr>
            <w:tcW w:w="1030" w:type="dxa"/>
            <w:vAlign w:val="center"/>
          </w:tcPr>
          <w:p w:rsidR="00057D27" w:rsidRPr="000E3DDF" w:rsidRDefault="00057D27" w:rsidP="00163C2D">
            <w:pPr>
              <w:spacing w:before="40" w:after="40"/>
              <w:rPr>
                <w:rFonts w:ascii="Arial" w:hAnsi="Arial" w:cs="Arial"/>
                <w:b/>
                <w:vanish/>
                <w:color w:val="FF0000"/>
                <w:sz w:val="20"/>
                <w:szCs w:val="16"/>
              </w:rPr>
            </w:pPr>
          </w:p>
        </w:tc>
      </w:tr>
      <w:tr w:rsidR="00163C2D" w:rsidRPr="000E3DDF" w:rsidTr="00163C2D">
        <w:tc>
          <w:tcPr>
            <w:tcW w:w="3505" w:type="dxa"/>
            <w:vAlign w:val="center"/>
          </w:tcPr>
          <w:p w:rsidR="00057D27" w:rsidRPr="00D70150" w:rsidRDefault="00057D27" w:rsidP="00163C2D">
            <w:pPr>
              <w:spacing w:before="40" w:after="40"/>
              <w:rPr>
                <w:rFonts w:ascii="Arial" w:hAnsi="Arial"/>
                <w:sz w:val="20"/>
              </w:rPr>
            </w:pPr>
            <w:r w:rsidRPr="00D70150">
              <w:rPr>
                <w:rFonts w:ascii="Arial" w:hAnsi="Arial"/>
                <w:sz w:val="20"/>
              </w:rPr>
              <w:t>Haimes, Alaska</w:t>
            </w:r>
          </w:p>
        </w:tc>
        <w:tc>
          <w:tcPr>
            <w:tcW w:w="87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855"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1089"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96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1</w:t>
            </w:r>
          </w:p>
        </w:tc>
        <w:tc>
          <w:tcPr>
            <w:tcW w:w="704" w:type="dxa"/>
            <w:vAlign w:val="center"/>
          </w:tcPr>
          <w:p w:rsidR="00057D27" w:rsidRPr="00057D27" w:rsidRDefault="00057D27" w:rsidP="00163C2D">
            <w:pPr>
              <w:spacing w:before="40" w:after="40"/>
              <w:jc w:val="right"/>
              <w:rPr>
                <w:rFonts w:ascii="Arial" w:hAnsi="Arial"/>
                <w:b/>
                <w:bCs/>
                <w:sz w:val="20"/>
              </w:rPr>
            </w:pPr>
            <w:r w:rsidRPr="00057D27">
              <w:rPr>
                <w:rFonts w:ascii="Arial" w:hAnsi="Arial"/>
                <w:b/>
                <w:bCs/>
                <w:sz w:val="20"/>
              </w:rPr>
              <w:t>1</w:t>
            </w:r>
          </w:p>
        </w:tc>
        <w:tc>
          <w:tcPr>
            <w:tcW w:w="1030" w:type="dxa"/>
            <w:vAlign w:val="center"/>
          </w:tcPr>
          <w:p w:rsidR="00057D27" w:rsidRPr="000E3DDF" w:rsidRDefault="00057D27" w:rsidP="00163C2D">
            <w:pPr>
              <w:spacing w:before="40" w:after="40"/>
              <w:rPr>
                <w:rFonts w:ascii="Arial" w:hAnsi="Arial" w:cs="Arial"/>
                <w:b/>
                <w:vanish/>
                <w:color w:val="FF0000"/>
                <w:sz w:val="20"/>
                <w:szCs w:val="16"/>
              </w:rPr>
            </w:pPr>
          </w:p>
        </w:tc>
      </w:tr>
      <w:tr w:rsidR="00163C2D" w:rsidRPr="000E3DDF" w:rsidTr="00163C2D">
        <w:tc>
          <w:tcPr>
            <w:tcW w:w="3505" w:type="dxa"/>
            <w:vAlign w:val="center"/>
          </w:tcPr>
          <w:p w:rsidR="00057D27" w:rsidRPr="00D70150" w:rsidRDefault="00057D27" w:rsidP="00163C2D">
            <w:pPr>
              <w:spacing w:before="40" w:after="40"/>
              <w:rPr>
                <w:rFonts w:ascii="Arial" w:hAnsi="Arial"/>
                <w:sz w:val="20"/>
              </w:rPr>
            </w:pPr>
            <w:r w:rsidRPr="00D70150">
              <w:rPr>
                <w:rFonts w:ascii="Arial" w:hAnsi="Arial"/>
                <w:sz w:val="20"/>
              </w:rPr>
              <w:t>Helen's Pool Cabana</w:t>
            </w:r>
          </w:p>
        </w:tc>
        <w:tc>
          <w:tcPr>
            <w:tcW w:w="87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855"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1089"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96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1</w:t>
            </w:r>
          </w:p>
        </w:tc>
        <w:tc>
          <w:tcPr>
            <w:tcW w:w="704" w:type="dxa"/>
            <w:vAlign w:val="center"/>
          </w:tcPr>
          <w:p w:rsidR="00057D27" w:rsidRPr="00057D27" w:rsidRDefault="00057D27" w:rsidP="00163C2D">
            <w:pPr>
              <w:spacing w:before="40" w:after="40"/>
              <w:jc w:val="right"/>
              <w:rPr>
                <w:rFonts w:ascii="Arial" w:hAnsi="Arial"/>
                <w:b/>
                <w:bCs/>
                <w:sz w:val="20"/>
              </w:rPr>
            </w:pPr>
            <w:r w:rsidRPr="00057D27">
              <w:rPr>
                <w:rFonts w:ascii="Arial" w:hAnsi="Arial"/>
                <w:b/>
                <w:bCs/>
                <w:sz w:val="20"/>
              </w:rPr>
              <w:t>1</w:t>
            </w:r>
          </w:p>
        </w:tc>
        <w:tc>
          <w:tcPr>
            <w:tcW w:w="1030" w:type="dxa"/>
            <w:vAlign w:val="center"/>
          </w:tcPr>
          <w:p w:rsidR="00057D27" w:rsidRPr="000E3DDF" w:rsidRDefault="00057D27" w:rsidP="00163C2D">
            <w:pPr>
              <w:spacing w:before="40" w:after="40"/>
              <w:rPr>
                <w:rFonts w:ascii="Arial" w:hAnsi="Arial" w:cs="Arial"/>
                <w:b/>
                <w:vanish/>
                <w:color w:val="FF0000"/>
                <w:sz w:val="20"/>
                <w:szCs w:val="16"/>
              </w:rPr>
            </w:pPr>
          </w:p>
        </w:tc>
      </w:tr>
      <w:tr w:rsidR="00163C2D" w:rsidRPr="000E3DDF" w:rsidTr="00163C2D">
        <w:tc>
          <w:tcPr>
            <w:tcW w:w="3505" w:type="dxa"/>
            <w:vAlign w:val="center"/>
          </w:tcPr>
          <w:p w:rsidR="00057D27" w:rsidRPr="00D70150" w:rsidRDefault="00057D27" w:rsidP="00163C2D">
            <w:pPr>
              <w:spacing w:before="40" w:after="40"/>
              <w:rPr>
                <w:rFonts w:ascii="Arial" w:hAnsi="Arial"/>
                <w:sz w:val="20"/>
              </w:rPr>
            </w:pPr>
            <w:r w:rsidRPr="00D70150">
              <w:rPr>
                <w:rFonts w:ascii="Arial" w:hAnsi="Arial"/>
                <w:sz w:val="20"/>
              </w:rPr>
              <w:t xml:space="preserve">I5 in </w:t>
            </w:r>
            <w:r w:rsidR="00163C2D">
              <w:rPr>
                <w:rFonts w:ascii="Arial" w:hAnsi="Arial"/>
                <w:sz w:val="20"/>
              </w:rPr>
              <w:t>’</w:t>
            </w:r>
            <w:r w:rsidRPr="00D70150">
              <w:rPr>
                <w:rFonts w:ascii="Arial" w:hAnsi="Arial"/>
                <w:sz w:val="20"/>
              </w:rPr>
              <w:t>05</w:t>
            </w:r>
          </w:p>
        </w:tc>
        <w:tc>
          <w:tcPr>
            <w:tcW w:w="87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855"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1</w:t>
            </w:r>
          </w:p>
        </w:tc>
        <w:tc>
          <w:tcPr>
            <w:tcW w:w="1089"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96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704" w:type="dxa"/>
            <w:vAlign w:val="center"/>
          </w:tcPr>
          <w:p w:rsidR="00057D27" w:rsidRPr="00057D27" w:rsidRDefault="00057D27" w:rsidP="00163C2D">
            <w:pPr>
              <w:spacing w:before="40" w:after="40"/>
              <w:jc w:val="right"/>
              <w:rPr>
                <w:rFonts w:ascii="Arial" w:hAnsi="Arial"/>
                <w:b/>
                <w:bCs/>
                <w:sz w:val="20"/>
              </w:rPr>
            </w:pPr>
            <w:r w:rsidRPr="00057D27">
              <w:rPr>
                <w:rFonts w:ascii="Arial" w:hAnsi="Arial"/>
                <w:b/>
                <w:bCs/>
                <w:sz w:val="20"/>
              </w:rPr>
              <w:t>1</w:t>
            </w:r>
          </w:p>
        </w:tc>
        <w:tc>
          <w:tcPr>
            <w:tcW w:w="1030" w:type="dxa"/>
            <w:vAlign w:val="center"/>
          </w:tcPr>
          <w:p w:rsidR="00057D27" w:rsidRPr="000E3DDF" w:rsidRDefault="00057D27" w:rsidP="00163C2D">
            <w:pPr>
              <w:spacing w:before="40" w:after="40"/>
              <w:rPr>
                <w:rFonts w:ascii="Arial" w:hAnsi="Arial" w:cs="Arial"/>
                <w:b/>
                <w:vanish/>
                <w:color w:val="FF0000"/>
                <w:sz w:val="20"/>
                <w:szCs w:val="16"/>
              </w:rPr>
            </w:pPr>
          </w:p>
        </w:tc>
      </w:tr>
      <w:tr w:rsidR="00163C2D" w:rsidRPr="000E3DDF" w:rsidTr="00163C2D">
        <w:tc>
          <w:tcPr>
            <w:tcW w:w="3505" w:type="dxa"/>
            <w:vAlign w:val="center"/>
          </w:tcPr>
          <w:p w:rsidR="00057D27" w:rsidRPr="00D70150" w:rsidRDefault="00057D27" w:rsidP="00163C2D">
            <w:pPr>
              <w:spacing w:before="40" w:after="40"/>
              <w:rPr>
                <w:rFonts w:ascii="Arial" w:hAnsi="Arial"/>
                <w:sz w:val="20"/>
              </w:rPr>
            </w:pPr>
            <w:r w:rsidRPr="00D70150">
              <w:rPr>
                <w:rFonts w:ascii="Arial" w:hAnsi="Arial"/>
                <w:sz w:val="20"/>
              </w:rPr>
              <w:t>James Bacon's Living Room</w:t>
            </w:r>
          </w:p>
        </w:tc>
        <w:tc>
          <w:tcPr>
            <w:tcW w:w="87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855"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1089"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1</w:t>
            </w:r>
          </w:p>
        </w:tc>
        <w:tc>
          <w:tcPr>
            <w:tcW w:w="96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704" w:type="dxa"/>
            <w:vAlign w:val="center"/>
          </w:tcPr>
          <w:p w:rsidR="00057D27" w:rsidRPr="00057D27" w:rsidRDefault="00057D27" w:rsidP="00163C2D">
            <w:pPr>
              <w:spacing w:before="40" w:after="40"/>
              <w:jc w:val="right"/>
              <w:rPr>
                <w:rFonts w:ascii="Arial" w:hAnsi="Arial"/>
                <w:b/>
                <w:bCs/>
                <w:sz w:val="20"/>
              </w:rPr>
            </w:pPr>
            <w:r w:rsidRPr="00057D27">
              <w:rPr>
                <w:rFonts w:ascii="Arial" w:hAnsi="Arial"/>
                <w:b/>
                <w:bCs/>
                <w:sz w:val="20"/>
              </w:rPr>
              <w:t>1</w:t>
            </w:r>
          </w:p>
        </w:tc>
        <w:tc>
          <w:tcPr>
            <w:tcW w:w="1030" w:type="dxa"/>
            <w:vAlign w:val="center"/>
          </w:tcPr>
          <w:p w:rsidR="00057D27" w:rsidRPr="000E3DDF" w:rsidRDefault="00057D27" w:rsidP="00163C2D">
            <w:pPr>
              <w:spacing w:before="40" w:after="40"/>
              <w:rPr>
                <w:rFonts w:ascii="Arial" w:hAnsi="Arial" w:cs="Arial"/>
                <w:b/>
                <w:vanish/>
                <w:color w:val="FF0000"/>
                <w:sz w:val="20"/>
                <w:szCs w:val="16"/>
              </w:rPr>
            </w:pPr>
          </w:p>
        </w:tc>
      </w:tr>
      <w:tr w:rsidR="00163C2D" w:rsidRPr="000E3DDF" w:rsidTr="00163C2D">
        <w:tc>
          <w:tcPr>
            <w:tcW w:w="3505" w:type="dxa"/>
            <w:vAlign w:val="center"/>
          </w:tcPr>
          <w:p w:rsidR="00057D27" w:rsidRPr="00D70150" w:rsidRDefault="00057D27" w:rsidP="00163C2D">
            <w:pPr>
              <w:spacing w:before="40" w:after="40"/>
              <w:rPr>
                <w:rFonts w:ascii="Arial" w:hAnsi="Arial"/>
                <w:sz w:val="20"/>
              </w:rPr>
            </w:pPr>
            <w:r w:rsidRPr="00D70150">
              <w:rPr>
                <w:rFonts w:ascii="Arial" w:hAnsi="Arial"/>
                <w:sz w:val="20"/>
              </w:rPr>
              <w:t>Laconia Capital City, Laconium Empire</w:t>
            </w:r>
          </w:p>
        </w:tc>
        <w:tc>
          <w:tcPr>
            <w:tcW w:w="87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1</w:t>
            </w:r>
          </w:p>
        </w:tc>
        <w:tc>
          <w:tcPr>
            <w:tcW w:w="855"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1089"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96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704" w:type="dxa"/>
            <w:vAlign w:val="center"/>
          </w:tcPr>
          <w:p w:rsidR="00057D27" w:rsidRPr="00057D27" w:rsidRDefault="00057D27" w:rsidP="00163C2D">
            <w:pPr>
              <w:spacing w:before="40" w:after="40"/>
              <w:jc w:val="right"/>
              <w:rPr>
                <w:rFonts w:ascii="Arial" w:hAnsi="Arial"/>
                <w:b/>
                <w:bCs/>
                <w:sz w:val="20"/>
              </w:rPr>
            </w:pPr>
            <w:r w:rsidRPr="00057D27">
              <w:rPr>
                <w:rFonts w:ascii="Arial" w:hAnsi="Arial"/>
                <w:b/>
                <w:bCs/>
                <w:sz w:val="20"/>
              </w:rPr>
              <w:t>1</w:t>
            </w:r>
          </w:p>
        </w:tc>
        <w:tc>
          <w:tcPr>
            <w:tcW w:w="1030" w:type="dxa"/>
          </w:tcPr>
          <w:p w:rsidR="00057D27" w:rsidRPr="000E3DDF" w:rsidRDefault="00057D27" w:rsidP="00163C2D">
            <w:pPr>
              <w:spacing w:before="40" w:after="40"/>
              <w:rPr>
                <w:rFonts w:ascii="Arial" w:hAnsi="Arial" w:cs="Arial"/>
                <w:b/>
                <w:vanish/>
                <w:color w:val="FF0000"/>
                <w:sz w:val="20"/>
                <w:szCs w:val="16"/>
              </w:rPr>
            </w:pPr>
          </w:p>
        </w:tc>
      </w:tr>
      <w:tr w:rsidR="00163C2D" w:rsidRPr="000E3DDF" w:rsidTr="00163C2D">
        <w:tc>
          <w:tcPr>
            <w:tcW w:w="3505" w:type="dxa"/>
            <w:vAlign w:val="center"/>
          </w:tcPr>
          <w:p w:rsidR="00057D27" w:rsidRPr="00D70150" w:rsidRDefault="00057D27" w:rsidP="00163C2D">
            <w:pPr>
              <w:spacing w:before="40" w:after="40"/>
              <w:rPr>
                <w:rFonts w:ascii="Arial" w:hAnsi="Arial"/>
                <w:sz w:val="20"/>
              </w:rPr>
            </w:pPr>
            <w:r w:rsidRPr="00D70150">
              <w:rPr>
                <w:rFonts w:ascii="Arial" w:hAnsi="Arial"/>
                <w:sz w:val="20"/>
              </w:rPr>
              <w:t>Malmo, Sweden</w:t>
            </w:r>
          </w:p>
        </w:tc>
        <w:tc>
          <w:tcPr>
            <w:tcW w:w="87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855"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1089"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96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1</w:t>
            </w:r>
          </w:p>
        </w:tc>
        <w:tc>
          <w:tcPr>
            <w:tcW w:w="704" w:type="dxa"/>
            <w:vAlign w:val="center"/>
          </w:tcPr>
          <w:p w:rsidR="00057D27" w:rsidRPr="00057D27" w:rsidRDefault="00057D27" w:rsidP="00163C2D">
            <w:pPr>
              <w:spacing w:before="40" w:after="40"/>
              <w:jc w:val="right"/>
              <w:rPr>
                <w:rFonts w:ascii="Arial" w:hAnsi="Arial"/>
                <w:b/>
                <w:bCs/>
                <w:sz w:val="20"/>
              </w:rPr>
            </w:pPr>
            <w:r w:rsidRPr="00057D27">
              <w:rPr>
                <w:rFonts w:ascii="Arial" w:hAnsi="Arial"/>
                <w:b/>
                <w:bCs/>
                <w:sz w:val="20"/>
              </w:rPr>
              <w:t>1</w:t>
            </w:r>
          </w:p>
        </w:tc>
        <w:tc>
          <w:tcPr>
            <w:tcW w:w="1030" w:type="dxa"/>
            <w:vAlign w:val="center"/>
          </w:tcPr>
          <w:p w:rsidR="00057D27" w:rsidRPr="000E3DDF" w:rsidRDefault="00057D27" w:rsidP="00163C2D">
            <w:pPr>
              <w:spacing w:before="40" w:after="40"/>
              <w:rPr>
                <w:rFonts w:ascii="Arial" w:hAnsi="Arial" w:cs="Arial"/>
                <w:b/>
                <w:vanish/>
                <w:color w:val="FF0000"/>
                <w:sz w:val="20"/>
                <w:szCs w:val="16"/>
              </w:rPr>
            </w:pPr>
          </w:p>
        </w:tc>
      </w:tr>
      <w:tr w:rsidR="00163C2D" w:rsidRPr="000E3DDF" w:rsidTr="00163C2D">
        <w:tc>
          <w:tcPr>
            <w:tcW w:w="3505" w:type="dxa"/>
            <w:vAlign w:val="center"/>
          </w:tcPr>
          <w:p w:rsidR="00057D27" w:rsidRPr="00D70150" w:rsidRDefault="00057D27" w:rsidP="00163C2D">
            <w:pPr>
              <w:spacing w:before="40" w:after="40"/>
              <w:rPr>
                <w:rFonts w:ascii="Arial" w:hAnsi="Arial"/>
                <w:sz w:val="20"/>
              </w:rPr>
            </w:pPr>
            <w:r w:rsidRPr="00D70150">
              <w:rPr>
                <w:rFonts w:ascii="Arial" w:hAnsi="Arial"/>
                <w:sz w:val="20"/>
              </w:rPr>
              <w:t>Ottawa</w:t>
            </w:r>
          </w:p>
        </w:tc>
        <w:tc>
          <w:tcPr>
            <w:tcW w:w="87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855"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1</w:t>
            </w:r>
          </w:p>
        </w:tc>
        <w:tc>
          <w:tcPr>
            <w:tcW w:w="1089"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96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704" w:type="dxa"/>
            <w:vAlign w:val="center"/>
          </w:tcPr>
          <w:p w:rsidR="00057D27" w:rsidRPr="00057D27" w:rsidRDefault="00057D27" w:rsidP="00163C2D">
            <w:pPr>
              <w:spacing w:before="40" w:after="40"/>
              <w:jc w:val="right"/>
              <w:rPr>
                <w:rFonts w:ascii="Arial" w:hAnsi="Arial"/>
                <w:b/>
                <w:bCs/>
                <w:sz w:val="20"/>
              </w:rPr>
            </w:pPr>
            <w:r w:rsidRPr="00057D27">
              <w:rPr>
                <w:rFonts w:ascii="Arial" w:hAnsi="Arial"/>
                <w:b/>
                <w:bCs/>
                <w:sz w:val="20"/>
              </w:rPr>
              <w:t>1</w:t>
            </w:r>
          </w:p>
        </w:tc>
        <w:tc>
          <w:tcPr>
            <w:tcW w:w="1030" w:type="dxa"/>
            <w:vAlign w:val="center"/>
          </w:tcPr>
          <w:p w:rsidR="00057D27" w:rsidRPr="000E3DDF" w:rsidRDefault="00057D27" w:rsidP="00163C2D">
            <w:pPr>
              <w:spacing w:before="40" w:after="40"/>
              <w:rPr>
                <w:rFonts w:ascii="Arial" w:hAnsi="Arial" w:cs="Arial"/>
                <w:b/>
                <w:vanish/>
                <w:color w:val="FF0000"/>
                <w:sz w:val="20"/>
                <w:szCs w:val="16"/>
              </w:rPr>
            </w:pPr>
          </w:p>
        </w:tc>
      </w:tr>
      <w:tr w:rsidR="00163C2D" w:rsidRPr="000E3DDF" w:rsidTr="00163C2D">
        <w:tc>
          <w:tcPr>
            <w:tcW w:w="3505" w:type="dxa"/>
            <w:vAlign w:val="center"/>
          </w:tcPr>
          <w:p w:rsidR="00057D27" w:rsidRPr="00D70150" w:rsidRDefault="00057D27" w:rsidP="00163C2D">
            <w:pPr>
              <w:spacing w:before="40" w:after="40"/>
              <w:rPr>
                <w:rFonts w:ascii="Arial" w:hAnsi="Arial"/>
                <w:color w:val="auto"/>
                <w:sz w:val="20"/>
              </w:rPr>
            </w:pPr>
            <w:r w:rsidRPr="00D70150">
              <w:rPr>
                <w:rFonts w:ascii="Arial" w:hAnsi="Arial"/>
                <w:sz w:val="20"/>
              </w:rPr>
              <w:t>Port Stanley, Falklands</w:t>
            </w:r>
          </w:p>
        </w:tc>
        <w:tc>
          <w:tcPr>
            <w:tcW w:w="87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855"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1089"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96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1</w:t>
            </w:r>
          </w:p>
        </w:tc>
        <w:tc>
          <w:tcPr>
            <w:tcW w:w="704" w:type="dxa"/>
            <w:vAlign w:val="center"/>
          </w:tcPr>
          <w:p w:rsidR="00057D27" w:rsidRPr="00057D27" w:rsidRDefault="00057D27" w:rsidP="00163C2D">
            <w:pPr>
              <w:spacing w:before="40" w:after="40"/>
              <w:jc w:val="right"/>
              <w:rPr>
                <w:rFonts w:ascii="Arial" w:hAnsi="Arial"/>
                <w:b/>
                <w:bCs/>
                <w:sz w:val="20"/>
              </w:rPr>
            </w:pPr>
            <w:r w:rsidRPr="00057D27">
              <w:rPr>
                <w:rFonts w:ascii="Arial" w:hAnsi="Arial"/>
                <w:b/>
                <w:bCs/>
                <w:sz w:val="20"/>
              </w:rPr>
              <w:t>1</w:t>
            </w:r>
          </w:p>
        </w:tc>
        <w:tc>
          <w:tcPr>
            <w:tcW w:w="1030" w:type="dxa"/>
            <w:vAlign w:val="center"/>
          </w:tcPr>
          <w:p w:rsidR="00057D27" w:rsidRPr="000E3DDF" w:rsidRDefault="00057D27" w:rsidP="00163C2D">
            <w:pPr>
              <w:spacing w:before="40" w:after="40"/>
              <w:rPr>
                <w:rFonts w:ascii="Arial" w:hAnsi="Arial" w:cs="Arial"/>
                <w:b/>
                <w:vanish/>
                <w:color w:val="FF0000"/>
                <w:sz w:val="20"/>
                <w:szCs w:val="16"/>
              </w:rPr>
            </w:pPr>
          </w:p>
        </w:tc>
      </w:tr>
      <w:tr w:rsidR="00163C2D" w:rsidRPr="000E3DDF" w:rsidTr="00163C2D">
        <w:tc>
          <w:tcPr>
            <w:tcW w:w="3505" w:type="dxa"/>
            <w:vAlign w:val="center"/>
          </w:tcPr>
          <w:p w:rsidR="00057D27" w:rsidRPr="00D70150" w:rsidRDefault="00057D27" w:rsidP="00163C2D">
            <w:pPr>
              <w:spacing w:before="40" w:after="40"/>
              <w:rPr>
                <w:rFonts w:ascii="Arial" w:hAnsi="Arial"/>
                <w:sz w:val="20"/>
              </w:rPr>
            </w:pPr>
            <w:r w:rsidRPr="00D70150">
              <w:rPr>
                <w:rFonts w:ascii="Arial" w:hAnsi="Arial"/>
                <w:sz w:val="20"/>
              </w:rPr>
              <w:t>Ratcon in 2002</w:t>
            </w:r>
          </w:p>
        </w:tc>
        <w:tc>
          <w:tcPr>
            <w:tcW w:w="873" w:type="dxa"/>
            <w:vAlign w:val="center"/>
          </w:tcPr>
          <w:p w:rsidR="00057D27" w:rsidRPr="00057D27" w:rsidRDefault="00057D27" w:rsidP="00163C2D">
            <w:pPr>
              <w:spacing w:before="40" w:after="40"/>
              <w:jc w:val="right"/>
              <w:rPr>
                <w:rFonts w:ascii="Arial" w:hAnsi="Arial"/>
                <w:b/>
                <w:bCs/>
                <w:sz w:val="20"/>
              </w:rPr>
            </w:pPr>
            <w:r>
              <w:rPr>
                <w:rFonts w:ascii="Arial" w:hAnsi="Arial"/>
                <w:b/>
                <w:bCs/>
                <w:sz w:val="20"/>
              </w:rPr>
              <w:t>0</w:t>
            </w:r>
          </w:p>
        </w:tc>
        <w:tc>
          <w:tcPr>
            <w:tcW w:w="855" w:type="dxa"/>
            <w:vAlign w:val="center"/>
          </w:tcPr>
          <w:p w:rsidR="00057D27" w:rsidRPr="00057D27" w:rsidRDefault="00057D27" w:rsidP="00163C2D">
            <w:pPr>
              <w:spacing w:before="40" w:after="40"/>
              <w:jc w:val="right"/>
              <w:rPr>
                <w:rFonts w:ascii="Arial" w:hAnsi="Arial"/>
                <w:sz w:val="20"/>
                <w:szCs w:val="24"/>
              </w:rPr>
            </w:pPr>
            <w:r w:rsidRPr="00057D27">
              <w:rPr>
                <w:rFonts w:ascii="Arial" w:hAnsi="Arial"/>
                <w:sz w:val="20"/>
              </w:rPr>
              <w:t>0</w:t>
            </w:r>
          </w:p>
        </w:tc>
        <w:tc>
          <w:tcPr>
            <w:tcW w:w="1089"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0</w:t>
            </w:r>
          </w:p>
        </w:tc>
        <w:tc>
          <w:tcPr>
            <w:tcW w:w="963" w:type="dxa"/>
            <w:vAlign w:val="center"/>
          </w:tcPr>
          <w:p w:rsidR="00057D27" w:rsidRPr="00057D27" w:rsidRDefault="00057D27" w:rsidP="00163C2D">
            <w:pPr>
              <w:spacing w:before="40" w:after="40"/>
              <w:jc w:val="right"/>
              <w:rPr>
                <w:rFonts w:ascii="Arial" w:hAnsi="Arial"/>
                <w:sz w:val="20"/>
              </w:rPr>
            </w:pPr>
            <w:r w:rsidRPr="00057D27">
              <w:rPr>
                <w:rFonts w:ascii="Arial" w:hAnsi="Arial"/>
                <w:sz w:val="20"/>
              </w:rPr>
              <w:t>1</w:t>
            </w:r>
          </w:p>
        </w:tc>
        <w:tc>
          <w:tcPr>
            <w:tcW w:w="704" w:type="dxa"/>
            <w:vAlign w:val="center"/>
          </w:tcPr>
          <w:p w:rsidR="00057D27" w:rsidRPr="00057D27" w:rsidRDefault="00057D27" w:rsidP="00163C2D">
            <w:pPr>
              <w:spacing w:before="40" w:after="40"/>
              <w:jc w:val="right"/>
              <w:rPr>
                <w:rFonts w:ascii="Arial" w:hAnsi="Arial"/>
                <w:b/>
                <w:bCs/>
                <w:sz w:val="20"/>
              </w:rPr>
            </w:pPr>
            <w:r w:rsidRPr="00057D27">
              <w:rPr>
                <w:rFonts w:ascii="Arial" w:hAnsi="Arial"/>
                <w:b/>
                <w:bCs/>
                <w:sz w:val="20"/>
              </w:rPr>
              <w:t>1</w:t>
            </w:r>
          </w:p>
        </w:tc>
        <w:tc>
          <w:tcPr>
            <w:tcW w:w="1030" w:type="dxa"/>
            <w:vAlign w:val="center"/>
          </w:tcPr>
          <w:p w:rsidR="00057D27" w:rsidRPr="000E3DDF" w:rsidRDefault="00057D27" w:rsidP="00163C2D">
            <w:pPr>
              <w:spacing w:before="40" w:after="40"/>
              <w:rPr>
                <w:rFonts w:ascii="Arial" w:hAnsi="Arial" w:cs="Arial"/>
                <w:b/>
                <w:vanish/>
                <w:color w:val="FF0000"/>
                <w:sz w:val="20"/>
                <w:szCs w:val="16"/>
              </w:rPr>
            </w:pPr>
          </w:p>
        </w:tc>
      </w:tr>
      <w:tr w:rsidR="00163C2D" w:rsidRPr="000E3DDF" w:rsidTr="00163C2D">
        <w:tc>
          <w:tcPr>
            <w:tcW w:w="3505" w:type="dxa"/>
            <w:vAlign w:val="center"/>
          </w:tcPr>
          <w:p w:rsidR="00057D27" w:rsidRPr="00057D27" w:rsidRDefault="00057D27" w:rsidP="00163C2D">
            <w:pPr>
              <w:pStyle w:val="TableContents"/>
              <w:spacing w:before="40" w:after="40"/>
              <w:rPr>
                <w:rFonts w:ascii="Arial" w:hAnsi="Arial"/>
                <w:b/>
                <w:color w:val="auto"/>
                <w:sz w:val="20"/>
              </w:rPr>
            </w:pPr>
            <w:r w:rsidRPr="00057D27">
              <w:rPr>
                <w:rFonts w:ascii="Arial" w:hAnsi="Arial"/>
                <w:b/>
                <w:color w:val="auto"/>
                <w:sz w:val="20"/>
              </w:rPr>
              <w:t>Total With Preference</w:t>
            </w:r>
          </w:p>
        </w:tc>
        <w:tc>
          <w:tcPr>
            <w:tcW w:w="873" w:type="dxa"/>
            <w:vAlign w:val="center"/>
          </w:tcPr>
          <w:p w:rsidR="00057D27" w:rsidRPr="00057D27" w:rsidRDefault="00057D27" w:rsidP="00163C2D">
            <w:pPr>
              <w:spacing w:before="40" w:after="40"/>
              <w:jc w:val="right"/>
              <w:rPr>
                <w:rFonts w:ascii="Arial" w:hAnsi="Arial"/>
                <w:b/>
                <w:sz w:val="20"/>
              </w:rPr>
            </w:pPr>
            <w:r w:rsidRPr="00057D27">
              <w:rPr>
                <w:rFonts w:ascii="Arial" w:hAnsi="Arial"/>
                <w:b/>
                <w:sz w:val="20"/>
              </w:rPr>
              <w:t>179</w:t>
            </w:r>
          </w:p>
        </w:tc>
        <w:tc>
          <w:tcPr>
            <w:tcW w:w="855" w:type="dxa"/>
            <w:vAlign w:val="center"/>
          </w:tcPr>
          <w:p w:rsidR="00057D27" w:rsidRPr="00057D27" w:rsidRDefault="00057D27" w:rsidP="00163C2D">
            <w:pPr>
              <w:spacing w:before="40" w:after="40"/>
              <w:jc w:val="right"/>
              <w:rPr>
                <w:rFonts w:ascii="Arial" w:hAnsi="Arial"/>
                <w:b/>
                <w:sz w:val="20"/>
              </w:rPr>
            </w:pPr>
            <w:r w:rsidRPr="00057D27">
              <w:rPr>
                <w:rFonts w:ascii="Arial" w:hAnsi="Arial"/>
                <w:b/>
                <w:sz w:val="20"/>
              </w:rPr>
              <w:t>233</w:t>
            </w:r>
          </w:p>
        </w:tc>
        <w:tc>
          <w:tcPr>
            <w:tcW w:w="1089" w:type="dxa"/>
            <w:vAlign w:val="center"/>
          </w:tcPr>
          <w:p w:rsidR="00057D27" w:rsidRPr="00057D27" w:rsidRDefault="00057D27" w:rsidP="00163C2D">
            <w:pPr>
              <w:spacing w:before="40" w:after="40"/>
              <w:jc w:val="right"/>
              <w:rPr>
                <w:rFonts w:ascii="Arial" w:hAnsi="Arial"/>
                <w:b/>
                <w:sz w:val="20"/>
              </w:rPr>
            </w:pPr>
            <w:r w:rsidRPr="00057D27">
              <w:rPr>
                <w:rFonts w:ascii="Arial" w:hAnsi="Arial"/>
                <w:b/>
                <w:sz w:val="20"/>
              </w:rPr>
              <w:t>234</w:t>
            </w:r>
          </w:p>
        </w:tc>
        <w:tc>
          <w:tcPr>
            <w:tcW w:w="963" w:type="dxa"/>
            <w:vAlign w:val="center"/>
          </w:tcPr>
          <w:p w:rsidR="00057D27" w:rsidRPr="00057D27" w:rsidRDefault="00057D27" w:rsidP="00163C2D">
            <w:pPr>
              <w:spacing w:before="40" w:after="40"/>
              <w:jc w:val="right"/>
              <w:rPr>
                <w:rFonts w:ascii="Arial" w:hAnsi="Arial"/>
                <w:b/>
                <w:sz w:val="20"/>
              </w:rPr>
            </w:pPr>
            <w:r w:rsidRPr="00057D27">
              <w:rPr>
                <w:rFonts w:ascii="Arial" w:hAnsi="Arial"/>
                <w:b/>
                <w:sz w:val="20"/>
              </w:rPr>
              <w:t>196</w:t>
            </w:r>
          </w:p>
        </w:tc>
        <w:tc>
          <w:tcPr>
            <w:tcW w:w="704" w:type="dxa"/>
            <w:vAlign w:val="center"/>
          </w:tcPr>
          <w:p w:rsidR="00057D27" w:rsidRPr="00057D27" w:rsidRDefault="00057D27" w:rsidP="00163C2D">
            <w:pPr>
              <w:spacing w:before="40" w:after="40"/>
              <w:jc w:val="right"/>
              <w:rPr>
                <w:rFonts w:ascii="Arial" w:hAnsi="Arial"/>
                <w:b/>
                <w:sz w:val="20"/>
              </w:rPr>
            </w:pPr>
            <w:r w:rsidRPr="00057D27">
              <w:rPr>
                <w:rFonts w:ascii="Arial" w:hAnsi="Arial"/>
                <w:b/>
                <w:sz w:val="20"/>
              </w:rPr>
              <w:t>842</w:t>
            </w:r>
          </w:p>
        </w:tc>
        <w:tc>
          <w:tcPr>
            <w:tcW w:w="1030" w:type="dxa"/>
          </w:tcPr>
          <w:p w:rsidR="00057D27" w:rsidRPr="000E3DDF" w:rsidRDefault="00057D27" w:rsidP="00163C2D">
            <w:pPr>
              <w:spacing w:before="40" w:after="40"/>
              <w:rPr>
                <w:rFonts w:ascii="Arial" w:hAnsi="Arial" w:cs="Arial"/>
                <w:b/>
                <w:vanish/>
                <w:color w:val="FF0000"/>
                <w:sz w:val="20"/>
                <w:szCs w:val="16"/>
              </w:rPr>
            </w:pPr>
          </w:p>
        </w:tc>
      </w:tr>
      <w:tr w:rsidR="00163C2D" w:rsidRPr="000E3DDF" w:rsidTr="00163C2D">
        <w:tc>
          <w:tcPr>
            <w:tcW w:w="3505" w:type="dxa"/>
            <w:vAlign w:val="center"/>
          </w:tcPr>
          <w:p w:rsidR="00057D27" w:rsidRPr="00057D27" w:rsidRDefault="00057D27" w:rsidP="00163C2D">
            <w:pPr>
              <w:pStyle w:val="TableContents"/>
              <w:spacing w:before="40" w:after="40"/>
              <w:rPr>
                <w:rFonts w:ascii="Arial" w:hAnsi="Arial"/>
                <w:b/>
                <w:color w:val="auto"/>
                <w:sz w:val="20"/>
              </w:rPr>
            </w:pPr>
            <w:r w:rsidRPr="00057D27">
              <w:rPr>
                <w:rFonts w:ascii="Arial" w:hAnsi="Arial"/>
                <w:b/>
                <w:color w:val="auto"/>
                <w:sz w:val="20"/>
              </w:rPr>
              <w:t>Needed to Elect (Majority)</w:t>
            </w:r>
          </w:p>
        </w:tc>
        <w:tc>
          <w:tcPr>
            <w:tcW w:w="873" w:type="dxa"/>
            <w:vAlign w:val="center"/>
          </w:tcPr>
          <w:p w:rsidR="00057D27" w:rsidRPr="00057D27" w:rsidRDefault="00057D27" w:rsidP="00163C2D">
            <w:pPr>
              <w:spacing w:before="40" w:after="40"/>
              <w:rPr>
                <w:rFonts w:ascii="Arial" w:hAnsi="Arial"/>
                <w:sz w:val="20"/>
              </w:rPr>
            </w:pPr>
          </w:p>
        </w:tc>
        <w:tc>
          <w:tcPr>
            <w:tcW w:w="855" w:type="dxa"/>
            <w:vAlign w:val="center"/>
          </w:tcPr>
          <w:p w:rsidR="00057D27" w:rsidRPr="00057D27" w:rsidRDefault="00057D27" w:rsidP="00163C2D">
            <w:pPr>
              <w:spacing w:before="40" w:after="40"/>
              <w:rPr>
                <w:rFonts w:ascii="Arial" w:hAnsi="Arial"/>
                <w:sz w:val="20"/>
              </w:rPr>
            </w:pPr>
          </w:p>
        </w:tc>
        <w:tc>
          <w:tcPr>
            <w:tcW w:w="1089" w:type="dxa"/>
            <w:vAlign w:val="center"/>
          </w:tcPr>
          <w:p w:rsidR="00057D27" w:rsidRPr="00057D27" w:rsidRDefault="00057D27" w:rsidP="00163C2D">
            <w:pPr>
              <w:spacing w:before="40" w:after="40"/>
              <w:rPr>
                <w:rFonts w:ascii="Arial" w:hAnsi="Arial"/>
                <w:sz w:val="20"/>
              </w:rPr>
            </w:pPr>
          </w:p>
        </w:tc>
        <w:tc>
          <w:tcPr>
            <w:tcW w:w="963" w:type="dxa"/>
            <w:vAlign w:val="center"/>
          </w:tcPr>
          <w:p w:rsidR="00057D27" w:rsidRPr="00057D27" w:rsidRDefault="00057D27" w:rsidP="00163C2D">
            <w:pPr>
              <w:spacing w:before="40" w:after="40"/>
              <w:rPr>
                <w:rFonts w:ascii="Arial" w:hAnsi="Arial"/>
                <w:sz w:val="20"/>
              </w:rPr>
            </w:pPr>
          </w:p>
        </w:tc>
        <w:tc>
          <w:tcPr>
            <w:tcW w:w="704" w:type="dxa"/>
            <w:vAlign w:val="center"/>
          </w:tcPr>
          <w:p w:rsidR="00057D27" w:rsidRPr="00057D27" w:rsidRDefault="00057D27" w:rsidP="00163C2D">
            <w:pPr>
              <w:spacing w:before="40" w:after="40"/>
              <w:jc w:val="right"/>
              <w:rPr>
                <w:rFonts w:ascii="Arial" w:hAnsi="Arial"/>
                <w:b/>
                <w:bCs/>
                <w:sz w:val="20"/>
                <w:szCs w:val="24"/>
              </w:rPr>
            </w:pPr>
            <w:r w:rsidRPr="00057D27">
              <w:rPr>
                <w:rFonts w:ascii="Arial" w:hAnsi="Arial"/>
                <w:b/>
                <w:bCs/>
                <w:sz w:val="20"/>
              </w:rPr>
              <w:t>422</w:t>
            </w:r>
          </w:p>
        </w:tc>
        <w:tc>
          <w:tcPr>
            <w:tcW w:w="1030" w:type="dxa"/>
          </w:tcPr>
          <w:p w:rsidR="00057D27" w:rsidRPr="000E3DDF" w:rsidRDefault="00057D27" w:rsidP="00163C2D">
            <w:pPr>
              <w:spacing w:before="40" w:after="40"/>
              <w:rPr>
                <w:rFonts w:ascii="Arial" w:hAnsi="Arial" w:cs="Arial"/>
                <w:b/>
                <w:vanish/>
                <w:color w:val="FF0000"/>
                <w:sz w:val="20"/>
                <w:szCs w:val="16"/>
              </w:rPr>
            </w:pPr>
          </w:p>
        </w:tc>
      </w:tr>
      <w:tr w:rsidR="00163C2D" w:rsidRPr="000E3DDF" w:rsidTr="00163C2D">
        <w:tc>
          <w:tcPr>
            <w:tcW w:w="3505" w:type="dxa"/>
            <w:vAlign w:val="center"/>
          </w:tcPr>
          <w:p w:rsidR="00057D27" w:rsidRPr="00057D27" w:rsidRDefault="00057D27" w:rsidP="00163C2D">
            <w:pPr>
              <w:pStyle w:val="TableContents"/>
              <w:spacing w:before="40" w:after="40"/>
              <w:rPr>
                <w:color w:val="auto"/>
                <w:sz w:val="20"/>
              </w:rPr>
            </w:pPr>
          </w:p>
        </w:tc>
        <w:tc>
          <w:tcPr>
            <w:tcW w:w="873" w:type="dxa"/>
            <w:vAlign w:val="center"/>
          </w:tcPr>
          <w:p w:rsidR="00057D27" w:rsidRPr="00057D27" w:rsidRDefault="00057D27" w:rsidP="00163C2D">
            <w:pPr>
              <w:spacing w:before="40" w:after="40"/>
              <w:rPr>
                <w:rFonts w:ascii="Arial" w:hAnsi="Arial"/>
                <w:sz w:val="20"/>
              </w:rPr>
            </w:pPr>
          </w:p>
        </w:tc>
        <w:tc>
          <w:tcPr>
            <w:tcW w:w="855" w:type="dxa"/>
            <w:vAlign w:val="center"/>
          </w:tcPr>
          <w:p w:rsidR="00057D27" w:rsidRPr="00057D27" w:rsidRDefault="00057D27" w:rsidP="00163C2D">
            <w:pPr>
              <w:spacing w:before="40" w:after="40"/>
              <w:rPr>
                <w:rFonts w:ascii="Arial" w:hAnsi="Arial"/>
                <w:sz w:val="20"/>
              </w:rPr>
            </w:pPr>
          </w:p>
        </w:tc>
        <w:tc>
          <w:tcPr>
            <w:tcW w:w="1089" w:type="dxa"/>
            <w:vAlign w:val="center"/>
          </w:tcPr>
          <w:p w:rsidR="00057D27" w:rsidRPr="00057D27" w:rsidRDefault="00057D27" w:rsidP="00163C2D">
            <w:pPr>
              <w:spacing w:before="40" w:after="40"/>
              <w:rPr>
                <w:rFonts w:ascii="Arial" w:hAnsi="Arial"/>
                <w:sz w:val="20"/>
              </w:rPr>
            </w:pPr>
          </w:p>
        </w:tc>
        <w:tc>
          <w:tcPr>
            <w:tcW w:w="963" w:type="dxa"/>
            <w:vAlign w:val="center"/>
          </w:tcPr>
          <w:p w:rsidR="00057D27" w:rsidRPr="00057D27" w:rsidRDefault="00057D27" w:rsidP="00163C2D">
            <w:pPr>
              <w:spacing w:before="40" w:after="40"/>
              <w:rPr>
                <w:rFonts w:ascii="Arial" w:hAnsi="Arial"/>
                <w:sz w:val="20"/>
              </w:rPr>
            </w:pPr>
          </w:p>
        </w:tc>
        <w:tc>
          <w:tcPr>
            <w:tcW w:w="704" w:type="dxa"/>
            <w:vAlign w:val="center"/>
          </w:tcPr>
          <w:p w:rsidR="00057D27" w:rsidRPr="00057D27" w:rsidRDefault="00057D27" w:rsidP="00163C2D">
            <w:pPr>
              <w:spacing w:before="40" w:after="40"/>
              <w:rPr>
                <w:rFonts w:ascii="Arial" w:hAnsi="Arial"/>
                <w:sz w:val="20"/>
              </w:rPr>
            </w:pPr>
          </w:p>
        </w:tc>
        <w:tc>
          <w:tcPr>
            <w:tcW w:w="1030" w:type="dxa"/>
          </w:tcPr>
          <w:p w:rsidR="00057D27" w:rsidRPr="000E3DDF" w:rsidRDefault="00057D27" w:rsidP="00163C2D">
            <w:pPr>
              <w:spacing w:before="40" w:after="40"/>
              <w:rPr>
                <w:rFonts w:ascii="Arial" w:hAnsi="Arial" w:cs="Arial"/>
                <w:b/>
                <w:vanish/>
                <w:color w:val="FF0000"/>
                <w:sz w:val="20"/>
                <w:szCs w:val="16"/>
              </w:rPr>
            </w:pPr>
          </w:p>
        </w:tc>
      </w:tr>
      <w:tr w:rsidR="00163C2D" w:rsidRPr="000E3DDF" w:rsidTr="00163C2D">
        <w:tc>
          <w:tcPr>
            <w:tcW w:w="3505" w:type="dxa"/>
            <w:vAlign w:val="center"/>
          </w:tcPr>
          <w:p w:rsidR="00057D27" w:rsidRPr="00057D27" w:rsidRDefault="00057D27" w:rsidP="00163C2D">
            <w:pPr>
              <w:pStyle w:val="TableContents"/>
              <w:spacing w:before="40" w:after="40"/>
              <w:rPr>
                <w:rFonts w:ascii="Arial" w:hAnsi="Arial"/>
                <w:b/>
                <w:color w:val="auto"/>
                <w:sz w:val="20"/>
              </w:rPr>
            </w:pPr>
            <w:r w:rsidRPr="00057D27">
              <w:rPr>
                <w:rFonts w:ascii="Arial" w:hAnsi="Arial"/>
                <w:b/>
                <w:color w:val="auto"/>
                <w:sz w:val="20"/>
              </w:rPr>
              <w:t>No Preference</w:t>
            </w:r>
          </w:p>
        </w:tc>
        <w:tc>
          <w:tcPr>
            <w:tcW w:w="873" w:type="dxa"/>
            <w:vAlign w:val="center"/>
          </w:tcPr>
          <w:p w:rsidR="00057D27" w:rsidRPr="00057D27" w:rsidRDefault="00057D27" w:rsidP="00163C2D">
            <w:pPr>
              <w:spacing w:before="40" w:after="40"/>
              <w:jc w:val="right"/>
              <w:rPr>
                <w:rFonts w:ascii="Arial" w:hAnsi="Arial"/>
                <w:b/>
                <w:sz w:val="20"/>
                <w:szCs w:val="24"/>
              </w:rPr>
            </w:pPr>
            <w:r w:rsidRPr="00057D27">
              <w:rPr>
                <w:rFonts w:ascii="Arial" w:hAnsi="Arial"/>
                <w:b/>
                <w:sz w:val="20"/>
              </w:rPr>
              <w:t>4</w:t>
            </w:r>
          </w:p>
        </w:tc>
        <w:tc>
          <w:tcPr>
            <w:tcW w:w="855" w:type="dxa"/>
            <w:vAlign w:val="center"/>
          </w:tcPr>
          <w:p w:rsidR="00057D27" w:rsidRPr="00057D27" w:rsidRDefault="00057D27" w:rsidP="00163C2D">
            <w:pPr>
              <w:spacing w:before="40" w:after="40"/>
              <w:jc w:val="right"/>
              <w:rPr>
                <w:rFonts w:ascii="Arial" w:hAnsi="Arial"/>
                <w:b/>
                <w:sz w:val="20"/>
              </w:rPr>
            </w:pPr>
            <w:r w:rsidRPr="00057D27">
              <w:rPr>
                <w:rFonts w:ascii="Arial" w:hAnsi="Arial"/>
                <w:b/>
                <w:sz w:val="20"/>
              </w:rPr>
              <w:t>14</w:t>
            </w:r>
          </w:p>
        </w:tc>
        <w:tc>
          <w:tcPr>
            <w:tcW w:w="1089" w:type="dxa"/>
            <w:vAlign w:val="center"/>
          </w:tcPr>
          <w:p w:rsidR="00057D27" w:rsidRPr="00057D27" w:rsidRDefault="00057D27" w:rsidP="00163C2D">
            <w:pPr>
              <w:spacing w:before="40" w:after="40"/>
              <w:jc w:val="right"/>
              <w:rPr>
                <w:rFonts w:ascii="Arial" w:hAnsi="Arial"/>
                <w:b/>
                <w:sz w:val="20"/>
              </w:rPr>
            </w:pPr>
            <w:r w:rsidRPr="00057D27">
              <w:rPr>
                <w:rFonts w:ascii="Arial" w:hAnsi="Arial"/>
                <w:b/>
                <w:sz w:val="20"/>
              </w:rPr>
              <w:t>8</w:t>
            </w:r>
          </w:p>
        </w:tc>
        <w:tc>
          <w:tcPr>
            <w:tcW w:w="963" w:type="dxa"/>
            <w:vAlign w:val="center"/>
          </w:tcPr>
          <w:p w:rsidR="00057D27" w:rsidRPr="00057D27" w:rsidRDefault="00057D27" w:rsidP="00163C2D">
            <w:pPr>
              <w:spacing w:before="40" w:after="40"/>
              <w:jc w:val="right"/>
              <w:rPr>
                <w:rFonts w:ascii="Arial" w:hAnsi="Arial"/>
                <w:b/>
                <w:sz w:val="20"/>
              </w:rPr>
            </w:pPr>
            <w:r w:rsidRPr="00057D27">
              <w:rPr>
                <w:rFonts w:ascii="Arial" w:hAnsi="Arial"/>
                <w:b/>
                <w:sz w:val="20"/>
              </w:rPr>
              <w:t>10</w:t>
            </w:r>
          </w:p>
        </w:tc>
        <w:tc>
          <w:tcPr>
            <w:tcW w:w="704" w:type="dxa"/>
            <w:vAlign w:val="center"/>
          </w:tcPr>
          <w:p w:rsidR="00057D27" w:rsidRPr="00057D27" w:rsidRDefault="00057D27" w:rsidP="00163C2D">
            <w:pPr>
              <w:spacing w:before="40" w:after="40"/>
              <w:jc w:val="right"/>
              <w:rPr>
                <w:rFonts w:ascii="Arial" w:hAnsi="Arial"/>
                <w:b/>
                <w:bCs/>
                <w:sz w:val="20"/>
              </w:rPr>
            </w:pPr>
            <w:r w:rsidRPr="00057D27">
              <w:rPr>
                <w:rFonts w:ascii="Arial" w:hAnsi="Arial"/>
                <w:b/>
                <w:bCs/>
                <w:sz w:val="20"/>
              </w:rPr>
              <w:t>36</w:t>
            </w:r>
          </w:p>
        </w:tc>
        <w:tc>
          <w:tcPr>
            <w:tcW w:w="1030" w:type="dxa"/>
          </w:tcPr>
          <w:p w:rsidR="00057D27" w:rsidRPr="000E3DDF" w:rsidRDefault="00057D27" w:rsidP="00163C2D">
            <w:pPr>
              <w:spacing w:before="40" w:after="40"/>
              <w:rPr>
                <w:rFonts w:ascii="Arial" w:hAnsi="Arial" w:cs="Arial"/>
                <w:b/>
                <w:vanish/>
                <w:color w:val="FF0000"/>
                <w:sz w:val="20"/>
                <w:szCs w:val="16"/>
              </w:rPr>
            </w:pPr>
          </w:p>
        </w:tc>
      </w:tr>
      <w:tr w:rsidR="00163C2D" w:rsidRPr="000E3DDF" w:rsidTr="00163C2D">
        <w:tc>
          <w:tcPr>
            <w:tcW w:w="3505" w:type="dxa"/>
            <w:vAlign w:val="center"/>
          </w:tcPr>
          <w:p w:rsidR="00057D27" w:rsidRPr="00057D27" w:rsidRDefault="00057D27" w:rsidP="00163C2D">
            <w:pPr>
              <w:pStyle w:val="TableContents"/>
              <w:spacing w:before="40" w:after="40"/>
              <w:rPr>
                <w:rFonts w:ascii="Arial" w:hAnsi="Arial"/>
                <w:b/>
                <w:color w:val="auto"/>
                <w:sz w:val="20"/>
              </w:rPr>
            </w:pPr>
            <w:r w:rsidRPr="00057D27">
              <w:rPr>
                <w:rFonts w:ascii="Arial" w:hAnsi="Arial"/>
                <w:b/>
                <w:color w:val="auto"/>
                <w:sz w:val="20"/>
              </w:rPr>
              <w:t>Total Valid Votes</w:t>
            </w:r>
          </w:p>
        </w:tc>
        <w:tc>
          <w:tcPr>
            <w:tcW w:w="873" w:type="dxa"/>
            <w:vAlign w:val="center"/>
          </w:tcPr>
          <w:p w:rsidR="00057D27" w:rsidRPr="00057D27" w:rsidRDefault="00057D27" w:rsidP="00163C2D">
            <w:pPr>
              <w:spacing w:before="40" w:after="40"/>
              <w:jc w:val="right"/>
              <w:rPr>
                <w:rFonts w:ascii="Arial" w:hAnsi="Arial"/>
                <w:b/>
                <w:sz w:val="20"/>
              </w:rPr>
            </w:pPr>
            <w:r w:rsidRPr="00057D27">
              <w:rPr>
                <w:rFonts w:ascii="Arial" w:hAnsi="Arial"/>
                <w:b/>
                <w:sz w:val="20"/>
              </w:rPr>
              <w:t>183</w:t>
            </w:r>
          </w:p>
        </w:tc>
        <w:tc>
          <w:tcPr>
            <w:tcW w:w="855" w:type="dxa"/>
            <w:vAlign w:val="center"/>
          </w:tcPr>
          <w:p w:rsidR="00057D27" w:rsidRPr="00057D27" w:rsidRDefault="00057D27" w:rsidP="00163C2D">
            <w:pPr>
              <w:spacing w:before="40" w:after="40"/>
              <w:jc w:val="right"/>
              <w:rPr>
                <w:rFonts w:ascii="Arial" w:hAnsi="Arial"/>
                <w:b/>
                <w:sz w:val="20"/>
              </w:rPr>
            </w:pPr>
            <w:r w:rsidRPr="00057D27">
              <w:rPr>
                <w:rFonts w:ascii="Arial" w:hAnsi="Arial"/>
                <w:b/>
                <w:sz w:val="20"/>
              </w:rPr>
              <w:t>247</w:t>
            </w:r>
          </w:p>
        </w:tc>
        <w:tc>
          <w:tcPr>
            <w:tcW w:w="1089" w:type="dxa"/>
            <w:vAlign w:val="center"/>
          </w:tcPr>
          <w:p w:rsidR="00057D27" w:rsidRPr="00057D27" w:rsidRDefault="00057D27" w:rsidP="00163C2D">
            <w:pPr>
              <w:spacing w:before="40" w:after="40"/>
              <w:jc w:val="right"/>
              <w:rPr>
                <w:rFonts w:ascii="Arial" w:hAnsi="Arial"/>
                <w:b/>
                <w:sz w:val="20"/>
              </w:rPr>
            </w:pPr>
            <w:r w:rsidRPr="00057D27">
              <w:rPr>
                <w:rFonts w:ascii="Arial" w:hAnsi="Arial"/>
                <w:b/>
                <w:sz w:val="20"/>
              </w:rPr>
              <w:t>242</w:t>
            </w:r>
          </w:p>
        </w:tc>
        <w:tc>
          <w:tcPr>
            <w:tcW w:w="963" w:type="dxa"/>
            <w:vAlign w:val="center"/>
          </w:tcPr>
          <w:p w:rsidR="00057D27" w:rsidRPr="00057D27" w:rsidRDefault="00057D27" w:rsidP="00163C2D">
            <w:pPr>
              <w:spacing w:before="40" w:after="40"/>
              <w:jc w:val="right"/>
              <w:rPr>
                <w:rFonts w:ascii="Arial" w:hAnsi="Arial"/>
                <w:b/>
                <w:sz w:val="20"/>
              </w:rPr>
            </w:pPr>
            <w:r w:rsidRPr="00057D27">
              <w:rPr>
                <w:rFonts w:ascii="Arial" w:hAnsi="Arial"/>
                <w:b/>
                <w:sz w:val="20"/>
              </w:rPr>
              <w:t>206</w:t>
            </w:r>
          </w:p>
        </w:tc>
        <w:tc>
          <w:tcPr>
            <w:tcW w:w="704" w:type="dxa"/>
            <w:vAlign w:val="center"/>
          </w:tcPr>
          <w:p w:rsidR="00057D27" w:rsidRPr="00057D27" w:rsidRDefault="00057D27" w:rsidP="00163C2D">
            <w:pPr>
              <w:spacing w:before="40" w:after="40"/>
              <w:jc w:val="right"/>
              <w:rPr>
                <w:rFonts w:ascii="Arial" w:hAnsi="Arial"/>
                <w:b/>
                <w:bCs/>
                <w:sz w:val="20"/>
              </w:rPr>
            </w:pPr>
            <w:r w:rsidRPr="00057D27">
              <w:rPr>
                <w:rFonts w:ascii="Arial" w:hAnsi="Arial"/>
                <w:b/>
                <w:bCs/>
                <w:sz w:val="20"/>
              </w:rPr>
              <w:t>878</w:t>
            </w:r>
          </w:p>
        </w:tc>
        <w:tc>
          <w:tcPr>
            <w:tcW w:w="1030" w:type="dxa"/>
          </w:tcPr>
          <w:p w:rsidR="00057D27" w:rsidRPr="000E3DDF" w:rsidRDefault="00057D27" w:rsidP="00163C2D">
            <w:pPr>
              <w:spacing w:before="40" w:after="40"/>
              <w:rPr>
                <w:rFonts w:ascii="Arial" w:hAnsi="Arial" w:cs="Arial"/>
                <w:b/>
                <w:vanish/>
                <w:color w:val="FF0000"/>
                <w:sz w:val="20"/>
                <w:szCs w:val="16"/>
              </w:rPr>
            </w:pPr>
          </w:p>
        </w:tc>
      </w:tr>
      <w:tr w:rsidR="00163C2D" w:rsidRPr="000E3DDF" w:rsidTr="00163C2D">
        <w:tc>
          <w:tcPr>
            <w:tcW w:w="3505" w:type="dxa"/>
            <w:vAlign w:val="center"/>
          </w:tcPr>
          <w:p w:rsidR="00057D27" w:rsidRPr="00057D27" w:rsidRDefault="00057D27" w:rsidP="00163C2D">
            <w:pPr>
              <w:pStyle w:val="TableContents"/>
              <w:spacing w:before="40" w:after="40"/>
              <w:rPr>
                <w:rFonts w:ascii="Arial" w:hAnsi="Arial"/>
                <w:b/>
                <w:color w:val="auto"/>
                <w:sz w:val="20"/>
              </w:rPr>
            </w:pPr>
            <w:r w:rsidRPr="00057D27">
              <w:rPr>
                <w:rFonts w:ascii="Arial" w:hAnsi="Arial"/>
                <w:b/>
                <w:color w:val="auto"/>
                <w:sz w:val="20"/>
              </w:rPr>
              <w:t>Invalid Ballots</w:t>
            </w:r>
          </w:p>
        </w:tc>
        <w:tc>
          <w:tcPr>
            <w:tcW w:w="873" w:type="dxa"/>
            <w:vAlign w:val="center"/>
          </w:tcPr>
          <w:p w:rsidR="00057D27" w:rsidRPr="00057D27" w:rsidRDefault="00057D27" w:rsidP="00163C2D">
            <w:pPr>
              <w:spacing w:before="40" w:after="40"/>
              <w:jc w:val="right"/>
              <w:rPr>
                <w:rFonts w:ascii="Arial" w:hAnsi="Arial"/>
                <w:b/>
                <w:sz w:val="20"/>
              </w:rPr>
            </w:pPr>
            <w:r w:rsidRPr="00057D27">
              <w:rPr>
                <w:rFonts w:ascii="Arial" w:hAnsi="Arial"/>
                <w:b/>
                <w:sz w:val="20"/>
              </w:rPr>
              <w:t>0</w:t>
            </w:r>
          </w:p>
        </w:tc>
        <w:tc>
          <w:tcPr>
            <w:tcW w:w="855" w:type="dxa"/>
            <w:vAlign w:val="center"/>
          </w:tcPr>
          <w:p w:rsidR="00057D27" w:rsidRPr="00057D27" w:rsidRDefault="00057D27" w:rsidP="00163C2D">
            <w:pPr>
              <w:spacing w:before="40" w:after="40"/>
              <w:jc w:val="right"/>
              <w:rPr>
                <w:rFonts w:ascii="Arial" w:hAnsi="Arial"/>
                <w:b/>
                <w:sz w:val="20"/>
              </w:rPr>
            </w:pPr>
            <w:r w:rsidRPr="00057D27">
              <w:rPr>
                <w:rFonts w:ascii="Arial" w:hAnsi="Arial"/>
                <w:b/>
                <w:sz w:val="20"/>
              </w:rPr>
              <w:t>0</w:t>
            </w:r>
          </w:p>
        </w:tc>
        <w:tc>
          <w:tcPr>
            <w:tcW w:w="1089" w:type="dxa"/>
            <w:vAlign w:val="center"/>
          </w:tcPr>
          <w:p w:rsidR="00057D27" w:rsidRPr="00057D27" w:rsidRDefault="00057D27" w:rsidP="00163C2D">
            <w:pPr>
              <w:spacing w:before="40" w:after="40"/>
              <w:jc w:val="right"/>
              <w:rPr>
                <w:rFonts w:ascii="Arial" w:hAnsi="Arial"/>
                <w:b/>
                <w:sz w:val="20"/>
              </w:rPr>
            </w:pPr>
            <w:r w:rsidRPr="00057D27">
              <w:rPr>
                <w:rFonts w:ascii="Arial" w:hAnsi="Arial"/>
                <w:b/>
                <w:sz w:val="20"/>
              </w:rPr>
              <w:t>0</w:t>
            </w:r>
          </w:p>
        </w:tc>
        <w:tc>
          <w:tcPr>
            <w:tcW w:w="963" w:type="dxa"/>
            <w:vAlign w:val="center"/>
          </w:tcPr>
          <w:p w:rsidR="00057D27" w:rsidRPr="00057D27" w:rsidRDefault="00057D27" w:rsidP="00163C2D">
            <w:pPr>
              <w:spacing w:before="40" w:after="40"/>
              <w:jc w:val="right"/>
              <w:rPr>
                <w:rFonts w:ascii="Arial" w:hAnsi="Arial"/>
                <w:b/>
                <w:sz w:val="20"/>
              </w:rPr>
            </w:pPr>
            <w:r w:rsidRPr="00057D27">
              <w:rPr>
                <w:rFonts w:ascii="Arial" w:hAnsi="Arial"/>
                <w:b/>
                <w:sz w:val="20"/>
              </w:rPr>
              <w:t>2</w:t>
            </w:r>
          </w:p>
        </w:tc>
        <w:tc>
          <w:tcPr>
            <w:tcW w:w="704" w:type="dxa"/>
            <w:vAlign w:val="center"/>
          </w:tcPr>
          <w:p w:rsidR="00057D27" w:rsidRPr="00057D27" w:rsidRDefault="00057D27" w:rsidP="00163C2D">
            <w:pPr>
              <w:spacing w:before="40" w:after="40"/>
              <w:jc w:val="right"/>
              <w:rPr>
                <w:rFonts w:ascii="Arial" w:hAnsi="Arial"/>
                <w:b/>
                <w:bCs/>
                <w:sz w:val="20"/>
              </w:rPr>
            </w:pPr>
            <w:r w:rsidRPr="00057D27">
              <w:rPr>
                <w:rFonts w:ascii="Arial" w:hAnsi="Arial"/>
                <w:b/>
                <w:bCs/>
                <w:sz w:val="20"/>
              </w:rPr>
              <w:t>2</w:t>
            </w:r>
          </w:p>
        </w:tc>
        <w:tc>
          <w:tcPr>
            <w:tcW w:w="1030" w:type="dxa"/>
          </w:tcPr>
          <w:p w:rsidR="00057D27" w:rsidRPr="000E3DDF" w:rsidRDefault="00057D27" w:rsidP="00163C2D">
            <w:pPr>
              <w:spacing w:before="40" w:after="40"/>
              <w:rPr>
                <w:rFonts w:ascii="Arial" w:hAnsi="Arial" w:cs="Arial"/>
                <w:b/>
                <w:vanish/>
                <w:color w:val="FF0000"/>
                <w:sz w:val="20"/>
                <w:szCs w:val="16"/>
              </w:rPr>
            </w:pPr>
          </w:p>
        </w:tc>
      </w:tr>
    </w:tbl>
    <w:p w:rsidR="001C2F39" w:rsidRPr="00057D27" w:rsidRDefault="00057D27" w:rsidP="00894B06">
      <w:pPr>
        <w:spacing w:before="180"/>
        <w:rPr>
          <w:color w:val="auto"/>
        </w:rPr>
      </w:pPr>
      <w:r>
        <w:rPr>
          <w:color w:val="auto"/>
        </w:rPr>
        <w:t>DC in 2021</w:t>
      </w:r>
      <w:r w:rsidR="00364D71" w:rsidRPr="00057D27">
        <w:rPr>
          <w:color w:val="auto"/>
        </w:rPr>
        <w:t xml:space="preserve"> won on the first ballot</w:t>
      </w:r>
      <w:r w:rsidR="00F77699" w:rsidRPr="00057D27">
        <w:rPr>
          <w:color w:val="auto"/>
        </w:rPr>
        <w:t xml:space="preserve"> </w:t>
      </w:r>
      <w:r>
        <w:rPr>
          <w:color w:val="auto"/>
          <w:szCs w:val="26"/>
        </w:rPr>
        <w:t>with a total of 7</w:t>
      </w:r>
      <w:r w:rsidR="00934A88">
        <w:rPr>
          <w:color w:val="auto"/>
          <w:szCs w:val="26"/>
        </w:rPr>
        <w:t>9</w:t>
      </w:r>
      <w:r>
        <w:rPr>
          <w:color w:val="auto"/>
          <w:szCs w:val="26"/>
        </w:rPr>
        <w:t>8</w:t>
      </w:r>
      <w:r w:rsidR="00F77699" w:rsidRPr="00057D27">
        <w:rPr>
          <w:color w:val="auto"/>
          <w:szCs w:val="26"/>
        </w:rPr>
        <w:t xml:space="preserve"> votes cast, of which </w:t>
      </w:r>
      <w:r>
        <w:rPr>
          <w:color w:val="auto"/>
          <w:szCs w:val="26"/>
        </w:rPr>
        <w:t>842</w:t>
      </w:r>
      <w:r w:rsidR="00F77699" w:rsidRPr="00057D27">
        <w:rPr>
          <w:color w:val="auto"/>
          <w:szCs w:val="26"/>
        </w:rPr>
        <w:t xml:space="preserve"> expressed a preference.</w:t>
      </w:r>
    </w:p>
    <w:p w:rsidR="009D1DC7" w:rsidRPr="009D1DC7" w:rsidRDefault="009D1DC7" w:rsidP="009D1DC7">
      <w:pPr>
        <w:spacing w:before="180"/>
        <w:rPr>
          <w:color w:val="auto"/>
        </w:rPr>
      </w:pPr>
      <w:r w:rsidRPr="009D1DC7">
        <w:rPr>
          <w:color w:val="auto"/>
          <w:szCs w:val="26"/>
        </w:rPr>
        <w:t>Jesi Lipp</w:t>
      </w:r>
      <w:r w:rsidRPr="009D1DC7">
        <w:rPr>
          <w:color w:val="auto"/>
        </w:rPr>
        <w:t xml:space="preserve"> asked unanimous consent to thank the site selection administrators for their work and have the ballots be destroyed. Without objection, such consent was granted.</w:t>
      </w:r>
    </w:p>
    <w:p w:rsidR="00AE3D3B" w:rsidRPr="009D1DC7" w:rsidRDefault="00AE3D3B" w:rsidP="00894B06">
      <w:pPr>
        <w:spacing w:before="180"/>
        <w:rPr>
          <w:color w:val="auto"/>
        </w:rPr>
      </w:pPr>
      <w:r w:rsidRPr="00057D27">
        <w:rPr>
          <w:color w:val="auto"/>
        </w:rPr>
        <w:t xml:space="preserve">The convention will be called </w:t>
      </w:r>
      <w:r w:rsidR="00934A88">
        <w:rPr>
          <w:color w:val="auto"/>
        </w:rPr>
        <w:t>Discon III</w:t>
      </w:r>
      <w:r w:rsidR="009D1DC7">
        <w:rPr>
          <w:color w:val="auto"/>
        </w:rPr>
        <w:t xml:space="preserve"> and will be</w:t>
      </w:r>
      <w:r w:rsidRPr="00057D27">
        <w:rPr>
          <w:color w:val="auto"/>
        </w:rPr>
        <w:t xml:space="preserve"> the 7</w:t>
      </w:r>
      <w:r w:rsidR="002C2B4D" w:rsidRPr="00057D27">
        <w:rPr>
          <w:color w:val="auto"/>
        </w:rPr>
        <w:t>9</w:t>
      </w:r>
      <w:r w:rsidRPr="00057D27">
        <w:rPr>
          <w:color w:val="auto"/>
        </w:rPr>
        <w:t>th World Science Fiction Convention</w:t>
      </w:r>
      <w:r w:rsidR="009D1DC7">
        <w:rPr>
          <w:color w:val="auto"/>
        </w:rPr>
        <w:t xml:space="preserve"> at the Marriott Wardman Park hotel</w:t>
      </w:r>
      <w:r w:rsidR="00186C58">
        <w:rPr>
          <w:color w:val="auto"/>
        </w:rPr>
        <w:t xml:space="preserve"> (with overflow at the Omni Shorham Hotel across the street)</w:t>
      </w:r>
      <w:r w:rsidRPr="00057D27">
        <w:rPr>
          <w:color w:val="auto"/>
        </w:rPr>
        <w:t>.</w:t>
      </w:r>
      <w:r w:rsidRPr="009D1DC7">
        <w:rPr>
          <w:color w:val="auto"/>
        </w:rPr>
        <w:t xml:space="preserve"> </w:t>
      </w:r>
      <w:r w:rsidR="00364D71" w:rsidRPr="009D1DC7">
        <w:rPr>
          <w:color w:val="auto"/>
        </w:rPr>
        <w:t>There will be two co-chairs</w:t>
      </w:r>
      <w:r w:rsidR="00163C2D">
        <w:rPr>
          <w:color w:val="auto"/>
        </w:rPr>
        <w:t>,</w:t>
      </w:r>
      <w:r w:rsidR="00364D71" w:rsidRPr="009D1DC7">
        <w:rPr>
          <w:color w:val="auto"/>
        </w:rPr>
        <w:t xml:space="preserve"> </w:t>
      </w:r>
      <w:r w:rsidR="00934A88" w:rsidRPr="009D1DC7">
        <w:rPr>
          <w:color w:val="auto"/>
        </w:rPr>
        <w:t>Bill Law</w:t>
      </w:r>
      <w:r w:rsidR="009D1DC7" w:rsidRPr="009D1DC7">
        <w:rPr>
          <w:color w:val="auto"/>
        </w:rPr>
        <w:t>hor</w:t>
      </w:r>
      <w:r w:rsidR="00934A88" w:rsidRPr="009D1DC7">
        <w:rPr>
          <w:color w:val="auto"/>
        </w:rPr>
        <w:t>n and Collette Fozard</w:t>
      </w:r>
      <w:r w:rsidRPr="009D1DC7">
        <w:rPr>
          <w:color w:val="auto"/>
        </w:rPr>
        <w:t>, and</w:t>
      </w:r>
      <w:r w:rsidR="00364D71" w:rsidRPr="009D1DC7">
        <w:rPr>
          <w:color w:val="auto"/>
        </w:rPr>
        <w:t xml:space="preserve"> </w:t>
      </w:r>
      <w:r w:rsidRPr="009D1DC7">
        <w:rPr>
          <w:color w:val="auto"/>
        </w:rPr>
        <w:t>t</w:t>
      </w:r>
      <w:r w:rsidR="00364D71" w:rsidRPr="009D1DC7">
        <w:rPr>
          <w:color w:val="auto"/>
        </w:rPr>
        <w:t xml:space="preserve">he dates will be </w:t>
      </w:r>
      <w:r w:rsidR="00163C2D">
        <w:rPr>
          <w:color w:val="auto"/>
        </w:rPr>
        <w:t>August 25-29, 2021</w:t>
      </w:r>
      <w:r w:rsidR="00364D71" w:rsidRPr="009D1DC7">
        <w:rPr>
          <w:color w:val="auto"/>
        </w:rPr>
        <w:t>.</w:t>
      </w:r>
      <w:r w:rsidR="00163C2D">
        <w:rPr>
          <w:color w:val="auto"/>
        </w:rPr>
        <w:t xml:space="preserve"> The website is </w:t>
      </w:r>
      <w:hyperlink r:id="rId72" w:history="1">
        <w:r w:rsidR="00163C2D" w:rsidRPr="00163C2D">
          <w:rPr>
            <w:rStyle w:val="Hyperlink"/>
          </w:rPr>
          <w:t>www.discon3.org</w:t>
        </w:r>
      </w:hyperlink>
      <w:r w:rsidR="00163C2D">
        <w:rPr>
          <w:color w:val="auto"/>
        </w:rPr>
        <w:t>.</w:t>
      </w:r>
    </w:p>
    <w:p w:rsidR="001C2F39" w:rsidRPr="009D1DC7" w:rsidRDefault="00364D71" w:rsidP="00894B06">
      <w:pPr>
        <w:spacing w:before="180"/>
        <w:rPr>
          <w:color w:val="auto"/>
        </w:rPr>
      </w:pPr>
      <w:r w:rsidRPr="009D1DC7">
        <w:rPr>
          <w:color w:val="auto"/>
        </w:rPr>
        <w:t>Guests</w:t>
      </w:r>
      <w:r w:rsidR="009D1DC7" w:rsidRPr="009D1DC7">
        <w:rPr>
          <w:color w:val="auto"/>
        </w:rPr>
        <w:t xml:space="preserve"> of Honor</w:t>
      </w:r>
      <w:r w:rsidRPr="009D1DC7">
        <w:rPr>
          <w:color w:val="auto"/>
        </w:rPr>
        <w:t xml:space="preserve"> are </w:t>
      </w:r>
      <w:r w:rsidR="009D1DC7" w:rsidRPr="009D1DC7">
        <w:rPr>
          <w:color w:val="auto"/>
        </w:rPr>
        <w:t>Nancy Kress, Malka Older, and Sheree Ren</w:t>
      </w:r>
      <w:r w:rsidR="00186C58">
        <w:rPr>
          <w:color w:val="auto"/>
        </w:rPr>
        <w:t>é</w:t>
      </w:r>
      <w:r w:rsidR="009D1DC7" w:rsidRPr="009D1DC7">
        <w:rPr>
          <w:color w:val="auto"/>
        </w:rPr>
        <w:t>e Thomas (authors), Toni Weisskopf (editor) and Ben Yalow</w:t>
      </w:r>
      <w:r w:rsidRPr="009D1DC7">
        <w:rPr>
          <w:color w:val="auto"/>
        </w:rPr>
        <w:t xml:space="preserve"> (</w:t>
      </w:r>
      <w:r w:rsidR="009D1DC7" w:rsidRPr="009D1DC7">
        <w:rPr>
          <w:color w:val="auto"/>
        </w:rPr>
        <w:t>f</w:t>
      </w:r>
      <w:r w:rsidRPr="009D1DC7">
        <w:rPr>
          <w:color w:val="auto"/>
        </w:rPr>
        <w:t>an).</w:t>
      </w:r>
      <w:r w:rsidR="009D1DC7">
        <w:rPr>
          <w:color w:val="auto"/>
        </w:rPr>
        <w:t xml:space="preserve"> There will be an artist guest as well. </w:t>
      </w:r>
      <w:r w:rsidR="009D1DC7" w:rsidRPr="009D1DC7">
        <w:rPr>
          <w:color w:val="auto"/>
        </w:rPr>
        <w:t xml:space="preserve">Nancy Kress </w:t>
      </w:r>
      <w:r w:rsidR="00186C58">
        <w:rPr>
          <w:color w:val="auto"/>
        </w:rPr>
        <w:t xml:space="preserve">was present and </w:t>
      </w:r>
      <w:r w:rsidR="009D1DC7" w:rsidRPr="009D1DC7">
        <w:rPr>
          <w:color w:val="auto"/>
        </w:rPr>
        <w:t>thanked everyone</w:t>
      </w:r>
      <w:r w:rsidR="00186C58">
        <w:rPr>
          <w:color w:val="auto"/>
        </w:rPr>
        <w:t>.</w:t>
      </w:r>
      <w:r w:rsidR="009D1DC7" w:rsidRPr="009D1DC7">
        <w:rPr>
          <w:color w:val="auto"/>
        </w:rPr>
        <w:t xml:space="preserve"> </w:t>
      </w:r>
      <w:r w:rsidR="00186C58">
        <w:rPr>
          <w:color w:val="auto"/>
        </w:rPr>
        <w:t>S</w:t>
      </w:r>
      <w:r w:rsidR="009D1DC7" w:rsidRPr="009D1DC7">
        <w:rPr>
          <w:color w:val="auto"/>
        </w:rPr>
        <w:t xml:space="preserve">he </w:t>
      </w:r>
      <w:r w:rsidR="00186C58">
        <w:rPr>
          <w:color w:val="auto"/>
        </w:rPr>
        <w:t xml:space="preserve">said </w:t>
      </w:r>
      <w:r w:rsidR="009D1DC7" w:rsidRPr="009D1DC7">
        <w:rPr>
          <w:color w:val="auto"/>
        </w:rPr>
        <w:t>never expec</w:t>
      </w:r>
      <w:r w:rsidR="009D1DC7">
        <w:rPr>
          <w:color w:val="auto"/>
        </w:rPr>
        <w:t>t</w:t>
      </w:r>
      <w:r w:rsidR="009D1DC7" w:rsidRPr="009D1DC7">
        <w:rPr>
          <w:color w:val="auto"/>
        </w:rPr>
        <w:t>ed such an honor.</w:t>
      </w:r>
    </w:p>
    <w:p w:rsidR="009D1DC7" w:rsidRPr="009D1DC7" w:rsidRDefault="009D1DC7" w:rsidP="00894B06">
      <w:pPr>
        <w:spacing w:before="180"/>
        <w:rPr>
          <w:color w:val="auto"/>
        </w:rPr>
      </w:pPr>
      <w:r w:rsidRPr="009D1DC7">
        <w:rPr>
          <w:color w:val="auto"/>
        </w:rPr>
        <w:t xml:space="preserve">More information can be found at </w:t>
      </w:r>
      <w:hyperlink r:id="rId73" w:history="1">
        <w:r w:rsidRPr="009D1DC7">
          <w:rPr>
            <w:rStyle w:val="Hyperlink"/>
            <w:color w:val="0000FF"/>
          </w:rPr>
          <w:t>www.discon3.or</w:t>
        </w:r>
        <w:r w:rsidRPr="009D1DC7">
          <w:rPr>
            <w:rStyle w:val="Hyperlink"/>
            <w:color w:val="auto"/>
          </w:rPr>
          <w:t>g</w:t>
        </w:r>
      </w:hyperlink>
      <w:r>
        <w:rPr>
          <w:color w:val="auto"/>
        </w:rPr>
        <w:t>, on Facebook, Twitter,</w:t>
      </w:r>
      <w:r w:rsidRPr="009D1DC7">
        <w:rPr>
          <w:color w:val="auto"/>
        </w:rPr>
        <w:t xml:space="preserve"> </w:t>
      </w:r>
      <w:hyperlink r:id="rId74" w:history="1">
        <w:r w:rsidRPr="00186C58">
          <w:rPr>
            <w:rStyle w:val="Hyperlink"/>
          </w:rPr>
          <w:t>info@discon3.org</w:t>
        </w:r>
      </w:hyperlink>
      <w:r w:rsidRPr="009D1DC7">
        <w:rPr>
          <w:color w:val="auto"/>
        </w:rPr>
        <w:t>.</w:t>
      </w:r>
    </w:p>
    <w:p w:rsidR="001C2F39" w:rsidRPr="009D1DC7" w:rsidRDefault="009D1DC7" w:rsidP="00894B06">
      <w:pPr>
        <w:spacing w:before="180"/>
        <w:rPr>
          <w:color w:val="auto"/>
        </w:rPr>
      </w:pPr>
      <w:r>
        <w:rPr>
          <w:color w:val="auto"/>
        </w:rPr>
        <w:t>A Mark Protection Committee member had not yet been</w:t>
      </w:r>
      <w:r w:rsidR="00364D71" w:rsidRPr="009D1DC7">
        <w:rPr>
          <w:color w:val="auto"/>
        </w:rPr>
        <w:t xml:space="preserve"> </w:t>
      </w:r>
      <w:r w:rsidR="00AE3D3B" w:rsidRPr="009D1DC7">
        <w:rPr>
          <w:color w:val="auto"/>
        </w:rPr>
        <w:t>appointed</w:t>
      </w:r>
      <w:r w:rsidR="00364D71" w:rsidRPr="009D1DC7">
        <w:rPr>
          <w:color w:val="auto"/>
        </w:rPr>
        <w:t>.</w:t>
      </w:r>
      <w:r w:rsidR="00186C58">
        <w:rPr>
          <w:rStyle w:val="FootnoteReference"/>
          <w:color w:val="auto"/>
        </w:rPr>
        <w:footnoteReference w:id="7"/>
      </w:r>
    </w:p>
    <w:p w:rsidR="00E352F1" w:rsidRDefault="00E352F1" w:rsidP="00E352F1">
      <w:pPr>
        <w:pStyle w:val="Heading1"/>
        <w:keepNext w:val="0"/>
        <w:keepLines w:val="0"/>
        <w:pageBreakBefore/>
        <w:spacing w:before="200"/>
      </w:pPr>
      <w:bookmarkStart w:id="126" w:name="_Toc24868573"/>
      <w:r>
        <w:lastRenderedPageBreak/>
        <w:t>H.</w:t>
      </w:r>
      <w:r>
        <w:tab/>
        <w:t>REPORTS FROM STANDING WORLDCONS</w:t>
      </w:r>
      <w:bookmarkEnd w:id="126"/>
    </w:p>
    <w:p w:rsidR="00F8186D" w:rsidRPr="000373C7" w:rsidRDefault="00E352F1" w:rsidP="00F8186D">
      <w:pPr>
        <w:pStyle w:val="Heading2"/>
      </w:pPr>
      <w:bookmarkStart w:id="127" w:name="_Toc24868574"/>
      <w:r>
        <w:t>H</w:t>
      </w:r>
      <w:r w:rsidR="00F8186D" w:rsidRPr="000373C7">
        <w:t>.</w:t>
      </w:r>
      <w:r>
        <w:t>1</w:t>
      </w:r>
      <w:r w:rsidR="00F8186D" w:rsidRPr="000373C7">
        <w:tab/>
      </w:r>
      <w:r w:rsidR="00F8186D">
        <w:t>CoNZealand (2020)</w:t>
      </w:r>
      <w:bookmarkEnd w:id="127"/>
    </w:p>
    <w:p w:rsidR="00625D3B" w:rsidRDefault="00C772C4" w:rsidP="00625D3B">
      <w:r>
        <w:t>Norman Cates reiterated that the convention’s theme is “</w:t>
      </w:r>
      <w:r w:rsidR="00625D3B">
        <w:t>To boldly go there and back again</w:t>
      </w:r>
      <w:r>
        <w:t>” to emphasize the themes of exploration and discovery.</w:t>
      </w:r>
      <w:r w:rsidR="00625D3B">
        <w:t xml:space="preserve"> Housing will open in early December</w:t>
      </w:r>
      <w:r>
        <w:t>,</w:t>
      </w:r>
      <w:r w:rsidR="00625D3B">
        <w:t xml:space="preserve"> including for those who have access needs. Adult rates </w:t>
      </w:r>
      <w:r w:rsidR="00531EA9">
        <w:t xml:space="preserve">only </w:t>
      </w:r>
      <w:r w:rsidR="00625D3B">
        <w:t xml:space="preserve">are going up </w:t>
      </w:r>
      <w:r w:rsidR="00531EA9">
        <w:t xml:space="preserve">on October 1; all other rates will remain the same from now until the convention. Family plans are in the works, but Mr. Cates recommended buying an adult membership now. It can be applied to the family plan and can be paid in </w:t>
      </w:r>
      <w:r w:rsidR="00625D3B">
        <w:t>installment</w:t>
      </w:r>
      <w:r w:rsidR="00531EA9">
        <w:t>s</w:t>
      </w:r>
      <w:r w:rsidR="00625D3B">
        <w:t xml:space="preserve">. Programming signup is now open. </w:t>
      </w:r>
      <w:r w:rsidR="00531EA9">
        <w:t xml:space="preserve">Due to GDPR you must sign up if you wish to be on programming. </w:t>
      </w:r>
      <w:r w:rsidR="00625D3B">
        <w:t xml:space="preserve">The website is </w:t>
      </w:r>
      <w:hyperlink r:id="rId75" w:history="1">
        <w:r w:rsidR="00625D3B" w:rsidRPr="00531EA9">
          <w:rPr>
            <w:rStyle w:val="Hyperlink"/>
          </w:rPr>
          <w:t>CoNZealand.nz</w:t>
        </w:r>
      </w:hyperlink>
      <w:r w:rsidR="00625D3B">
        <w:t xml:space="preserve">. </w:t>
      </w:r>
      <w:r w:rsidR="00531EA9">
        <w:t xml:space="preserve">Parties will be held in a common space. </w:t>
      </w:r>
      <w:r w:rsidR="00625D3B">
        <w:t>The new progress report is current</w:t>
      </w:r>
      <w:r w:rsidR="008047EF">
        <w:t>ly on line and being mailed out and has a list of hotels, but the convention is still negotiating with other hotels.</w:t>
      </w:r>
    </w:p>
    <w:p w:rsidR="008047EF" w:rsidRDefault="008047EF" w:rsidP="008047EF">
      <w:pPr>
        <w:pStyle w:val="Center"/>
      </w:pPr>
      <w:r>
        <w:t>*****</w:t>
      </w:r>
    </w:p>
    <w:p w:rsidR="00625D3B" w:rsidRDefault="00625D3B" w:rsidP="00625D3B">
      <w:r>
        <w:t xml:space="preserve">Kevin Roche, chair of Worldcon 76, handed out </w:t>
      </w:r>
      <w:r w:rsidR="008047EF">
        <w:t>checks in the amount of US</w:t>
      </w:r>
      <w:r>
        <w:t>$10,000 in pass</w:t>
      </w:r>
      <w:r w:rsidR="008047EF">
        <w:t>-</w:t>
      </w:r>
      <w:r>
        <w:t xml:space="preserve">along funds to </w:t>
      </w:r>
      <w:r w:rsidR="008047EF">
        <w:t xml:space="preserve">each of </w:t>
      </w:r>
      <w:r>
        <w:t>Dublin 2019</w:t>
      </w:r>
      <w:r w:rsidR="008047EF">
        <w:t xml:space="preserve"> an Irish Worldcon</w:t>
      </w:r>
      <w:r>
        <w:t>, CoNZealand, and Discon III. More may be forthcoming if/when Worldcon 76 wins its litigation.</w:t>
      </w:r>
    </w:p>
    <w:p w:rsidR="00002D13" w:rsidRDefault="00002D13">
      <w:pPr>
        <w:pStyle w:val="BodyText"/>
        <w:spacing w:after="0"/>
        <w:sectPr w:rsidR="00002D13" w:rsidSect="005C6982">
          <w:footerReference w:type="default" r:id="rId76"/>
          <w:pgSz w:w="11909" w:h="16834" w:code="9"/>
          <w:pgMar w:top="1440" w:right="1440" w:bottom="1080" w:left="1440" w:header="0" w:footer="720" w:gutter="0"/>
          <w:pgNumType w:start="1"/>
          <w:cols w:space="720"/>
          <w:formProt w:val="0"/>
          <w:titlePg/>
          <w:docGrid w:linePitch="360"/>
        </w:sectPr>
      </w:pPr>
    </w:p>
    <w:p w:rsidR="001C2F39" w:rsidRPr="00894B06" w:rsidRDefault="00364D71" w:rsidP="000966A0">
      <w:pPr>
        <w:pStyle w:val="Heading1"/>
        <w:keepNext w:val="0"/>
        <w:keepLines w:val="0"/>
        <w:pageBreakBefore/>
        <w:spacing w:before="0"/>
      </w:pPr>
      <w:bookmarkStart w:id="128" w:name="_Toc14249591"/>
      <w:bookmarkStart w:id="129" w:name="_Toc24868575"/>
      <w:r w:rsidRPr="00894B06">
        <w:lastRenderedPageBreak/>
        <w:t>APPENDICES</w:t>
      </w:r>
      <w:bookmarkEnd w:id="128"/>
      <w:bookmarkEnd w:id="129"/>
    </w:p>
    <w:p w:rsidR="001C2F39" w:rsidRPr="00894B06" w:rsidRDefault="005C67AD" w:rsidP="005C67AD">
      <w:pPr>
        <w:pStyle w:val="Heading2"/>
        <w:ind w:left="0"/>
        <w:jc w:val="center"/>
      </w:pPr>
      <w:bookmarkStart w:id="130" w:name="_Appendix_A"/>
      <w:bookmarkStart w:id="131" w:name="_Appendix_A_–"/>
      <w:bookmarkStart w:id="132" w:name="_Toc523775150"/>
      <w:bookmarkStart w:id="133" w:name="_Toc14249592"/>
      <w:bookmarkStart w:id="134" w:name="_Toc24868576"/>
      <w:bookmarkEnd w:id="130"/>
      <w:bookmarkEnd w:id="131"/>
      <w:r>
        <w:t>Appendix A</w:t>
      </w:r>
      <w:bookmarkEnd w:id="132"/>
      <w:bookmarkEnd w:id="133"/>
      <w:r w:rsidR="00FD4B4C">
        <w:t xml:space="preserve"> – Report of the Mark Protection Committee</w:t>
      </w:r>
      <w:bookmarkEnd w:id="134"/>
    </w:p>
    <w:p w:rsidR="00F9165A" w:rsidRDefault="00F9165A" w:rsidP="00FD4B4C">
      <w:pPr>
        <w:spacing w:before="0"/>
        <w:jc w:val="center"/>
        <w:rPr>
          <w:b/>
        </w:rPr>
      </w:pPr>
      <w:r>
        <w:rPr>
          <w:b/>
          <w:u w:val="single"/>
        </w:rPr>
        <w:t>August 2018 –June 2019</w:t>
      </w:r>
    </w:p>
    <w:p w:rsidR="00F9165A" w:rsidRDefault="00F9165A" w:rsidP="00F9165A">
      <w:pPr>
        <w:rPr>
          <w:b/>
        </w:rPr>
      </w:pPr>
      <w:r>
        <w:rPr>
          <w:b/>
        </w:rPr>
        <w:t>Membership and Structure</w:t>
      </w:r>
    </w:p>
    <w:p w:rsidR="00F9165A" w:rsidRDefault="00F9165A" w:rsidP="00F9165A">
      <w:r>
        <w:t xml:space="preserve">The terms for Stephen Boucher, Donald E. Eastlake III, and Bruce Farr expired at the end of Worldcon 76. Stephen and Donald were re-elected to serve until 2021, along with Judy Bemis who was elected for the first time. </w:t>
      </w:r>
      <w:r w:rsidRPr="00F1604F">
        <w:t>Daniel Spector was appointed to</w:t>
      </w:r>
      <w:r w:rsidRPr="00271184">
        <w:rPr>
          <w:color w:val="auto"/>
        </w:rPr>
        <w:t xml:space="preserve"> </w:t>
      </w:r>
      <w:r>
        <w:t>the Mark Protection Committee (“MPC”) as the representative of the CoNZealand 2020 (until 2022). Bruce Farr’s term expired at the end of Worldcon 2018, but he was asked to remain on the committee as Treasurer. With his agreement, Bruce was also appointed as a non-voting member of Worldcon Intellectual Property (“WIP”) (see below), inasmuch as WIP requires at least one California resident as a director.</w:t>
      </w:r>
    </w:p>
    <w:p w:rsidR="00F9165A" w:rsidRDefault="00F9165A" w:rsidP="00F9165A">
      <w:r>
        <w:t xml:space="preserve">Members of the Mark Protection Committee (“MPC”) from August 2018 through August 2019 were as follows, with the expiration of membership listed in parentheses after their name: Judy Bemis (elected until 2021), </w:t>
      </w:r>
      <w:r w:rsidRPr="00DB5215">
        <w:t>Stephen Boucher (elected until 20</w:t>
      </w:r>
      <w:r>
        <w:t>21</w:t>
      </w:r>
      <w:r w:rsidRPr="00DB5215">
        <w:t>),</w:t>
      </w:r>
      <w:r w:rsidRPr="004755D5">
        <w:rPr>
          <w:vanish/>
          <w:color w:val="FF0000"/>
        </w:rPr>
        <w:t xml:space="preserve"> </w:t>
      </w:r>
      <w:r>
        <w:t xml:space="preserve">John Coxon (elected until 2020), Joni Dashoff (appointed by Worldcon 76 until 2020), Linda Deneroff (elected until 2020), Paul Dormer (appointed by Dublin 2019 an Irish Worldcon until </w:t>
      </w:r>
      <w:r w:rsidRPr="00173B7F">
        <w:t>2021</w:t>
      </w:r>
      <w:r w:rsidRPr="004755D5">
        <w:t xml:space="preserve">), </w:t>
      </w:r>
      <w:r w:rsidRPr="00DB5215">
        <w:t>Donald E. Eastlake III (elected until 20</w:t>
      </w:r>
      <w:r>
        <w:t>21</w:t>
      </w:r>
      <w:r w:rsidRPr="00DB5215">
        <w:t>),</w:t>
      </w:r>
      <w:r>
        <w:t xml:space="preserve"> Michael Lee (appointed by Worldcon 75 until 2019), Tim Illingworth (elected until 2019), Dave McCarty (elected until 2020), Randall Shepherd (appointed by NASFiC 2017 until 2019), Kevin Standlee (elected until 2019), Mike Willmoth (appointed by NASFiC 2019 until 2021), and Ben Yalow (elected until 2019). </w:t>
      </w:r>
      <w:r w:rsidRPr="00EF162A">
        <w:t>Kevin Standlee was re-elected Chairman</w:t>
      </w:r>
      <w:r>
        <w:t>,</w:t>
      </w:r>
      <w:r w:rsidRPr="00EF162A">
        <w:t xml:space="preserve"> and Linda Deneroff was re-elected Secretary. As noted above Bruce Farr was appointed Treasurer. </w:t>
      </w:r>
      <w:r>
        <w:t>Our Canadian agent is Adrienne Seel.</w:t>
      </w:r>
    </w:p>
    <w:p w:rsidR="00F9165A" w:rsidRDefault="00F9165A" w:rsidP="00F9165A">
      <w:r>
        <w:t>Worldcon Intellectual Property is a California public benefit/non-profit corporation (also recognized as a 501c3 tax-exempt charity by the U.S. Internal Revenue Service) controlled by the MPC that holds the MPC’s bank account and WSFS’s service marks in the EU. The WIP Financial Report is appended at the end of this document. A report from the Hugo Awards Marketing Committee (“HAMC”) is included as an appendix to this report. The HAMC is responsible for managing the TheHugoAwards.org, Worldcon.org, NASFiC.org, and WSFS.org websites and social media accounts on Twitter and Facebook.</w:t>
      </w:r>
    </w:p>
    <w:p w:rsidR="00F9165A" w:rsidRDefault="00F9165A" w:rsidP="00F9165A">
      <w:pPr>
        <w:rPr>
          <w:b/>
        </w:rPr>
      </w:pPr>
      <w:r>
        <w:rPr>
          <w:b/>
        </w:rPr>
        <w:t>REPORT</w:t>
      </w:r>
    </w:p>
    <w:p w:rsidR="00F9165A" w:rsidRPr="00A968B2" w:rsidRDefault="00F9165A" w:rsidP="00F9165A">
      <w:r>
        <w:t>Just prior to the 2018 Worldcon, Terry Neill reported to Mr. Standlee that there was an “</w:t>
      </w:r>
      <w:r w:rsidRPr="00A968B2">
        <w:t>@Worldcon</w:t>
      </w:r>
      <w:r>
        <w:t>”</w:t>
      </w:r>
      <w:r w:rsidRPr="00A968B2">
        <w:t xml:space="preserve"> account on Twitter that the MPC might want to take a look at</w:t>
      </w:r>
      <w:r>
        <w:t xml:space="preserve">. Even though it was suspended, Twitter would not </w:t>
      </w:r>
      <w:r w:rsidRPr="00A968B2">
        <w:t>let us have the handle.</w:t>
      </w:r>
      <w:r>
        <w:t xml:space="preserve"> A few weeks later Terry also discovered </w:t>
      </w:r>
      <w:hyperlink r:id="rId77" w:history="1">
        <w:r w:rsidRPr="009A67ED">
          <w:rPr>
            <w:rStyle w:val="Hyperlink"/>
          </w:rPr>
          <w:t>https://twitter.com/Hugo_Book_Club</w:t>
        </w:r>
      </w:hyperlink>
      <w:r>
        <w:t xml:space="preserve"> and </w:t>
      </w:r>
      <w:hyperlink r:id="rId78" w:history="1">
        <w:r w:rsidRPr="009A67ED">
          <w:rPr>
            <w:rStyle w:val="Hyperlink"/>
          </w:rPr>
          <w:t>https://twitter.com/w0rldc0n</w:t>
        </w:r>
      </w:hyperlink>
      <w:r>
        <w:t xml:space="preserve">. However, </w:t>
      </w:r>
      <w:r w:rsidRPr="00A968B2">
        <w:t xml:space="preserve">We don't assert a service mark on the word </w:t>
      </w:r>
      <w:r>
        <w:t>“</w:t>
      </w:r>
      <w:r w:rsidRPr="00A968B2">
        <w:t>Hugo</w:t>
      </w:r>
      <w:r>
        <w:t>”</w:t>
      </w:r>
      <w:r w:rsidRPr="00A968B2">
        <w:t xml:space="preserve"> </w:t>
      </w:r>
      <w:r>
        <w:t>if it is not followed by “</w:t>
      </w:r>
      <w:r w:rsidRPr="00A968B2">
        <w:t>Award</w:t>
      </w:r>
      <w:r>
        <w:t>,”</w:t>
      </w:r>
      <w:r w:rsidRPr="00A968B2">
        <w:t xml:space="preserve"> </w:t>
      </w:r>
      <w:r>
        <w:t>so we did not have to deal with that one. Kevin did not have time to deal with the latter one.</w:t>
      </w:r>
    </w:p>
    <w:p w:rsidR="00F9165A" w:rsidRDefault="00F9165A" w:rsidP="00F9165A">
      <w:r>
        <w:t>We created a WSFS MPC page &lt;</w:t>
      </w:r>
      <w:r w:rsidRPr="00A968B2">
        <w:t xml:space="preserve"> </w:t>
      </w:r>
      <w:hyperlink r:id="rId79" w:history="1">
        <w:r w:rsidRPr="00A968B2">
          <w:rPr>
            <w:rStyle w:val="Hyperlink"/>
          </w:rPr>
          <w:t>http://www.wsfs.org/committees/mark-protection-committee/</w:t>
        </w:r>
      </w:hyperlink>
      <w:r>
        <w:t>&gt; with a link to the minutes of the 2018 meetings. The MPC page also contains the Articles of Incorporation and Bylaws for WIP, as well as the IRS Tax Exempt Status Determination Letter. At some point we will add the minutes from past Worldcon MPC meetings.</w:t>
      </w:r>
    </w:p>
    <w:p w:rsidR="00F9165A" w:rsidRDefault="00F9165A" w:rsidP="00F9165A">
      <w:r>
        <w:t>At the end of September our attorney, Esther Horwich, informed us that the renewal of our 2D rocket mark was accepted by the U.S. Patent &amp; Trademark Office (“USPTO”). WSFS must file another renewal between April 16, 2022 and April 15, 2023, and we have noted this in our records. Esther indicated that she may be retired by those dates, so will probably need to find a new attorney.</w:t>
      </w:r>
    </w:p>
    <w:p w:rsidR="00F9165A" w:rsidRDefault="00F9165A" w:rsidP="00F9165A">
      <w:r>
        <w:t xml:space="preserve">In October, the Hugo Award Marketing Committee informed the MPC that it was contacted by a film maker wanting to use a Hugo Award as a prop in a movie that they are making, primarily to show that the character is an award-winning author. Kevin told them that getting trophies to display isn’t something we can do, and the filmmaker then asked if he could work with “the manufacturer of the trophies” (the foundry that makes the rockets) to make four replica trophies. We agreed to this and doubted very much </w:t>
      </w:r>
      <w:r w:rsidRPr="005F53CC">
        <w:t>that they'</w:t>
      </w:r>
      <w:r>
        <w:t>d</w:t>
      </w:r>
      <w:r w:rsidRPr="005F53CC">
        <w:t xml:space="preserve"> spend the time and effort to fake the bases</w:t>
      </w:r>
      <w:r>
        <w:t>,</w:t>
      </w:r>
      <w:r w:rsidRPr="005F53CC">
        <w:t xml:space="preserve"> so everyone </w:t>
      </w:r>
      <w:r>
        <w:t xml:space="preserve">would </w:t>
      </w:r>
      <w:r w:rsidRPr="005F53CC">
        <w:t xml:space="preserve">know that </w:t>
      </w:r>
      <w:r>
        <w:t xml:space="preserve">these rockets </w:t>
      </w:r>
      <w:r w:rsidRPr="005F53CC">
        <w:t>are not real</w:t>
      </w:r>
      <w:r>
        <w:t xml:space="preserve"> awards</w:t>
      </w:r>
      <w:r w:rsidRPr="005F53CC">
        <w:t>.</w:t>
      </w:r>
      <w:r>
        <w:t xml:space="preserve"> We passed this information on to Mark Meenan </w:t>
      </w:r>
      <w:r w:rsidRPr="005F53CC">
        <w:t xml:space="preserve">and also told the requestor with the movie company that </w:t>
      </w:r>
      <w:r>
        <w:t xml:space="preserve">we did </w:t>
      </w:r>
      <w:r w:rsidRPr="005F53CC">
        <w:t xml:space="preserve">so. Whether the foundry </w:t>
      </w:r>
      <w:r>
        <w:t xml:space="preserve">could </w:t>
      </w:r>
      <w:r w:rsidRPr="005F53CC">
        <w:t xml:space="preserve">produce a few rockets quickly </w:t>
      </w:r>
      <w:r>
        <w:t xml:space="preserve">was not our problem. In the end, however, Ben Yalow loaned the production company a rocket. In return, the production company and MPC signed a contract to the effect that the World Science Fiction Society will receive a credit at the end of the film, substantially as follows: “The distinctive design of the Hugo Award Trophy Rocket is a service mark of the World Science Fiction Society, an unincorporated literary society, and is used with permission.” </w:t>
      </w:r>
    </w:p>
    <w:p w:rsidR="00F9165A" w:rsidRDefault="00F9165A" w:rsidP="00F9165A">
      <w:r>
        <w:t>In November, the USPTO again accepted our renewal of the trademark registration for NASFIC. We are good for another 10 years of usage. WSFS will need to file another renewal of registration between 6/30/28 – 6/29/29 and we have noted these dates in our records as well.</w:t>
      </w:r>
    </w:p>
    <w:p w:rsidR="00F9165A" w:rsidRDefault="00F9165A" w:rsidP="00F9165A">
      <w:r w:rsidRPr="007F4522">
        <w:t xml:space="preserve">One disadvantage of raising the profile of the Hugo Awards, Worldcon, and WSFS is that we come to the attention of more bad actors. It’s not obvious to anyone except those doing the clean-up on the back end, but our web sites are under constant spam bombardment. </w:t>
      </w:r>
      <w:r>
        <w:t xml:space="preserve">A two-week free trial was a success, and in December, the MPC authorized the purchase of a spam blocker program. The company, CleanTalk, threw in </w:t>
      </w:r>
      <w:r w:rsidRPr="007F4522">
        <w:t>3 extra months on a 3-year subscription</w:t>
      </w:r>
      <w:r>
        <w:t xml:space="preserve"> for three websites (Worldcon.org, wsfs.org and nasfic.org) for a grand total of $38.88!</w:t>
      </w:r>
    </w:p>
    <w:p w:rsidR="00F9165A" w:rsidRDefault="00F9165A" w:rsidP="00F9165A">
      <w:r>
        <w:lastRenderedPageBreak/>
        <w:t xml:space="preserve">In March, upon realizing that we had neglected to revise the </w:t>
      </w:r>
      <w:r w:rsidRPr="00A458AC">
        <w:t>Mark Protection notice for EU-based Worldcons,</w:t>
      </w:r>
      <w:r>
        <w:t xml:space="preserve"> we advised Dublin 2019 to use: “‘Worldcon’, ‘Hugo Award’, and the Hugo Award Logo are registered service marks of Worldcon Intellectual Property, a California non-profit public benefit corporation. ‘World Science Fiction Society’, ‘WSFS’, ‘World Science Fiction Convention’, ‘NASFiC’, ‘Lodestar Award’, and the distinctive design of the Hugo Award Trophy Rocket are service marks of the World Science Fiction Society, an unincorporated literary society.” This makes the distinction between the three registered marks and who owns them in the EU versus the remaining marks, and added “Lodestar Award” to the mark list.</w:t>
      </w:r>
      <w:r>
        <w:rPr>
          <w:rStyle w:val="FootnoteReference"/>
        </w:rPr>
        <w:footnoteReference w:id="8"/>
      </w:r>
    </w:p>
    <w:p w:rsidR="00F9165A" w:rsidRDefault="00F9165A" w:rsidP="00F9165A">
      <w:r>
        <w:t xml:space="preserve">In June, our EU attorneys revisited the question of pursuing a case against an </w:t>
      </w:r>
      <w:r w:rsidRPr="00A458AC">
        <w:t>EU trademark application for a rocket-shaped logo filed by RDC Studios Ltd (“RDC”)</w:t>
      </w:r>
      <w:r>
        <w:t xml:space="preserve">. </w:t>
      </w:r>
      <w:r w:rsidRPr="00A458AC">
        <w:t xml:space="preserve">RDC’s only creation was a game called “Fence”, available on Google Play and other app stores. </w:t>
      </w:r>
      <w:r>
        <w:t>T</w:t>
      </w:r>
      <w:r w:rsidRPr="00A458AC">
        <w:t xml:space="preserve">he game </w:t>
      </w:r>
      <w:r>
        <w:t xml:space="preserve">does </w:t>
      </w:r>
      <w:r w:rsidRPr="00A458AC">
        <w:t>not appear to hav</w:t>
      </w:r>
      <w:r>
        <w:t xml:space="preserve">e been fantastically successful and its </w:t>
      </w:r>
      <w:r w:rsidRPr="00866993">
        <w:t>website is not currently active</w:t>
      </w:r>
      <w:r>
        <w:t>. We therefore notified the attorneys that we would not pursue any action at this time.</w:t>
      </w:r>
    </w:p>
    <w:p w:rsidR="00F9165A" w:rsidRDefault="00F9165A" w:rsidP="00F9165A">
      <w:r>
        <w:t xml:space="preserve">Also in June, we were notified of a violation of our rocket trademark by a group marketing a pin to content creators on the website, Archive of Our Own. While the website itself was a finalist for a Hugo Award this year, the individual content creators are not finalists in the same way that authors edited by Best Editor are not considered finalists. The main issue, however, was that the seller used our marks and created a derivative work of our rocket shape without our permission. The right to control derivative works is one of the rights and responsibilities of a mark holder, and the seller transformed our rocket ship mark without permission. We informed the Dublin 2019 Worldcon committee of this issue because even issuing a cease-and-desist order might create a ruckus for the Worldcon among </w:t>
      </w:r>
      <w:r w:rsidRPr="00866993">
        <w:t>fans who are legitimately excited and happy to celebrate that AO3 is a Hugo finalist for the first time.</w:t>
      </w:r>
      <w:r>
        <w:t xml:space="preserve"> Dublin 2019 declined to issue any guidance. </w:t>
      </w:r>
      <w:r w:rsidRPr="00866993">
        <w:t>If the creator withdr</w:t>
      </w:r>
      <w:r>
        <w:t>ew</w:t>
      </w:r>
      <w:r w:rsidRPr="00866993">
        <w:t xml:space="preserve"> this merchandise and create</w:t>
      </w:r>
      <w:r>
        <w:t>d</w:t>
      </w:r>
      <w:r w:rsidRPr="00866993">
        <w:t xml:space="preserve"> other material, we would </w:t>
      </w:r>
      <w:r>
        <w:t xml:space="preserve">then </w:t>
      </w:r>
      <w:r w:rsidRPr="00866993">
        <w:t>react to that based on the new merchandise.</w:t>
      </w:r>
      <w:r>
        <w:t xml:space="preserve"> The MPC determined that it was important enough to protect our mark that it sent a cease-and-desist letter asking them to withdraw the design. We also pointed out that Worldcons issue their own pins to legitimate Hugo finalists. Toward the end of June, after getting no response from the seller, we filed an intellectual property infringement claim with Etsy, citing both the U.S. and EU registrations. Within days, Etsy had removed the item from their site.</w:t>
      </w:r>
    </w:p>
    <w:p w:rsidR="00F9165A" w:rsidRDefault="00F9165A" w:rsidP="00F9165A">
      <w:r>
        <w:t>We also renewed all our domains held by Gandi.net (wsfs.org, Worldcon.org, hugo.org, Worldcon.com Worldcon.co.uk, Worldcon.org.uk, and nasfic.org) for the maximum amount of time possible (8 or 9 years).</w:t>
      </w:r>
      <w:r w:rsidRPr="00561EB4">
        <w:t xml:space="preserve"> This puts those domains in the clear until 2028-</w:t>
      </w:r>
      <w:r w:rsidRPr="00561EB4">
        <w:lastRenderedPageBreak/>
        <w:t>29, depending on the domain</w:t>
      </w:r>
      <w:r>
        <w:t xml:space="preserve">. However, some of our domains are still not held by Gandi.net. </w:t>
      </w:r>
      <w:r w:rsidRPr="00561EB4">
        <w:t xml:space="preserve">Don Eastlake has a couple, and Deb Geisler has TheHugoAwards.org. As time permits, </w:t>
      </w:r>
      <w:r>
        <w:t xml:space="preserve">we should try to </w:t>
      </w:r>
      <w:r w:rsidRPr="00561EB4">
        <w:t>get them all under one roof.</w:t>
      </w:r>
      <w:r>
        <w:t xml:space="preserve"> Additionally, </w:t>
      </w:r>
      <w:r w:rsidRPr="00A8214E">
        <w:t>since first-level UK domains have become available</w:t>
      </w:r>
      <w:r>
        <w:t>, Mike Scott registered Worldcon.uk for two years on behalf of WSFS.</w:t>
      </w:r>
    </w:p>
    <w:p w:rsidR="00F9165A" w:rsidRPr="00A8214E" w:rsidRDefault="00F9165A" w:rsidP="00F9165A">
      <w:r>
        <w:t>Lastly, toward the end of June, we were made aware of an event being held at the Santa Clara County Fairgrounds call Superworldcon. (Santa Clara is the county in which San Jose is located and where Worldcon 76 too</w:t>
      </w:r>
      <w:r w:rsidR="007601D6">
        <w:t>k</w:t>
      </w:r>
      <w:r>
        <w:t xml:space="preserve"> place.) Unfortunately we were notified about this while the event was actually taking place. It would have been unreasonable to demand they change their name that instant, while the event was happening, but we requested that any subsequent events not use “worldcon” as part of their name. (They also cannot use “supercon” as that is someone else’s trademark.)</w:t>
      </w:r>
    </w:p>
    <w:p w:rsidR="001F197A" w:rsidRDefault="001F197A" w:rsidP="001F197A">
      <w:pPr>
        <w:jc w:val="center"/>
      </w:pPr>
      <w:r>
        <w:t>*****</w:t>
      </w:r>
    </w:p>
    <w:p w:rsidR="001F197A" w:rsidRDefault="001F197A" w:rsidP="00F9165A">
      <w:r>
        <w:t xml:space="preserve">We also learned in June that </w:t>
      </w:r>
      <w:r w:rsidR="00A270E0">
        <w:t>Richard Mann</w:t>
      </w:r>
      <w:r>
        <w:t xml:space="preserve">, a photographer, was asked </w:t>
      </w:r>
      <w:r w:rsidRPr="001F197A">
        <w:t>by the Dublin team to photograph the Hugo statuettes, for them to use in lieu of displaying the actual statuettes.</w:t>
      </w:r>
      <w:r w:rsidR="00A270E0">
        <w:t xml:space="preserve"> </w:t>
      </w:r>
      <w:r>
        <w:t>Seeing as the photographs may be useful to future Worldcons, he has offered to grant the HAMC (Hugo Award Marketing Committee) the rights to use the photos for non-commercial promotional purposes, in return for which he has asked for:</w:t>
      </w:r>
    </w:p>
    <w:p w:rsidR="001F197A" w:rsidRDefault="001F197A" w:rsidP="001F197A">
      <w:pPr>
        <w:pStyle w:val="ListParagraph"/>
        <w:numPr>
          <w:ilvl w:val="0"/>
          <w:numId w:val="11"/>
        </w:numPr>
      </w:pPr>
      <w:r>
        <w:t>A release form stating that he has permission to photograph the Hugo statuettes;</w:t>
      </w:r>
    </w:p>
    <w:p w:rsidR="001F197A" w:rsidRDefault="001F197A" w:rsidP="001F197A">
      <w:pPr>
        <w:pStyle w:val="ListParagraph"/>
        <w:numPr>
          <w:ilvl w:val="0"/>
          <w:numId w:val="11"/>
        </w:numPr>
      </w:pPr>
      <w:r>
        <w:t>A one-time license fee of $100. No other payment for future Worldcon use is required; and</w:t>
      </w:r>
    </w:p>
    <w:p w:rsidR="001F197A" w:rsidRDefault="001F197A" w:rsidP="001F197A">
      <w:pPr>
        <w:pStyle w:val="ListParagraph"/>
        <w:numPr>
          <w:ilvl w:val="0"/>
          <w:numId w:val="11"/>
        </w:numPr>
      </w:pPr>
      <w:r>
        <w:t>Any use by Worldcon should be acknowledged somewhere. e.g. “Copyright © 2018 Richard Man” in the program book somewhere.</w:t>
      </w:r>
    </w:p>
    <w:p w:rsidR="00A270E0" w:rsidRDefault="001F197A" w:rsidP="00F9165A">
      <w:r>
        <w:t xml:space="preserve">The MPC did not have time to discuss this issue before the end of June, but it will be brought up at </w:t>
      </w:r>
      <w:r w:rsidR="00A270E0">
        <w:t>the first MPC meeting in Dublin.</w:t>
      </w:r>
    </w:p>
    <w:p w:rsidR="00F9165A" w:rsidRDefault="00F9165A" w:rsidP="00F9165A">
      <w:r>
        <w:t>Something we did not accomplish this years was obtain a G-Suite account with Google. We will try to pursue that in 2019-2020.</w:t>
      </w:r>
    </w:p>
    <w:p w:rsidR="00F9165A" w:rsidRPr="007F4522" w:rsidRDefault="00F9165A" w:rsidP="00F9165A"/>
    <w:p w:rsidR="00F9165A" w:rsidRDefault="00F9165A" w:rsidP="00F9165A">
      <w:pPr>
        <w:pageBreakBefore/>
        <w:rPr>
          <w:rFonts w:ascii="Calibri" w:hAnsi="Calibri"/>
          <w:b/>
        </w:rPr>
        <w:sectPr w:rsidR="00F9165A" w:rsidSect="00F9165A">
          <w:pgSz w:w="12240" w:h="15840"/>
          <w:pgMar w:top="1440" w:right="1440" w:bottom="1440" w:left="1440" w:header="720" w:footer="720" w:gutter="0"/>
          <w:cols w:space="720"/>
          <w:docGrid w:linePitch="360"/>
        </w:sectPr>
      </w:pPr>
    </w:p>
    <w:p w:rsidR="00F9165A" w:rsidRPr="007B2B32" w:rsidRDefault="00F9165A" w:rsidP="00F9165A">
      <w:pPr>
        <w:pageBreakBefore/>
        <w:spacing w:after="120"/>
        <w:rPr>
          <w:rFonts w:ascii="Calibri" w:hAnsi="Calibri"/>
          <w:b/>
          <w:sz w:val="24"/>
        </w:rPr>
      </w:pPr>
      <w:r w:rsidRPr="007B2B32">
        <w:rPr>
          <w:rFonts w:ascii="Calibri" w:hAnsi="Calibri"/>
          <w:b/>
          <w:sz w:val="24"/>
        </w:rPr>
        <w:lastRenderedPageBreak/>
        <w:t>Domain Names</w:t>
      </w:r>
    </w:p>
    <w:tbl>
      <w:tblPr>
        <w:tblW w:w="10080" w:type="dxa"/>
        <w:tblBorders>
          <w:top w:val="single" w:sz="8" w:space="0" w:color="00000A"/>
          <w:left w:val="single" w:sz="8" w:space="0" w:color="00000A"/>
          <w:bottom w:val="single" w:sz="12" w:space="0" w:color="00000A"/>
          <w:right w:val="single" w:sz="8" w:space="0" w:color="00000A"/>
          <w:insideH w:val="single" w:sz="12" w:space="0" w:color="00000A"/>
          <w:insideV w:val="single" w:sz="8" w:space="0" w:color="00000A"/>
        </w:tblBorders>
        <w:tblCellMar>
          <w:left w:w="53" w:type="dxa"/>
        </w:tblCellMar>
        <w:tblLook w:val="01E0" w:firstRow="1" w:lastRow="1" w:firstColumn="1" w:lastColumn="1" w:noHBand="0" w:noVBand="0"/>
      </w:tblPr>
      <w:tblGrid>
        <w:gridCol w:w="2780"/>
        <w:gridCol w:w="2970"/>
        <w:gridCol w:w="2160"/>
        <w:gridCol w:w="2170"/>
      </w:tblGrid>
      <w:tr w:rsidR="00F9165A" w:rsidRPr="00F9165A" w:rsidTr="00553718">
        <w:trPr>
          <w:tblHeader/>
        </w:trPr>
        <w:tc>
          <w:tcPr>
            <w:tcW w:w="2780" w:type="dxa"/>
            <w:tcBorders>
              <w:top w:val="single" w:sz="8" w:space="0" w:color="00000A"/>
              <w:left w:val="single" w:sz="8" w:space="0" w:color="00000A"/>
              <w:bottom w:val="single" w:sz="12" w:space="0" w:color="00000A"/>
              <w:right w:val="single" w:sz="8" w:space="0" w:color="00000A"/>
            </w:tcBorders>
            <w:shd w:val="clear" w:color="auto" w:fill="auto"/>
            <w:tcMar>
              <w:left w:w="53" w:type="dxa"/>
            </w:tcMar>
          </w:tcPr>
          <w:p w:rsidR="00F9165A" w:rsidRPr="00F9165A" w:rsidRDefault="00F9165A" w:rsidP="00553718">
            <w:pPr>
              <w:spacing w:before="20" w:after="20"/>
              <w:rPr>
                <w:rFonts w:ascii="Calibri" w:hAnsi="Calibri"/>
                <w:b/>
                <w:sz w:val="22"/>
              </w:rPr>
            </w:pPr>
            <w:r w:rsidRPr="00F9165A">
              <w:rPr>
                <w:rFonts w:ascii="Calibri" w:hAnsi="Calibri"/>
                <w:b/>
                <w:sz w:val="22"/>
              </w:rPr>
              <w:t>Domain</w:t>
            </w:r>
          </w:p>
        </w:tc>
        <w:tc>
          <w:tcPr>
            <w:tcW w:w="2970" w:type="dxa"/>
            <w:tcBorders>
              <w:top w:val="single" w:sz="8" w:space="0" w:color="00000A"/>
              <w:left w:val="single" w:sz="8" w:space="0" w:color="00000A"/>
              <w:bottom w:val="single" w:sz="12" w:space="0" w:color="00000A"/>
              <w:right w:val="single" w:sz="8" w:space="0" w:color="00000A"/>
            </w:tcBorders>
            <w:shd w:val="clear" w:color="auto" w:fill="auto"/>
            <w:tcMar>
              <w:left w:w="53" w:type="dxa"/>
            </w:tcMar>
          </w:tcPr>
          <w:p w:rsidR="00F9165A" w:rsidRPr="00F9165A" w:rsidRDefault="00F9165A" w:rsidP="00553718">
            <w:pPr>
              <w:spacing w:before="20" w:after="20"/>
              <w:rPr>
                <w:rFonts w:ascii="Calibri" w:hAnsi="Calibri"/>
                <w:b/>
                <w:sz w:val="22"/>
              </w:rPr>
            </w:pPr>
            <w:r w:rsidRPr="00F9165A">
              <w:rPr>
                <w:rFonts w:ascii="Calibri" w:hAnsi="Calibri"/>
                <w:b/>
                <w:sz w:val="22"/>
              </w:rPr>
              <w:t>Domain Agent</w:t>
            </w:r>
          </w:p>
        </w:tc>
        <w:tc>
          <w:tcPr>
            <w:tcW w:w="2160" w:type="dxa"/>
            <w:tcBorders>
              <w:top w:val="single" w:sz="8" w:space="0" w:color="00000A"/>
              <w:left w:val="single" w:sz="8" w:space="0" w:color="00000A"/>
              <w:bottom w:val="single" w:sz="12" w:space="0" w:color="00000A"/>
              <w:right w:val="single" w:sz="8" w:space="0" w:color="00000A"/>
            </w:tcBorders>
            <w:shd w:val="clear" w:color="auto" w:fill="auto"/>
            <w:tcMar>
              <w:left w:w="53" w:type="dxa"/>
            </w:tcMar>
          </w:tcPr>
          <w:p w:rsidR="00F9165A" w:rsidRPr="00F9165A" w:rsidRDefault="00F9165A" w:rsidP="00553718">
            <w:pPr>
              <w:spacing w:before="20" w:after="20"/>
              <w:rPr>
                <w:rFonts w:ascii="Calibri" w:hAnsi="Calibri"/>
                <w:b/>
                <w:sz w:val="22"/>
              </w:rPr>
            </w:pPr>
            <w:r w:rsidRPr="00F9165A">
              <w:rPr>
                <w:rFonts w:ascii="Calibri" w:hAnsi="Calibri"/>
                <w:b/>
                <w:sz w:val="22"/>
              </w:rPr>
              <w:t>Handle to Renew</w:t>
            </w:r>
          </w:p>
        </w:tc>
        <w:tc>
          <w:tcPr>
            <w:tcW w:w="2170" w:type="dxa"/>
            <w:tcBorders>
              <w:top w:val="single" w:sz="8" w:space="0" w:color="00000A"/>
              <w:left w:val="single" w:sz="8" w:space="0" w:color="00000A"/>
              <w:bottom w:val="single" w:sz="12" w:space="0" w:color="00000A"/>
              <w:right w:val="single" w:sz="8" w:space="0" w:color="00000A"/>
            </w:tcBorders>
            <w:shd w:val="clear" w:color="auto" w:fill="auto"/>
            <w:tcMar>
              <w:left w:w="53" w:type="dxa"/>
            </w:tcMar>
          </w:tcPr>
          <w:p w:rsidR="00F9165A" w:rsidRPr="00F9165A" w:rsidRDefault="00F9165A" w:rsidP="00553718">
            <w:pPr>
              <w:spacing w:before="20" w:after="20"/>
              <w:rPr>
                <w:rFonts w:ascii="Calibri" w:hAnsi="Calibri"/>
                <w:b/>
                <w:sz w:val="22"/>
              </w:rPr>
            </w:pPr>
            <w:r w:rsidRPr="00F9165A">
              <w:rPr>
                <w:rFonts w:ascii="Calibri" w:hAnsi="Calibri"/>
                <w:b/>
                <w:sz w:val="22"/>
              </w:rPr>
              <w:t>Renewal Date</w:t>
            </w:r>
          </w:p>
        </w:tc>
      </w:tr>
      <w:tr w:rsidR="00F9165A" w:rsidRPr="00F9165A" w:rsidTr="00553718">
        <w:tc>
          <w:tcPr>
            <w:tcW w:w="27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Worldcon.org</w:t>
            </w:r>
          </w:p>
        </w:tc>
        <w:tc>
          <w:tcPr>
            <w:tcW w:w="29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KS2182-GANDI</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2028-08-02</w:t>
            </w:r>
          </w:p>
        </w:tc>
      </w:tr>
      <w:tr w:rsidR="00F9165A" w:rsidRPr="00F9165A" w:rsidTr="00553718">
        <w:tc>
          <w:tcPr>
            <w:tcW w:w="27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Worldcon.org</w:t>
            </w:r>
            <w:r w:rsidRPr="00F9165A">
              <w:rPr>
                <w:rFonts w:ascii="Calibri" w:hAnsi="Calibri"/>
                <w:sz w:val="22"/>
              </w:rPr>
              <w:br/>
              <w:t>Worldcon.co.uk</w:t>
            </w:r>
            <w:r w:rsidRPr="00F9165A">
              <w:rPr>
                <w:rFonts w:ascii="Calibri" w:hAnsi="Calibri"/>
                <w:sz w:val="22"/>
              </w:rPr>
              <w:br/>
              <w:t>Worldcon.org.uk</w:t>
            </w:r>
            <w:r w:rsidRPr="00F9165A">
              <w:rPr>
                <w:rFonts w:ascii="Calibri" w:hAnsi="Calibri"/>
                <w:sz w:val="22"/>
              </w:rPr>
              <w:br/>
              <w:t>Worldcon.com</w:t>
            </w:r>
            <w:r w:rsidRPr="00F9165A">
              <w:rPr>
                <w:rFonts w:ascii="Calibri" w:hAnsi="Calibri"/>
                <w:sz w:val="22"/>
              </w:rPr>
              <w:br/>
              <w:t>Worldcon.uk</w:t>
            </w:r>
          </w:p>
        </w:tc>
        <w:tc>
          <w:tcPr>
            <w:tcW w:w="29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Mike Scott, Kevin Standlee, Bruce Farr on behalf of the 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KS2182 – Gandi.net</w:t>
            </w:r>
            <w:r w:rsidRPr="00F9165A">
              <w:rPr>
                <w:rFonts w:ascii="Calibri" w:hAnsi="Calibri"/>
                <w:sz w:val="22"/>
              </w:rPr>
              <w:br/>
              <w:t>Gandi.net</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2020-08-02</w:t>
            </w:r>
            <w:r w:rsidRPr="00F9165A">
              <w:rPr>
                <w:rFonts w:ascii="Calibri" w:hAnsi="Calibri"/>
                <w:sz w:val="22"/>
              </w:rPr>
              <w:br/>
              <w:t>2028-10-17</w:t>
            </w:r>
            <w:r w:rsidRPr="00F9165A">
              <w:rPr>
                <w:rFonts w:ascii="Calibri" w:hAnsi="Calibri"/>
                <w:sz w:val="22"/>
              </w:rPr>
              <w:br/>
              <w:t>2028-10-17</w:t>
            </w:r>
            <w:r w:rsidRPr="00F9165A">
              <w:rPr>
                <w:rFonts w:ascii="Calibri" w:hAnsi="Calibri"/>
                <w:sz w:val="22"/>
              </w:rPr>
              <w:br/>
              <w:t>2028-10-09</w:t>
            </w:r>
            <w:r w:rsidRPr="00F9165A">
              <w:rPr>
                <w:rFonts w:ascii="Calibri" w:hAnsi="Calibri"/>
                <w:sz w:val="22"/>
              </w:rPr>
              <w:br/>
              <w:t>2021-06-16</w:t>
            </w:r>
          </w:p>
        </w:tc>
      </w:tr>
      <w:tr w:rsidR="00F9165A" w:rsidRPr="00F9165A" w:rsidTr="00553718">
        <w:tc>
          <w:tcPr>
            <w:tcW w:w="27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Nasfic.org</w:t>
            </w:r>
            <w:r w:rsidRPr="00F9165A">
              <w:rPr>
                <w:rFonts w:ascii="Calibri" w:hAnsi="Calibri"/>
                <w:sz w:val="22"/>
              </w:rPr>
              <w:br/>
              <w:t>wsfs.org</w:t>
            </w:r>
            <w:r w:rsidRPr="00F9165A">
              <w:rPr>
                <w:rFonts w:ascii="Calibri" w:hAnsi="Calibri"/>
                <w:sz w:val="22"/>
              </w:rPr>
              <w:br/>
              <w:t>hugo.org</w:t>
            </w:r>
          </w:p>
        </w:tc>
        <w:tc>
          <w:tcPr>
            <w:tcW w:w="29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Mike Scott, Kevin Standlee, Bruce Farr on behalf of the 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Gandi.net</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2029-05-09</w:t>
            </w:r>
            <w:r w:rsidRPr="00F9165A">
              <w:rPr>
                <w:rFonts w:ascii="Calibri" w:hAnsi="Calibri"/>
                <w:sz w:val="22"/>
              </w:rPr>
              <w:br/>
              <w:t>2028-06-14</w:t>
            </w:r>
            <w:r w:rsidRPr="00F9165A">
              <w:rPr>
                <w:rFonts w:ascii="Calibri" w:hAnsi="Calibri"/>
                <w:sz w:val="22"/>
              </w:rPr>
              <w:br/>
              <w:t>2028-08-31</w:t>
            </w:r>
          </w:p>
        </w:tc>
      </w:tr>
      <w:tr w:rsidR="00F9165A" w:rsidRPr="00F9165A" w:rsidTr="00553718">
        <w:trPr>
          <w:cantSplit/>
        </w:trPr>
        <w:tc>
          <w:tcPr>
            <w:tcW w:w="27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keepLines/>
              <w:spacing w:before="20" w:after="20"/>
              <w:rPr>
                <w:rFonts w:ascii="Calibri" w:hAnsi="Calibri"/>
                <w:sz w:val="22"/>
              </w:rPr>
            </w:pPr>
            <w:r w:rsidRPr="00F9165A">
              <w:rPr>
                <w:rFonts w:ascii="Calibri" w:hAnsi="Calibri"/>
                <w:sz w:val="22"/>
              </w:rPr>
              <w:t>Worldcon78.org</w:t>
            </w:r>
            <w:r w:rsidRPr="00F9165A">
              <w:rPr>
                <w:rFonts w:ascii="Calibri" w:hAnsi="Calibri"/>
                <w:sz w:val="22"/>
              </w:rPr>
              <w:br/>
              <w:t>Worldcon2020.org</w:t>
            </w:r>
          </w:p>
        </w:tc>
        <w:tc>
          <w:tcPr>
            <w:tcW w:w="29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Andrew Adams purchased both on behalf of NZ in 2020</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p>
        </w:tc>
      </w:tr>
      <w:tr w:rsidR="00F9165A" w:rsidRPr="00F9165A" w:rsidTr="00553718">
        <w:tc>
          <w:tcPr>
            <w:tcW w:w="27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Worldcon.ie</w:t>
            </w:r>
          </w:p>
        </w:tc>
        <w:tc>
          <w:tcPr>
            <w:tcW w:w="29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Dublin in 2019</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p>
        </w:tc>
      </w:tr>
    </w:tbl>
    <w:p w:rsidR="00F9165A" w:rsidRPr="007B2B32" w:rsidRDefault="00F9165A" w:rsidP="00F9165A">
      <w:pPr>
        <w:spacing w:before="120"/>
        <w:rPr>
          <w:rFonts w:ascii="Calibri" w:hAnsi="Calibri"/>
          <w:b/>
          <w:sz w:val="24"/>
        </w:rPr>
      </w:pPr>
      <w:r w:rsidRPr="007B2B32">
        <w:rPr>
          <w:rFonts w:ascii="Calibri" w:hAnsi="Calibri"/>
          <w:b/>
          <w:sz w:val="24"/>
        </w:rPr>
        <w:t>U.S. Marks</w:t>
      </w:r>
    </w:p>
    <w:tbl>
      <w:tblPr>
        <w:tblW w:w="10080" w:type="dxa"/>
        <w:tblInd w:w="5" w:type="dxa"/>
        <w:tblBorders>
          <w:top w:val="single" w:sz="4" w:space="0" w:color="00000A"/>
          <w:left w:val="single" w:sz="4" w:space="0" w:color="00000A"/>
          <w:bottom w:val="single" w:sz="12" w:space="0" w:color="00000A"/>
          <w:right w:val="single" w:sz="4" w:space="0" w:color="00000A"/>
          <w:insideH w:val="single" w:sz="12" w:space="0" w:color="00000A"/>
          <w:insideV w:val="single" w:sz="4" w:space="0" w:color="00000A"/>
        </w:tblBorders>
        <w:tblCellMar>
          <w:left w:w="83" w:type="dxa"/>
        </w:tblCellMar>
        <w:tblLook w:val="00A0" w:firstRow="1" w:lastRow="0" w:firstColumn="1" w:lastColumn="0" w:noHBand="0" w:noVBand="0"/>
      </w:tblPr>
      <w:tblGrid>
        <w:gridCol w:w="2782"/>
        <w:gridCol w:w="2968"/>
        <w:gridCol w:w="2160"/>
        <w:gridCol w:w="2170"/>
      </w:tblGrid>
      <w:tr w:rsidR="00F9165A" w:rsidRPr="00F9165A" w:rsidTr="00553718">
        <w:tc>
          <w:tcPr>
            <w:tcW w:w="2782" w:type="dxa"/>
            <w:tcBorders>
              <w:top w:val="single" w:sz="4" w:space="0" w:color="00000A"/>
              <w:left w:val="single" w:sz="4" w:space="0" w:color="00000A"/>
              <w:bottom w:val="single" w:sz="12"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b/>
                <w:sz w:val="22"/>
              </w:rPr>
            </w:pPr>
            <w:r w:rsidRPr="00F9165A">
              <w:rPr>
                <w:rFonts w:ascii="Calibri" w:hAnsi="Calibri"/>
                <w:b/>
                <w:sz w:val="22"/>
                <w:szCs w:val="20"/>
              </w:rPr>
              <w:t>Mark</w:t>
            </w:r>
          </w:p>
        </w:tc>
        <w:tc>
          <w:tcPr>
            <w:tcW w:w="2968" w:type="dxa"/>
            <w:tcBorders>
              <w:top w:val="single" w:sz="4" w:space="0" w:color="00000A"/>
              <w:left w:val="single" w:sz="4" w:space="0" w:color="00000A"/>
              <w:bottom w:val="single" w:sz="12"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b/>
                <w:sz w:val="22"/>
              </w:rPr>
            </w:pPr>
            <w:r w:rsidRPr="00F9165A">
              <w:rPr>
                <w:rFonts w:ascii="Calibri" w:hAnsi="Calibri"/>
                <w:b/>
                <w:sz w:val="22"/>
                <w:szCs w:val="20"/>
              </w:rPr>
              <w:t>Owner</w:t>
            </w:r>
          </w:p>
        </w:tc>
        <w:tc>
          <w:tcPr>
            <w:tcW w:w="2160" w:type="dxa"/>
            <w:tcBorders>
              <w:top w:val="single" w:sz="4" w:space="0" w:color="00000A"/>
              <w:left w:val="single" w:sz="4" w:space="0" w:color="00000A"/>
              <w:bottom w:val="single" w:sz="12"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b/>
                <w:sz w:val="22"/>
              </w:rPr>
            </w:pPr>
            <w:r w:rsidRPr="00F9165A">
              <w:rPr>
                <w:rFonts w:ascii="Calibri" w:hAnsi="Calibri"/>
                <w:b/>
                <w:sz w:val="22"/>
                <w:szCs w:val="20"/>
              </w:rPr>
              <w:t>Action</w:t>
            </w:r>
          </w:p>
        </w:tc>
        <w:tc>
          <w:tcPr>
            <w:tcW w:w="2170" w:type="dxa"/>
            <w:tcBorders>
              <w:top w:val="single" w:sz="4" w:space="0" w:color="00000A"/>
              <w:left w:val="single" w:sz="4" w:space="0" w:color="00000A"/>
              <w:bottom w:val="single" w:sz="12"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b/>
                <w:sz w:val="22"/>
              </w:rPr>
            </w:pPr>
            <w:r w:rsidRPr="00F9165A">
              <w:rPr>
                <w:rFonts w:ascii="Calibri" w:hAnsi="Calibri"/>
                <w:b/>
                <w:sz w:val="22"/>
                <w:szCs w:val="20"/>
              </w:rPr>
              <w:t>Renewal Dates</w:t>
            </w:r>
          </w:p>
        </w:tc>
      </w:tr>
      <w:tr w:rsidR="00F9165A" w:rsidRPr="00F9165A" w:rsidTr="00553718">
        <w:tc>
          <w:tcPr>
            <w:tcW w:w="2782" w:type="dxa"/>
            <w:tcBorders>
              <w:top w:val="single" w:sz="12"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2D Rocket Mark</w:t>
            </w:r>
          </w:p>
        </w:tc>
        <w:tc>
          <w:tcPr>
            <w:tcW w:w="2968" w:type="dxa"/>
            <w:tcBorders>
              <w:top w:val="single" w:sz="12"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World Science Fiction Society</w:t>
            </w:r>
          </w:p>
        </w:tc>
        <w:tc>
          <w:tcPr>
            <w:tcW w:w="2160" w:type="dxa"/>
            <w:tcBorders>
              <w:top w:val="single" w:sz="12"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Section 8, Section 9</w:t>
            </w:r>
          </w:p>
          <w:p w:rsidR="00F9165A" w:rsidRPr="00F9165A" w:rsidRDefault="00F9165A" w:rsidP="00553718">
            <w:pPr>
              <w:spacing w:before="20" w:after="20"/>
              <w:rPr>
                <w:rFonts w:ascii="Calibri" w:hAnsi="Calibri"/>
                <w:sz w:val="22"/>
              </w:rPr>
            </w:pPr>
            <w:r w:rsidRPr="00F9165A">
              <w:rPr>
                <w:rFonts w:ascii="Calibri" w:hAnsi="Calibri"/>
                <w:sz w:val="22"/>
              </w:rPr>
              <w:t>Section 8, Section 15</w:t>
            </w:r>
          </w:p>
        </w:tc>
        <w:tc>
          <w:tcPr>
            <w:tcW w:w="2170" w:type="dxa"/>
            <w:tcBorders>
              <w:top w:val="single" w:sz="12"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4/16/18-4/15/19</w:t>
            </w:r>
          </w:p>
          <w:p w:rsidR="00F9165A" w:rsidRPr="00F9165A" w:rsidRDefault="00F9165A" w:rsidP="00553718">
            <w:pPr>
              <w:spacing w:before="20" w:after="20"/>
              <w:rPr>
                <w:rFonts w:ascii="Calibri" w:hAnsi="Calibri"/>
                <w:sz w:val="22"/>
              </w:rPr>
            </w:pPr>
            <w:r w:rsidRPr="00F9165A">
              <w:rPr>
                <w:rFonts w:ascii="Calibri" w:hAnsi="Calibri"/>
                <w:sz w:val="22"/>
              </w:rPr>
              <w:t>4/16/22-4/15/23</w:t>
            </w:r>
          </w:p>
        </w:tc>
      </w:tr>
      <w:tr w:rsidR="00F9165A" w:rsidRPr="00F9165A" w:rsidTr="00553718">
        <w:tc>
          <w:tcPr>
            <w:tcW w:w="2782"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3D Rocket Mark</w:t>
            </w:r>
          </w:p>
        </w:tc>
        <w:tc>
          <w:tcPr>
            <w:tcW w:w="296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Section 8, Section 9</w:t>
            </w:r>
          </w:p>
          <w:p w:rsidR="00F9165A" w:rsidRPr="00F9165A" w:rsidRDefault="00F9165A" w:rsidP="00553718">
            <w:pPr>
              <w:spacing w:before="20" w:after="20"/>
              <w:rPr>
                <w:rFonts w:ascii="Calibri" w:hAnsi="Calibri"/>
                <w:sz w:val="22"/>
              </w:rPr>
            </w:pPr>
            <w:r w:rsidRPr="00F9165A">
              <w:rPr>
                <w:rFonts w:ascii="Calibri" w:hAnsi="Calibri"/>
                <w:sz w:val="22"/>
              </w:rPr>
              <w:t>Section 8, Section 15</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10/14/19-10/13/20</w:t>
            </w:r>
          </w:p>
          <w:p w:rsidR="00F9165A" w:rsidRPr="00F9165A" w:rsidRDefault="00F9165A" w:rsidP="00553718">
            <w:pPr>
              <w:spacing w:before="20" w:after="20"/>
              <w:rPr>
                <w:rFonts w:ascii="Calibri" w:hAnsi="Calibri"/>
                <w:sz w:val="22"/>
              </w:rPr>
            </w:pPr>
            <w:r w:rsidRPr="00F9165A">
              <w:rPr>
                <w:rFonts w:ascii="Calibri" w:hAnsi="Calibri"/>
                <w:sz w:val="22"/>
              </w:rPr>
              <w:t>10/14/23-10/13/24</w:t>
            </w:r>
          </w:p>
        </w:tc>
      </w:tr>
      <w:tr w:rsidR="00F9165A" w:rsidRPr="00F9165A" w:rsidTr="00553718">
        <w:tc>
          <w:tcPr>
            <w:tcW w:w="2782"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NASFiC</w:t>
            </w:r>
          </w:p>
        </w:tc>
        <w:tc>
          <w:tcPr>
            <w:tcW w:w="296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Section 8, Section 15</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6/30/18-6/29/19</w:t>
            </w:r>
          </w:p>
        </w:tc>
      </w:tr>
      <w:tr w:rsidR="00F9165A" w:rsidRPr="00F9165A" w:rsidTr="00553718">
        <w:tc>
          <w:tcPr>
            <w:tcW w:w="2782"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World Science Fiction Convention</w:t>
            </w:r>
          </w:p>
        </w:tc>
        <w:tc>
          <w:tcPr>
            <w:tcW w:w="296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Section 8, Section 9</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6/26/23-6/25/24</w:t>
            </w:r>
          </w:p>
        </w:tc>
      </w:tr>
      <w:tr w:rsidR="00F9165A" w:rsidRPr="00F9165A" w:rsidTr="00553718">
        <w:tc>
          <w:tcPr>
            <w:tcW w:w="2782"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Worldcon</w:t>
            </w:r>
          </w:p>
        </w:tc>
        <w:tc>
          <w:tcPr>
            <w:tcW w:w="296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Section 8, Section 9</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6/26/23-6/25/24</w:t>
            </w:r>
          </w:p>
        </w:tc>
      </w:tr>
      <w:tr w:rsidR="00F9165A" w:rsidRPr="00F9165A" w:rsidTr="00553718">
        <w:tc>
          <w:tcPr>
            <w:tcW w:w="2782"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World Science Fiction Society</w:t>
            </w:r>
          </w:p>
        </w:tc>
        <w:tc>
          <w:tcPr>
            <w:tcW w:w="296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Section 8, Section 9</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7/3/23-7/3/24</w:t>
            </w:r>
          </w:p>
        </w:tc>
      </w:tr>
      <w:tr w:rsidR="00F9165A" w:rsidRPr="00F9165A" w:rsidTr="00553718">
        <w:tc>
          <w:tcPr>
            <w:tcW w:w="2782"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WSFS</w:t>
            </w:r>
          </w:p>
        </w:tc>
        <w:tc>
          <w:tcPr>
            <w:tcW w:w="296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Section 8, Section 9</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7/17/23-7/16/24</w:t>
            </w:r>
          </w:p>
        </w:tc>
      </w:tr>
      <w:tr w:rsidR="00F9165A" w:rsidRPr="00F9165A" w:rsidTr="00553718">
        <w:tc>
          <w:tcPr>
            <w:tcW w:w="2782"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Hugo Award</w:t>
            </w:r>
          </w:p>
        </w:tc>
        <w:tc>
          <w:tcPr>
            <w:tcW w:w="296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Section 8, Section 9</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7/24/23-7/23/24</w:t>
            </w:r>
          </w:p>
        </w:tc>
      </w:tr>
      <w:tr w:rsidR="00F9165A" w:rsidRPr="00F9165A" w:rsidTr="00553718">
        <w:tc>
          <w:tcPr>
            <w:tcW w:w="2782"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Revisit 00417825.7 Potential opposition to CTM App No. 014808471 for Hugo Rocket (Logo) in classes 9, 25, 28 and 41 in the name of RDC Studios Limited - Opposition Deadline: Thursday 11 March 2016 [CW-LEGAL.FID2621780]</w:t>
            </w:r>
          </w:p>
        </w:tc>
        <w:tc>
          <w:tcPr>
            <w:tcW w:w="296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We have reserved our rights for five years (through 2021); we should review in 2019.</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Reviewed, no action necessary</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2021</w:t>
            </w:r>
          </w:p>
        </w:tc>
      </w:tr>
    </w:tbl>
    <w:p w:rsidR="00F9165A" w:rsidRPr="007B2B32" w:rsidRDefault="00F9165A" w:rsidP="00F9165A">
      <w:pPr>
        <w:keepNext/>
        <w:spacing w:before="120"/>
        <w:rPr>
          <w:rFonts w:ascii="Calibri" w:hAnsi="Calibri"/>
          <w:b/>
          <w:sz w:val="24"/>
        </w:rPr>
      </w:pPr>
      <w:r w:rsidRPr="007B2B32">
        <w:rPr>
          <w:rFonts w:ascii="Calibri" w:hAnsi="Calibri"/>
          <w:b/>
          <w:sz w:val="24"/>
        </w:rPr>
        <w:t>EU Marks</w:t>
      </w:r>
    </w:p>
    <w:tbl>
      <w:tblPr>
        <w:tblW w:w="10070" w:type="dxa"/>
        <w:tblInd w:w="5" w:type="dxa"/>
        <w:tblBorders>
          <w:top w:val="single" w:sz="4" w:space="0" w:color="00000A"/>
          <w:left w:val="single" w:sz="4" w:space="0" w:color="00000A"/>
          <w:bottom w:val="single" w:sz="12" w:space="0" w:color="00000A"/>
          <w:right w:val="single" w:sz="4" w:space="0" w:color="00000A"/>
          <w:insideH w:val="single" w:sz="12" w:space="0" w:color="00000A"/>
          <w:insideV w:val="single" w:sz="4" w:space="0" w:color="00000A"/>
        </w:tblBorders>
        <w:tblLayout w:type="fixed"/>
        <w:tblCellMar>
          <w:left w:w="83" w:type="dxa"/>
        </w:tblCellMar>
        <w:tblLook w:val="00A0" w:firstRow="1" w:lastRow="0" w:firstColumn="1" w:lastColumn="0" w:noHBand="0" w:noVBand="0"/>
      </w:tblPr>
      <w:tblGrid>
        <w:gridCol w:w="2240"/>
        <w:gridCol w:w="2880"/>
        <w:gridCol w:w="1710"/>
        <w:gridCol w:w="1440"/>
        <w:gridCol w:w="1800"/>
      </w:tblGrid>
      <w:tr w:rsidR="00F9165A" w:rsidRPr="00F9165A" w:rsidTr="00553718">
        <w:trPr>
          <w:tblHeader/>
        </w:trPr>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keepNext/>
              <w:spacing w:before="20" w:after="20"/>
              <w:rPr>
                <w:rFonts w:ascii="Calibri" w:hAnsi="Calibri"/>
                <w:sz w:val="22"/>
              </w:rPr>
            </w:pPr>
            <w:r w:rsidRPr="00F9165A">
              <w:rPr>
                <w:rFonts w:ascii="Calibri" w:hAnsi="Calibri"/>
                <w:b/>
                <w:sz w:val="22"/>
              </w:rPr>
              <w:t>Mark</w:t>
            </w:r>
          </w:p>
        </w:tc>
        <w:tc>
          <w:tcPr>
            <w:tcW w:w="28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keepNext/>
              <w:spacing w:before="20" w:after="20"/>
              <w:rPr>
                <w:rFonts w:ascii="Calibri" w:hAnsi="Calibri"/>
                <w:sz w:val="22"/>
              </w:rPr>
            </w:pPr>
            <w:r w:rsidRPr="00F9165A">
              <w:rPr>
                <w:rFonts w:ascii="Calibri" w:hAnsi="Calibri"/>
                <w:b/>
                <w:sz w:val="22"/>
              </w:rPr>
              <w:t>Owner</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keepNext/>
              <w:spacing w:before="20" w:after="20"/>
              <w:rPr>
                <w:rFonts w:ascii="Calibri" w:hAnsi="Calibri"/>
                <w:sz w:val="22"/>
              </w:rPr>
            </w:pPr>
            <w:r w:rsidRPr="00F9165A">
              <w:rPr>
                <w:rFonts w:ascii="Calibri" w:hAnsi="Calibri"/>
                <w:b/>
                <w:sz w:val="22"/>
              </w:rPr>
              <w:t>Class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keepNext/>
              <w:spacing w:before="20" w:after="20"/>
              <w:rPr>
                <w:rFonts w:ascii="Calibri" w:hAnsi="Calibri"/>
                <w:sz w:val="22"/>
              </w:rPr>
            </w:pPr>
            <w:r w:rsidRPr="00F9165A">
              <w:rPr>
                <w:rFonts w:ascii="Calibri" w:hAnsi="Calibri"/>
                <w:b/>
                <w:sz w:val="22"/>
              </w:rPr>
              <w:t>Expiry Dates</w:t>
            </w:r>
          </w:p>
        </w:tc>
        <w:tc>
          <w:tcPr>
            <w:tcW w:w="1800" w:type="dxa"/>
            <w:tcBorders>
              <w:top w:val="single" w:sz="4" w:space="0" w:color="00000A"/>
              <w:left w:val="single" w:sz="4" w:space="0" w:color="00000A"/>
              <w:bottom w:val="single" w:sz="4" w:space="0" w:color="00000A"/>
              <w:right w:val="single" w:sz="4" w:space="0" w:color="00000A"/>
            </w:tcBorders>
          </w:tcPr>
          <w:p w:rsidR="00F9165A" w:rsidRPr="00F9165A" w:rsidRDefault="00F9165A" w:rsidP="00553718">
            <w:pPr>
              <w:keepNext/>
              <w:spacing w:before="20" w:after="20"/>
              <w:rPr>
                <w:rFonts w:ascii="Calibri" w:hAnsi="Calibri"/>
                <w:b/>
                <w:sz w:val="22"/>
              </w:rPr>
            </w:pPr>
            <w:r w:rsidRPr="00F9165A">
              <w:rPr>
                <w:rFonts w:ascii="Calibri" w:hAnsi="Calibri"/>
                <w:b/>
                <w:sz w:val="22"/>
              </w:rPr>
              <w:t>Trademark No.</w:t>
            </w:r>
          </w:p>
        </w:tc>
      </w:tr>
      <w:tr w:rsidR="00F9165A" w:rsidRPr="00F9165A" w:rsidTr="00553718">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keepNext/>
              <w:spacing w:before="20" w:after="20"/>
              <w:rPr>
                <w:rFonts w:ascii="Calibri" w:hAnsi="Calibri"/>
                <w:sz w:val="22"/>
              </w:rPr>
            </w:pPr>
            <w:r w:rsidRPr="00F9165A">
              <w:rPr>
                <w:rFonts w:ascii="Calibri" w:hAnsi="Calibri"/>
                <w:sz w:val="22"/>
              </w:rPr>
              <w:t>Worldcon</w:t>
            </w:r>
          </w:p>
        </w:tc>
        <w:tc>
          <w:tcPr>
            <w:tcW w:w="28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keepNext/>
              <w:spacing w:before="20" w:after="20"/>
              <w:rPr>
                <w:rFonts w:ascii="Calibri" w:hAnsi="Calibri"/>
                <w:sz w:val="22"/>
              </w:rPr>
            </w:pPr>
            <w:r w:rsidRPr="00F9165A">
              <w:rPr>
                <w:rFonts w:ascii="Calibri" w:hAnsi="Calibri"/>
                <w:sz w:val="22"/>
              </w:rPr>
              <w:t>Worldcon Intellectual Prop.</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keepNext/>
              <w:spacing w:before="20" w:after="20"/>
              <w:rPr>
                <w:rFonts w:ascii="Calibri" w:hAnsi="Calibri"/>
                <w:sz w:val="22"/>
              </w:rPr>
            </w:pPr>
            <w:r w:rsidRPr="00F9165A">
              <w:rPr>
                <w:rFonts w:ascii="Calibri" w:hAnsi="Calibri"/>
                <w:sz w:val="22"/>
                <w:shd w:val="clear" w:color="auto" w:fill="FFFFFF"/>
              </w:rPr>
              <w:t>Class 16, 35, 41</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keepNext/>
              <w:spacing w:before="20" w:after="20"/>
              <w:rPr>
                <w:rFonts w:ascii="Calibri" w:hAnsi="Calibri"/>
                <w:sz w:val="22"/>
              </w:rPr>
            </w:pPr>
            <w:r w:rsidRPr="00F9165A">
              <w:rPr>
                <w:rFonts w:ascii="Calibri" w:hAnsi="Calibri"/>
                <w:sz w:val="22"/>
              </w:rPr>
              <w:t>2025/06/18</w:t>
            </w:r>
          </w:p>
        </w:tc>
        <w:tc>
          <w:tcPr>
            <w:tcW w:w="1800" w:type="dxa"/>
            <w:tcBorders>
              <w:top w:val="single" w:sz="4" w:space="0" w:color="00000A"/>
              <w:left w:val="single" w:sz="4" w:space="0" w:color="00000A"/>
              <w:bottom w:val="single" w:sz="4" w:space="0" w:color="00000A"/>
              <w:right w:val="single" w:sz="4" w:space="0" w:color="00000A"/>
            </w:tcBorders>
          </w:tcPr>
          <w:p w:rsidR="00F9165A" w:rsidRPr="00F9165A" w:rsidRDefault="000070EC" w:rsidP="00553718">
            <w:pPr>
              <w:keepNext/>
              <w:spacing w:before="20" w:after="20"/>
              <w:rPr>
                <w:rFonts w:ascii="Calibri" w:hAnsi="Calibri"/>
                <w:color w:val="0000FF"/>
                <w:sz w:val="22"/>
              </w:rPr>
            </w:pPr>
            <w:hyperlink r:id="rId80" w:anchor="details/trademarks/014277016" w:history="1">
              <w:r w:rsidR="00F9165A" w:rsidRPr="00F9165A">
                <w:rPr>
                  <w:rStyle w:val="Hyperlink"/>
                  <w:rFonts w:ascii="Calibri" w:hAnsi="Calibri"/>
                  <w:color w:val="0000FF"/>
                  <w:sz w:val="22"/>
                  <w:shd w:val="clear" w:color="auto" w:fill="FFFFFF"/>
                </w:rPr>
                <w:t>014277016</w:t>
              </w:r>
            </w:hyperlink>
          </w:p>
        </w:tc>
      </w:tr>
      <w:tr w:rsidR="00F9165A" w:rsidRPr="00F9165A" w:rsidTr="00553718">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Hugo Award</w:t>
            </w:r>
          </w:p>
        </w:tc>
        <w:tc>
          <w:tcPr>
            <w:tcW w:w="28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Worldcon Intellectual Prop.</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shd w:val="clear" w:color="auto" w:fill="FFFFFF"/>
              </w:rPr>
              <w:t xml:space="preserve">Class </w:t>
            </w:r>
            <w:r w:rsidRPr="00F9165A">
              <w:rPr>
                <w:rFonts w:ascii="Calibri" w:hAnsi="Calibri"/>
                <w:sz w:val="22"/>
              </w:rPr>
              <w:t>9, 16, 41</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2025/06/18</w:t>
            </w:r>
          </w:p>
        </w:tc>
        <w:tc>
          <w:tcPr>
            <w:tcW w:w="1800" w:type="dxa"/>
            <w:tcBorders>
              <w:top w:val="single" w:sz="4" w:space="0" w:color="00000A"/>
              <w:left w:val="single" w:sz="4" w:space="0" w:color="00000A"/>
              <w:bottom w:val="single" w:sz="4" w:space="0" w:color="00000A"/>
              <w:right w:val="single" w:sz="4" w:space="0" w:color="00000A"/>
            </w:tcBorders>
          </w:tcPr>
          <w:p w:rsidR="00F9165A" w:rsidRPr="00F9165A" w:rsidRDefault="000070EC" w:rsidP="00553718">
            <w:pPr>
              <w:spacing w:before="20" w:after="20"/>
              <w:rPr>
                <w:rFonts w:ascii="Calibri" w:hAnsi="Calibri"/>
                <w:color w:val="0000FF"/>
                <w:sz w:val="22"/>
              </w:rPr>
            </w:pPr>
            <w:hyperlink r:id="rId81" w:anchor="details/trademarks/014278519" w:history="1">
              <w:r w:rsidR="00F9165A" w:rsidRPr="00F9165A">
                <w:rPr>
                  <w:rStyle w:val="Hyperlink"/>
                  <w:rFonts w:ascii="Calibri" w:hAnsi="Calibri"/>
                  <w:color w:val="0000FF"/>
                  <w:sz w:val="22"/>
                  <w:shd w:val="clear" w:color="auto" w:fill="FFFFFF"/>
                </w:rPr>
                <w:t>014278519</w:t>
              </w:r>
            </w:hyperlink>
          </w:p>
        </w:tc>
      </w:tr>
      <w:tr w:rsidR="00F9165A" w:rsidRPr="00F9165A" w:rsidTr="00553718">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The Hugo Award Logo</w:t>
            </w:r>
          </w:p>
        </w:tc>
        <w:tc>
          <w:tcPr>
            <w:tcW w:w="28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Worldcon Intellectual Prop.</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shd w:val="clear" w:color="auto" w:fill="FFFFFF"/>
              </w:rPr>
              <w:t xml:space="preserve">Class </w:t>
            </w:r>
            <w:r w:rsidRPr="00F9165A">
              <w:rPr>
                <w:rFonts w:ascii="Calibri" w:hAnsi="Calibri"/>
                <w:sz w:val="22"/>
              </w:rPr>
              <w:t>16, 35, 41</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F9165A" w:rsidRPr="00F9165A" w:rsidRDefault="00F9165A" w:rsidP="00553718">
            <w:pPr>
              <w:spacing w:before="20" w:after="20"/>
              <w:rPr>
                <w:rFonts w:ascii="Calibri" w:hAnsi="Calibri"/>
                <w:sz w:val="22"/>
              </w:rPr>
            </w:pPr>
            <w:r w:rsidRPr="00F9165A">
              <w:rPr>
                <w:rFonts w:ascii="Calibri" w:hAnsi="Calibri"/>
                <w:sz w:val="22"/>
              </w:rPr>
              <w:t>2025/06/22</w:t>
            </w:r>
          </w:p>
        </w:tc>
        <w:tc>
          <w:tcPr>
            <w:tcW w:w="1800" w:type="dxa"/>
            <w:tcBorders>
              <w:top w:val="single" w:sz="4" w:space="0" w:color="00000A"/>
              <w:left w:val="single" w:sz="4" w:space="0" w:color="00000A"/>
              <w:bottom w:val="single" w:sz="4" w:space="0" w:color="00000A"/>
              <w:right w:val="single" w:sz="4" w:space="0" w:color="00000A"/>
            </w:tcBorders>
          </w:tcPr>
          <w:p w:rsidR="00F9165A" w:rsidRPr="00F9165A" w:rsidRDefault="000070EC" w:rsidP="00553718">
            <w:pPr>
              <w:spacing w:before="20" w:after="20"/>
              <w:rPr>
                <w:rFonts w:ascii="Calibri" w:hAnsi="Calibri"/>
                <w:color w:val="0000FF"/>
                <w:sz w:val="22"/>
              </w:rPr>
            </w:pPr>
            <w:hyperlink r:id="rId82" w:anchor="details/trademarks/014270748" w:history="1">
              <w:r w:rsidR="00F9165A" w:rsidRPr="00F9165A">
                <w:rPr>
                  <w:rStyle w:val="Hyperlink"/>
                  <w:rFonts w:ascii="Calibri" w:hAnsi="Calibri"/>
                  <w:color w:val="0000FF"/>
                  <w:sz w:val="22"/>
                </w:rPr>
                <w:t>014270748</w:t>
              </w:r>
            </w:hyperlink>
          </w:p>
        </w:tc>
      </w:tr>
    </w:tbl>
    <w:p w:rsidR="00F9165A" w:rsidRDefault="00F9165A" w:rsidP="00F9165A">
      <w:pPr>
        <w:spacing w:after="240"/>
        <w:jc w:val="center"/>
        <w:rPr>
          <w:rFonts w:ascii="Calibri" w:hAnsi="Calibri"/>
        </w:rPr>
        <w:sectPr w:rsidR="00F9165A" w:rsidSect="00F9165A">
          <w:type w:val="continuous"/>
          <w:pgSz w:w="12240" w:h="15840"/>
          <w:pgMar w:top="1080" w:right="720" w:bottom="1440" w:left="1080" w:header="720" w:footer="720" w:gutter="0"/>
          <w:cols w:space="720"/>
          <w:docGrid w:linePitch="360"/>
        </w:sectPr>
      </w:pPr>
    </w:p>
    <w:p w:rsidR="00F9165A" w:rsidRPr="00F9165A" w:rsidRDefault="00F9165A" w:rsidP="00F9165A">
      <w:pPr>
        <w:spacing w:after="240"/>
        <w:jc w:val="center"/>
        <w:rPr>
          <w:rFonts w:ascii="Calibri" w:hAnsi="Calibri"/>
          <w:b/>
          <w:sz w:val="22"/>
        </w:rPr>
      </w:pPr>
      <w:r w:rsidRPr="00F9165A">
        <w:rPr>
          <w:rFonts w:ascii="Calibri" w:hAnsi="Calibri"/>
          <w:b/>
          <w:sz w:val="22"/>
        </w:rPr>
        <w:lastRenderedPageBreak/>
        <w:t>Mark Protection Committee/WIP Financial Report –July 1, 2018 through June 30, 2019</w:t>
      </w:r>
      <w:r w:rsidRPr="00F9165A">
        <w:rPr>
          <w:rFonts w:ascii="Calibri" w:hAnsi="Calibri"/>
          <w:b/>
          <w:sz w:val="22"/>
        </w:rPr>
        <w:br/>
        <w:t>All U.S. Dollars</w:t>
      </w:r>
    </w:p>
    <w:tbl>
      <w:tblPr>
        <w:tblW w:w="10800" w:type="dxa"/>
        <w:tblBorders>
          <w:top w:val="single" w:sz="12" w:space="0" w:color="00000A"/>
          <w:left w:val="single" w:sz="12" w:space="0" w:color="00000A"/>
          <w:bottom w:val="single" w:sz="6" w:space="0" w:color="00000A"/>
          <w:right w:val="single" w:sz="6" w:space="0" w:color="00000A"/>
          <w:insideH w:val="single" w:sz="6" w:space="0" w:color="00000A"/>
          <w:insideV w:val="single" w:sz="6" w:space="0" w:color="00000A"/>
        </w:tblBorders>
        <w:tblLayout w:type="fixed"/>
        <w:tblCellMar>
          <w:left w:w="32" w:type="dxa"/>
        </w:tblCellMar>
        <w:tblLook w:val="01E0" w:firstRow="1" w:lastRow="1" w:firstColumn="1" w:lastColumn="1" w:noHBand="0" w:noVBand="0"/>
      </w:tblPr>
      <w:tblGrid>
        <w:gridCol w:w="5655"/>
        <w:gridCol w:w="1350"/>
        <w:gridCol w:w="1260"/>
        <w:gridCol w:w="1170"/>
        <w:gridCol w:w="1365"/>
      </w:tblGrid>
      <w:tr w:rsidR="00F9165A" w:rsidRPr="00F9165A" w:rsidTr="00553718">
        <w:tc>
          <w:tcPr>
            <w:tcW w:w="5655" w:type="dxa"/>
            <w:tcBorders>
              <w:top w:val="single" w:sz="12" w:space="0" w:color="00000A"/>
              <w:left w:val="single" w:sz="12" w:space="0" w:color="00000A"/>
              <w:bottom w:val="single" w:sz="6" w:space="0" w:color="00000A"/>
              <w:right w:val="single" w:sz="6" w:space="0" w:color="00000A"/>
            </w:tcBorders>
            <w:shd w:val="clear" w:color="auto" w:fill="auto"/>
            <w:tcMar>
              <w:left w:w="32" w:type="dxa"/>
            </w:tcMar>
          </w:tcPr>
          <w:p w:rsidR="00F9165A" w:rsidRPr="00F9165A" w:rsidRDefault="00F9165A" w:rsidP="00553718">
            <w:pPr>
              <w:widowControl w:val="0"/>
              <w:spacing w:before="40" w:after="40"/>
              <w:rPr>
                <w:rFonts w:ascii="Calibri" w:hAnsi="Calibri"/>
                <w:sz w:val="22"/>
              </w:rPr>
            </w:pPr>
          </w:p>
        </w:tc>
        <w:tc>
          <w:tcPr>
            <w:tcW w:w="1350" w:type="dxa"/>
            <w:tcBorders>
              <w:top w:val="single" w:sz="12" w:space="0" w:color="00000A"/>
              <w:left w:val="single" w:sz="6" w:space="0" w:color="00000A"/>
              <w:bottom w:val="single" w:sz="6" w:space="0" w:color="00000A"/>
              <w:right w:val="single" w:sz="6" w:space="0" w:color="00000A"/>
            </w:tcBorders>
            <w:shd w:val="clear" w:color="auto" w:fill="auto"/>
            <w:tcMar>
              <w:left w:w="74" w:type="dxa"/>
            </w:tcMar>
          </w:tcPr>
          <w:p w:rsidR="00F9165A" w:rsidRPr="00F9165A" w:rsidRDefault="00F9165A" w:rsidP="00553718">
            <w:pPr>
              <w:widowControl w:val="0"/>
              <w:spacing w:before="40" w:after="40"/>
              <w:jc w:val="center"/>
              <w:rPr>
                <w:rFonts w:ascii="Calibri" w:hAnsi="Calibri"/>
                <w:b/>
                <w:sz w:val="22"/>
              </w:rPr>
            </w:pPr>
            <w:r w:rsidRPr="00F9165A">
              <w:rPr>
                <w:rFonts w:ascii="Calibri" w:hAnsi="Calibri"/>
                <w:b/>
                <w:sz w:val="22"/>
              </w:rPr>
              <w:t>Date</w:t>
            </w:r>
          </w:p>
        </w:tc>
        <w:tc>
          <w:tcPr>
            <w:tcW w:w="1260" w:type="dxa"/>
            <w:tcBorders>
              <w:top w:val="single" w:sz="12" w:space="0" w:color="00000A"/>
              <w:left w:val="single" w:sz="6" w:space="0" w:color="00000A"/>
              <w:bottom w:val="single" w:sz="6" w:space="0" w:color="00000A"/>
              <w:right w:val="single" w:sz="6" w:space="0" w:color="00000A"/>
            </w:tcBorders>
            <w:shd w:val="clear" w:color="auto" w:fill="auto"/>
            <w:tcMar>
              <w:left w:w="74" w:type="dxa"/>
            </w:tcMar>
          </w:tcPr>
          <w:p w:rsidR="00F9165A" w:rsidRPr="00F9165A" w:rsidRDefault="00F9165A" w:rsidP="00553718">
            <w:pPr>
              <w:widowControl w:val="0"/>
              <w:tabs>
                <w:tab w:val="decimal" w:pos="823"/>
              </w:tabs>
              <w:spacing w:before="40" w:after="40"/>
              <w:jc w:val="center"/>
              <w:rPr>
                <w:rFonts w:ascii="Calibri" w:hAnsi="Calibri"/>
                <w:b/>
                <w:sz w:val="22"/>
              </w:rPr>
            </w:pPr>
            <w:r w:rsidRPr="00F9165A">
              <w:rPr>
                <w:rFonts w:ascii="Calibri" w:hAnsi="Calibri"/>
                <w:b/>
                <w:sz w:val="22"/>
              </w:rPr>
              <w:t>Income</w:t>
            </w:r>
          </w:p>
        </w:tc>
        <w:tc>
          <w:tcPr>
            <w:tcW w:w="1170" w:type="dxa"/>
            <w:tcBorders>
              <w:top w:val="single" w:sz="12" w:space="0" w:color="00000A"/>
              <w:left w:val="single" w:sz="6" w:space="0" w:color="00000A"/>
              <w:bottom w:val="single" w:sz="6" w:space="0" w:color="00000A"/>
              <w:right w:val="single" w:sz="6" w:space="0" w:color="00000A"/>
            </w:tcBorders>
            <w:shd w:val="clear" w:color="auto" w:fill="auto"/>
            <w:tcMar>
              <w:left w:w="74" w:type="dxa"/>
            </w:tcMar>
          </w:tcPr>
          <w:p w:rsidR="00F9165A" w:rsidRPr="00F9165A" w:rsidRDefault="00F9165A" w:rsidP="00553718">
            <w:pPr>
              <w:widowControl w:val="0"/>
              <w:tabs>
                <w:tab w:val="decimal" w:pos="823"/>
              </w:tabs>
              <w:spacing w:before="40" w:after="40"/>
              <w:jc w:val="center"/>
              <w:rPr>
                <w:rFonts w:ascii="Calibri" w:hAnsi="Calibri"/>
                <w:b/>
                <w:sz w:val="22"/>
              </w:rPr>
            </w:pPr>
            <w:r w:rsidRPr="00F9165A">
              <w:rPr>
                <w:rFonts w:ascii="Calibri" w:hAnsi="Calibri"/>
                <w:b/>
                <w:sz w:val="22"/>
              </w:rPr>
              <w:t>Expense Paid by MPC/WIP</w:t>
            </w:r>
          </w:p>
        </w:tc>
        <w:tc>
          <w:tcPr>
            <w:tcW w:w="1365" w:type="dxa"/>
            <w:tcBorders>
              <w:top w:val="single" w:sz="12" w:space="0" w:color="00000A"/>
              <w:left w:val="single" w:sz="6" w:space="0" w:color="00000A"/>
              <w:bottom w:val="single" w:sz="6" w:space="0" w:color="00000A"/>
              <w:right w:val="single" w:sz="12" w:space="0" w:color="00000A"/>
            </w:tcBorders>
            <w:shd w:val="clear" w:color="auto" w:fill="auto"/>
            <w:tcMar>
              <w:left w:w="74" w:type="dxa"/>
            </w:tcMar>
          </w:tcPr>
          <w:p w:rsidR="00F9165A" w:rsidRPr="00F9165A" w:rsidRDefault="00F9165A" w:rsidP="00553718">
            <w:pPr>
              <w:widowControl w:val="0"/>
              <w:spacing w:before="40" w:after="40"/>
              <w:jc w:val="center"/>
              <w:rPr>
                <w:rFonts w:ascii="Calibri" w:hAnsi="Calibri"/>
                <w:b/>
                <w:sz w:val="22"/>
              </w:rPr>
            </w:pPr>
            <w:r w:rsidRPr="00F9165A">
              <w:rPr>
                <w:rFonts w:ascii="Calibri" w:hAnsi="Calibri"/>
                <w:b/>
                <w:sz w:val="22"/>
              </w:rPr>
              <w:t>Balance Checking Accounts</w:t>
            </w:r>
          </w:p>
        </w:tc>
      </w:tr>
      <w:tr w:rsidR="00F9165A" w:rsidRPr="00F9165A" w:rsidTr="00553718">
        <w:tc>
          <w:tcPr>
            <w:tcW w:w="5655" w:type="dxa"/>
            <w:tcBorders>
              <w:top w:val="single" w:sz="6" w:space="0" w:color="00000A"/>
              <w:left w:val="single" w:sz="12" w:space="0" w:color="00000A"/>
              <w:bottom w:val="single" w:sz="6" w:space="0" w:color="00000A"/>
              <w:right w:val="single" w:sz="6" w:space="0" w:color="00000A"/>
            </w:tcBorders>
            <w:shd w:val="clear" w:color="auto" w:fill="auto"/>
            <w:tcMar>
              <w:left w:w="32" w:type="dxa"/>
            </w:tcMar>
          </w:tcPr>
          <w:p w:rsidR="00F9165A" w:rsidRPr="00F9165A" w:rsidRDefault="00F9165A" w:rsidP="00553718">
            <w:pPr>
              <w:widowControl w:val="0"/>
              <w:spacing w:before="40" w:after="40"/>
              <w:rPr>
                <w:rFonts w:ascii="Calibri" w:hAnsi="Calibri"/>
                <w:b/>
                <w:sz w:val="22"/>
              </w:rPr>
            </w:pPr>
            <w:r w:rsidRPr="00F9165A">
              <w:rPr>
                <w:rFonts w:ascii="Calibri" w:hAnsi="Calibri" w:cs="Arial"/>
                <w:b/>
                <w:sz w:val="22"/>
                <w:szCs w:val="24"/>
              </w:rPr>
              <w:t>Cash on hand as of July 1, 2018, at U S Bank</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9165A" w:rsidRPr="00F9165A" w:rsidRDefault="00F9165A" w:rsidP="00553718">
            <w:pPr>
              <w:widowControl w:val="0"/>
              <w:tabs>
                <w:tab w:val="decimal" w:pos="852"/>
              </w:tabs>
              <w:spacing w:before="40" w:after="40"/>
              <w:rPr>
                <w:rFonts w:ascii="Calibri" w:hAnsi="Calibri"/>
                <w:sz w:val="22"/>
              </w:rPr>
            </w:pPr>
            <w:r w:rsidRPr="00F9165A">
              <w:rPr>
                <w:rFonts w:ascii="Calibri" w:hAnsi="Calibri" w:cs="Calibri"/>
                <w:sz w:val="22"/>
              </w:rPr>
              <w:t>07/01/2018</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F9165A" w:rsidRPr="00F9165A" w:rsidRDefault="00F9165A" w:rsidP="00553718">
            <w:pPr>
              <w:widowControl w:val="0"/>
              <w:tabs>
                <w:tab w:val="decimal" w:pos="852"/>
              </w:tabs>
              <w:spacing w:before="40" w:after="40"/>
              <w:rPr>
                <w:rFonts w:ascii="Calibri" w:hAnsi="Calibri"/>
                <w:sz w:val="22"/>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F9165A" w:rsidRPr="00F9165A" w:rsidRDefault="00F9165A" w:rsidP="00553718">
            <w:pPr>
              <w:widowControl w:val="0"/>
              <w:tabs>
                <w:tab w:val="decimal" w:pos="852"/>
              </w:tabs>
              <w:spacing w:before="40" w:after="40"/>
              <w:rPr>
                <w:rFonts w:ascii="Calibri" w:hAnsi="Calibri"/>
                <w:sz w:val="22"/>
              </w:rPr>
            </w:pPr>
          </w:p>
        </w:tc>
        <w:tc>
          <w:tcPr>
            <w:tcW w:w="1365" w:type="dxa"/>
            <w:tcBorders>
              <w:top w:val="single" w:sz="6" w:space="0" w:color="00000A"/>
              <w:left w:val="single" w:sz="6" w:space="0" w:color="00000A"/>
              <w:bottom w:val="single" w:sz="6" w:space="0" w:color="00000A"/>
              <w:right w:val="single" w:sz="12" w:space="0" w:color="00000A"/>
            </w:tcBorders>
            <w:shd w:val="clear" w:color="auto" w:fill="auto"/>
            <w:tcMar>
              <w:left w:w="74" w:type="dxa"/>
            </w:tcMar>
          </w:tcPr>
          <w:p w:rsidR="00F9165A" w:rsidRPr="00F9165A" w:rsidRDefault="00F9165A" w:rsidP="00553718">
            <w:pPr>
              <w:widowControl w:val="0"/>
              <w:tabs>
                <w:tab w:val="decimal" w:pos="834"/>
              </w:tabs>
              <w:spacing w:before="40" w:after="40"/>
              <w:rPr>
                <w:rFonts w:ascii="Calibri" w:hAnsi="Calibri"/>
                <w:b/>
                <w:sz w:val="22"/>
              </w:rPr>
            </w:pPr>
            <w:r w:rsidRPr="00F9165A">
              <w:rPr>
                <w:rFonts w:ascii="Calibri" w:hAnsi="Calibri"/>
                <w:b/>
                <w:sz w:val="22"/>
              </w:rPr>
              <w:t>$10,400.69</w:t>
            </w:r>
          </w:p>
        </w:tc>
      </w:tr>
      <w:tr w:rsidR="00B56357" w:rsidRPr="00F9165A" w:rsidTr="00DD1A23">
        <w:tc>
          <w:tcPr>
            <w:tcW w:w="5655" w:type="dxa"/>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B56357" w:rsidRPr="00F9165A" w:rsidRDefault="00B56357" w:rsidP="00B56357">
            <w:pPr>
              <w:widowControl w:val="0"/>
              <w:spacing w:before="40" w:after="40"/>
              <w:ind w:left="328"/>
              <w:rPr>
                <w:rFonts w:ascii="Calibri" w:hAnsi="Calibri" w:cs="Arial"/>
                <w:sz w:val="22"/>
                <w:szCs w:val="24"/>
              </w:rPr>
            </w:pPr>
            <w:r w:rsidRPr="00F9165A">
              <w:rPr>
                <w:rFonts w:ascii="Calibri" w:hAnsi="Calibri" w:cs="Calibri"/>
                <w:color w:val="000000"/>
                <w:sz w:val="22"/>
              </w:rPr>
              <w:t>Pair Networks Debit (hosting WSFS/Worldcon/NASFiC/</w:t>
            </w:r>
            <w:r w:rsidRPr="00F9165A">
              <w:rPr>
                <w:rFonts w:ascii="Calibri" w:hAnsi="Calibri" w:cs="Calibri"/>
                <w:color w:val="000000"/>
                <w:sz w:val="22"/>
              </w:rPr>
              <w:br/>
              <w:t>The Hugo Awards sites</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B56357" w:rsidRPr="00F9165A" w:rsidRDefault="00B56357" w:rsidP="00B56357">
            <w:pPr>
              <w:widowControl w:val="0"/>
              <w:tabs>
                <w:tab w:val="decimal" w:pos="852"/>
              </w:tabs>
              <w:spacing w:before="40" w:after="40"/>
              <w:rPr>
                <w:rFonts w:ascii="Calibri" w:hAnsi="Calibri"/>
                <w:sz w:val="22"/>
              </w:rPr>
            </w:pPr>
            <w:r w:rsidRPr="00F9165A">
              <w:rPr>
                <w:rFonts w:ascii="Calibri" w:hAnsi="Calibri" w:cs="Calibri"/>
                <w:color w:val="000000"/>
                <w:sz w:val="22"/>
              </w:rPr>
              <w:t>07/02/2018</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B56357" w:rsidRPr="00F9165A" w:rsidRDefault="00B56357" w:rsidP="00B56357">
            <w:pPr>
              <w:widowControl w:val="0"/>
              <w:tabs>
                <w:tab w:val="decimal" w:pos="852"/>
              </w:tabs>
              <w:spacing w:before="40" w:after="40"/>
              <w:rPr>
                <w:rFonts w:ascii="Calibri" w:hAnsi="Calibri"/>
                <w:sz w:val="22"/>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B56357" w:rsidRPr="00F9165A" w:rsidRDefault="00B56357" w:rsidP="00B56357">
            <w:pPr>
              <w:widowControl w:val="0"/>
              <w:tabs>
                <w:tab w:val="decimal" w:pos="852"/>
              </w:tabs>
              <w:spacing w:before="40" w:after="40"/>
              <w:rPr>
                <w:rFonts w:ascii="Calibri" w:hAnsi="Calibri"/>
                <w:sz w:val="22"/>
              </w:rPr>
            </w:pPr>
            <w:r w:rsidRPr="00F9165A">
              <w:rPr>
                <w:rFonts w:ascii="Calibri" w:hAnsi="Calibri" w:cs="Calibri"/>
                <w:color w:val="000000"/>
                <w:sz w:val="22"/>
              </w:rPr>
              <w:t>$79.72</w:t>
            </w:r>
          </w:p>
        </w:tc>
        <w:tc>
          <w:tcPr>
            <w:tcW w:w="1365"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B56357" w:rsidRPr="00F9165A" w:rsidRDefault="00B56357" w:rsidP="00B56357">
            <w:pPr>
              <w:tabs>
                <w:tab w:val="decimal" w:pos="833"/>
              </w:tabs>
              <w:spacing w:before="40" w:after="40"/>
              <w:rPr>
                <w:rFonts w:ascii="Calibri" w:hAnsi="Calibri"/>
                <w:sz w:val="22"/>
              </w:rPr>
            </w:pPr>
            <w:r w:rsidRPr="00F9165A">
              <w:rPr>
                <w:rFonts w:ascii="Calibri" w:hAnsi="Calibri" w:cs="Calibri"/>
                <w:color w:val="000000"/>
                <w:sz w:val="22"/>
              </w:rPr>
              <w:t>$10,320.97</w:t>
            </w:r>
          </w:p>
        </w:tc>
      </w:tr>
      <w:tr w:rsidR="00B56357" w:rsidRPr="00F9165A" w:rsidTr="00DD1A23">
        <w:tc>
          <w:tcPr>
            <w:tcW w:w="5655" w:type="dxa"/>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B56357" w:rsidRPr="00F9165A" w:rsidRDefault="00B56357" w:rsidP="00B56357">
            <w:pPr>
              <w:widowControl w:val="0"/>
              <w:spacing w:before="40" w:after="40"/>
              <w:ind w:left="328"/>
              <w:rPr>
                <w:rFonts w:ascii="Calibri" w:hAnsi="Calibri" w:cs="Arial"/>
                <w:sz w:val="22"/>
                <w:szCs w:val="24"/>
              </w:rPr>
            </w:pPr>
            <w:r w:rsidRPr="00F9165A">
              <w:rPr>
                <w:rFonts w:ascii="Calibri" w:hAnsi="Calibri" w:cs="Calibri"/>
                <w:color w:val="000000"/>
                <w:sz w:val="22"/>
              </w:rPr>
              <w:t>CoverItLlve Debit (Hugo Award coverage)</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B56357" w:rsidRPr="00F9165A" w:rsidRDefault="00B56357" w:rsidP="00B56357">
            <w:pPr>
              <w:widowControl w:val="0"/>
              <w:tabs>
                <w:tab w:val="decimal" w:pos="852"/>
              </w:tabs>
              <w:spacing w:before="40" w:after="40"/>
              <w:rPr>
                <w:rFonts w:ascii="Calibri" w:hAnsi="Calibri"/>
                <w:sz w:val="22"/>
              </w:rPr>
            </w:pPr>
            <w:r w:rsidRPr="00F9165A">
              <w:rPr>
                <w:rFonts w:ascii="Calibri" w:hAnsi="Calibri" w:cs="Calibri"/>
                <w:color w:val="000000"/>
                <w:sz w:val="22"/>
              </w:rPr>
              <w:t>08/13/2018</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B56357" w:rsidRPr="00F9165A" w:rsidRDefault="00B56357" w:rsidP="00B56357">
            <w:pPr>
              <w:widowControl w:val="0"/>
              <w:tabs>
                <w:tab w:val="decimal" w:pos="852"/>
              </w:tabs>
              <w:spacing w:before="40" w:after="40"/>
              <w:rPr>
                <w:rFonts w:ascii="Calibri" w:hAnsi="Calibri" w:cs="Arial"/>
                <w:sz w:val="22"/>
                <w:szCs w:val="24"/>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B56357" w:rsidRPr="00F9165A" w:rsidRDefault="00B56357" w:rsidP="00B56357">
            <w:pPr>
              <w:widowControl w:val="0"/>
              <w:tabs>
                <w:tab w:val="decimal" w:pos="852"/>
              </w:tabs>
              <w:spacing w:before="40" w:after="40"/>
              <w:rPr>
                <w:rFonts w:ascii="Calibri" w:hAnsi="Calibri" w:cs="Arial"/>
                <w:sz w:val="22"/>
                <w:szCs w:val="24"/>
              </w:rPr>
            </w:pPr>
            <w:r w:rsidRPr="00F9165A">
              <w:rPr>
                <w:rFonts w:ascii="Calibri" w:hAnsi="Calibri" w:cs="Calibri"/>
                <w:color w:val="000000"/>
                <w:sz w:val="22"/>
              </w:rPr>
              <w:t>$199.00</w:t>
            </w:r>
          </w:p>
        </w:tc>
        <w:tc>
          <w:tcPr>
            <w:tcW w:w="1365"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B56357" w:rsidRPr="00F9165A" w:rsidRDefault="00B56357" w:rsidP="00B56357">
            <w:pPr>
              <w:tabs>
                <w:tab w:val="decimal" w:pos="833"/>
              </w:tabs>
              <w:spacing w:before="40" w:after="40"/>
              <w:rPr>
                <w:rFonts w:ascii="Calibri" w:hAnsi="Calibri" w:cs="Arial"/>
                <w:sz w:val="22"/>
                <w:szCs w:val="24"/>
              </w:rPr>
            </w:pPr>
            <w:r w:rsidRPr="00F9165A">
              <w:rPr>
                <w:rFonts w:ascii="Calibri" w:hAnsi="Calibri" w:cs="Calibri"/>
                <w:color w:val="000000"/>
                <w:sz w:val="22"/>
              </w:rPr>
              <w:t>$10,121.97</w:t>
            </w:r>
          </w:p>
        </w:tc>
      </w:tr>
      <w:tr w:rsidR="00B56357" w:rsidRPr="00F9165A" w:rsidTr="00DD1A23">
        <w:tc>
          <w:tcPr>
            <w:tcW w:w="5655" w:type="dxa"/>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B56357" w:rsidRPr="00F9165A" w:rsidRDefault="00B56357" w:rsidP="00B56357">
            <w:pPr>
              <w:widowControl w:val="0"/>
              <w:spacing w:before="40" w:after="40"/>
              <w:ind w:left="328"/>
              <w:rPr>
                <w:rFonts w:ascii="Calibri" w:hAnsi="Calibri" w:cs="Arial"/>
                <w:sz w:val="22"/>
                <w:szCs w:val="24"/>
              </w:rPr>
            </w:pPr>
            <w:r w:rsidRPr="00F9165A">
              <w:rPr>
                <w:rFonts w:ascii="Calibri" w:hAnsi="Calibri" w:cs="Calibri"/>
                <w:color w:val="000000"/>
                <w:sz w:val="22"/>
              </w:rPr>
              <w:t>Check #1000 Esther Horwich, Atty for Rocket and NASFiC Trademarks</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B56357" w:rsidRPr="00F9165A" w:rsidRDefault="00B56357" w:rsidP="00B56357">
            <w:pPr>
              <w:widowControl w:val="0"/>
              <w:tabs>
                <w:tab w:val="decimal" w:pos="852"/>
              </w:tabs>
              <w:spacing w:before="40" w:after="40"/>
              <w:rPr>
                <w:rFonts w:ascii="Calibri" w:hAnsi="Calibri"/>
                <w:sz w:val="22"/>
              </w:rPr>
            </w:pPr>
            <w:r w:rsidRPr="00F9165A">
              <w:rPr>
                <w:rFonts w:ascii="Calibri" w:hAnsi="Calibri" w:cs="Calibri"/>
                <w:color w:val="000000"/>
                <w:sz w:val="22"/>
              </w:rPr>
              <w:t>11/21/2018</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B56357" w:rsidRPr="00F9165A" w:rsidRDefault="00B56357" w:rsidP="00B56357">
            <w:pPr>
              <w:widowControl w:val="0"/>
              <w:tabs>
                <w:tab w:val="decimal" w:pos="852"/>
              </w:tabs>
              <w:spacing w:before="40" w:after="40"/>
              <w:rPr>
                <w:rFonts w:ascii="Calibri" w:hAnsi="Calibri" w:cs="Arial"/>
                <w:sz w:val="22"/>
                <w:szCs w:val="24"/>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B56357" w:rsidRPr="00F9165A" w:rsidRDefault="00B56357" w:rsidP="00B56357">
            <w:pPr>
              <w:widowControl w:val="0"/>
              <w:tabs>
                <w:tab w:val="decimal" w:pos="852"/>
              </w:tabs>
              <w:spacing w:before="40" w:after="40"/>
              <w:rPr>
                <w:rFonts w:ascii="Calibri" w:hAnsi="Calibri" w:cs="Arial"/>
                <w:sz w:val="22"/>
                <w:szCs w:val="24"/>
              </w:rPr>
            </w:pPr>
            <w:r w:rsidRPr="00F9165A">
              <w:rPr>
                <w:rFonts w:ascii="Calibri" w:hAnsi="Calibri" w:cs="Calibri"/>
                <w:color w:val="000000"/>
                <w:sz w:val="22"/>
              </w:rPr>
              <w:t>$1,105.00</w:t>
            </w:r>
          </w:p>
        </w:tc>
        <w:tc>
          <w:tcPr>
            <w:tcW w:w="1365"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B56357" w:rsidRPr="00F9165A" w:rsidRDefault="00B56357" w:rsidP="00B56357">
            <w:pPr>
              <w:tabs>
                <w:tab w:val="decimal" w:pos="833"/>
              </w:tabs>
              <w:spacing w:before="40" w:after="40"/>
              <w:rPr>
                <w:rFonts w:ascii="Calibri" w:hAnsi="Calibri"/>
                <w:sz w:val="22"/>
              </w:rPr>
            </w:pPr>
            <w:r w:rsidRPr="00F9165A">
              <w:rPr>
                <w:rFonts w:ascii="Calibri" w:hAnsi="Calibri" w:cs="Calibri"/>
                <w:color w:val="000000"/>
                <w:sz w:val="22"/>
              </w:rPr>
              <w:t>$9,016.97</w:t>
            </w:r>
          </w:p>
        </w:tc>
      </w:tr>
      <w:tr w:rsidR="00B56357" w:rsidRPr="00F9165A" w:rsidTr="00DD1A23">
        <w:tc>
          <w:tcPr>
            <w:tcW w:w="5655" w:type="dxa"/>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B56357" w:rsidRPr="00F9165A" w:rsidRDefault="00B56357" w:rsidP="00B56357">
            <w:pPr>
              <w:widowControl w:val="0"/>
              <w:spacing w:before="40" w:after="40"/>
              <w:ind w:left="328"/>
              <w:rPr>
                <w:rFonts w:ascii="Calibri" w:hAnsi="Calibri" w:cs="Arial"/>
                <w:spacing w:val="-5"/>
                <w:sz w:val="22"/>
                <w:szCs w:val="24"/>
              </w:rPr>
            </w:pPr>
            <w:r w:rsidRPr="00F9165A">
              <w:rPr>
                <w:rFonts w:ascii="Calibri" w:hAnsi="Calibri" w:cs="Calibri"/>
                <w:color w:val="000000"/>
                <w:sz w:val="22"/>
              </w:rPr>
              <w:t>Check #1102 Esther Horwich, Atty Trademark Review</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B56357" w:rsidRPr="00F9165A" w:rsidRDefault="00B56357" w:rsidP="00B56357">
            <w:pPr>
              <w:widowControl w:val="0"/>
              <w:tabs>
                <w:tab w:val="decimal" w:pos="852"/>
              </w:tabs>
              <w:spacing w:before="40" w:after="40"/>
              <w:rPr>
                <w:rFonts w:ascii="Calibri" w:hAnsi="Calibri"/>
                <w:sz w:val="22"/>
              </w:rPr>
            </w:pPr>
            <w:r w:rsidRPr="00F9165A">
              <w:rPr>
                <w:rFonts w:ascii="Calibri" w:hAnsi="Calibri" w:cs="Calibri"/>
                <w:color w:val="000000"/>
                <w:sz w:val="22"/>
              </w:rPr>
              <w:t>09/11/2018</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B56357" w:rsidRPr="00F9165A" w:rsidRDefault="00B56357" w:rsidP="00B56357">
            <w:pPr>
              <w:widowControl w:val="0"/>
              <w:tabs>
                <w:tab w:val="decimal" w:pos="852"/>
              </w:tabs>
              <w:spacing w:before="40" w:after="40"/>
              <w:rPr>
                <w:rFonts w:ascii="Calibri" w:hAnsi="Calibri" w:cs="Arial"/>
                <w:sz w:val="22"/>
                <w:szCs w:val="24"/>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B56357" w:rsidRPr="00F9165A" w:rsidRDefault="00B56357" w:rsidP="00B56357">
            <w:pPr>
              <w:widowControl w:val="0"/>
              <w:tabs>
                <w:tab w:val="decimal" w:pos="852"/>
              </w:tabs>
              <w:spacing w:before="40" w:after="40"/>
              <w:rPr>
                <w:rFonts w:ascii="Calibri" w:hAnsi="Calibri" w:cs="Arial"/>
                <w:sz w:val="22"/>
                <w:szCs w:val="24"/>
              </w:rPr>
            </w:pPr>
            <w:r w:rsidRPr="00F9165A">
              <w:rPr>
                <w:rFonts w:ascii="Calibri" w:hAnsi="Calibri" w:cs="Calibri"/>
                <w:color w:val="000000"/>
                <w:sz w:val="22"/>
              </w:rPr>
              <w:t>$105.00</w:t>
            </w:r>
          </w:p>
        </w:tc>
        <w:tc>
          <w:tcPr>
            <w:tcW w:w="1365"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B56357" w:rsidRPr="00F9165A" w:rsidRDefault="00B56357" w:rsidP="00B56357">
            <w:pPr>
              <w:tabs>
                <w:tab w:val="decimal" w:pos="833"/>
              </w:tabs>
              <w:spacing w:before="40" w:after="40"/>
              <w:rPr>
                <w:rFonts w:ascii="Calibri" w:hAnsi="Calibri" w:cs="Arial"/>
                <w:sz w:val="22"/>
                <w:szCs w:val="24"/>
              </w:rPr>
            </w:pPr>
            <w:r w:rsidRPr="00F9165A">
              <w:rPr>
                <w:rFonts w:ascii="Calibri" w:hAnsi="Calibri" w:cs="Calibri"/>
                <w:color w:val="000000"/>
                <w:sz w:val="22"/>
              </w:rPr>
              <w:t>$8,911.97</w:t>
            </w:r>
          </w:p>
        </w:tc>
      </w:tr>
      <w:tr w:rsidR="00B56357" w:rsidRPr="00F9165A" w:rsidTr="00DD1A23">
        <w:tc>
          <w:tcPr>
            <w:tcW w:w="5655" w:type="dxa"/>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B56357" w:rsidRPr="00F9165A" w:rsidRDefault="00B56357" w:rsidP="00B56357">
            <w:pPr>
              <w:widowControl w:val="0"/>
              <w:spacing w:before="40" w:after="40"/>
              <w:ind w:left="328"/>
              <w:rPr>
                <w:rFonts w:ascii="Calibri" w:hAnsi="Calibri" w:cs="Arial"/>
                <w:spacing w:val="-5"/>
                <w:sz w:val="22"/>
                <w:szCs w:val="24"/>
              </w:rPr>
            </w:pPr>
            <w:r w:rsidRPr="00F9165A">
              <w:rPr>
                <w:rFonts w:ascii="Calibri" w:hAnsi="Calibri" w:cs="Calibri"/>
                <w:color w:val="000000"/>
                <w:sz w:val="22"/>
              </w:rPr>
              <w:t>Check #1103 Don Eastlake, GoDaddy 3 Years</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B56357" w:rsidRPr="00F9165A" w:rsidRDefault="00B56357" w:rsidP="00B56357">
            <w:pPr>
              <w:widowControl w:val="0"/>
              <w:tabs>
                <w:tab w:val="decimal" w:pos="852"/>
              </w:tabs>
              <w:spacing w:before="40" w:after="40"/>
              <w:rPr>
                <w:rFonts w:ascii="Calibri" w:hAnsi="Calibri"/>
                <w:sz w:val="22"/>
              </w:rPr>
            </w:pPr>
            <w:r w:rsidRPr="00F9165A">
              <w:rPr>
                <w:rFonts w:ascii="Calibri" w:hAnsi="Calibri" w:cs="Calibri"/>
                <w:color w:val="000000"/>
                <w:sz w:val="22"/>
              </w:rPr>
              <w:t>12/21/2018</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B56357" w:rsidRPr="00F9165A" w:rsidRDefault="00B56357" w:rsidP="00B56357">
            <w:pPr>
              <w:widowControl w:val="0"/>
              <w:tabs>
                <w:tab w:val="decimal" w:pos="852"/>
              </w:tabs>
              <w:spacing w:before="40" w:after="40"/>
              <w:rPr>
                <w:rFonts w:ascii="Calibri" w:hAnsi="Calibri" w:cs="Arial"/>
                <w:sz w:val="22"/>
                <w:szCs w:val="24"/>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B56357" w:rsidRPr="00F9165A" w:rsidRDefault="00B56357" w:rsidP="00B56357">
            <w:pPr>
              <w:widowControl w:val="0"/>
              <w:tabs>
                <w:tab w:val="decimal" w:pos="852"/>
              </w:tabs>
              <w:spacing w:before="40" w:after="40"/>
              <w:rPr>
                <w:rFonts w:ascii="Calibri" w:hAnsi="Calibri" w:cs="Arial"/>
                <w:sz w:val="22"/>
                <w:szCs w:val="24"/>
              </w:rPr>
            </w:pPr>
            <w:r w:rsidRPr="00F9165A">
              <w:rPr>
                <w:rFonts w:ascii="Calibri" w:hAnsi="Calibri" w:cs="Calibri"/>
                <w:color w:val="000000"/>
                <w:sz w:val="22"/>
              </w:rPr>
              <w:t>$60.51</w:t>
            </w:r>
          </w:p>
        </w:tc>
        <w:tc>
          <w:tcPr>
            <w:tcW w:w="1365"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B56357" w:rsidRPr="00F9165A" w:rsidRDefault="00B56357" w:rsidP="00B56357">
            <w:pPr>
              <w:tabs>
                <w:tab w:val="decimal" w:pos="833"/>
              </w:tabs>
              <w:spacing w:before="40" w:after="40"/>
              <w:rPr>
                <w:rFonts w:ascii="Calibri" w:hAnsi="Calibri" w:cs="Arial"/>
                <w:sz w:val="22"/>
                <w:szCs w:val="24"/>
              </w:rPr>
            </w:pPr>
            <w:r w:rsidRPr="00F9165A">
              <w:rPr>
                <w:rFonts w:ascii="Calibri" w:hAnsi="Calibri" w:cs="Calibri"/>
                <w:color w:val="000000"/>
                <w:sz w:val="22"/>
              </w:rPr>
              <w:t>$8,851.46</w:t>
            </w:r>
          </w:p>
        </w:tc>
      </w:tr>
      <w:tr w:rsidR="00B56357" w:rsidRPr="00F9165A" w:rsidTr="00DD1A23">
        <w:tc>
          <w:tcPr>
            <w:tcW w:w="5655" w:type="dxa"/>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B56357" w:rsidRPr="00F9165A" w:rsidRDefault="00B56357" w:rsidP="00B56357">
            <w:pPr>
              <w:widowControl w:val="0"/>
              <w:spacing w:before="40" w:after="40"/>
              <w:ind w:left="328"/>
              <w:rPr>
                <w:rFonts w:ascii="Calibri" w:hAnsi="Calibri" w:cs="Arial"/>
                <w:spacing w:val="-5"/>
                <w:sz w:val="22"/>
                <w:szCs w:val="24"/>
              </w:rPr>
            </w:pPr>
            <w:r w:rsidRPr="00F9165A">
              <w:rPr>
                <w:rFonts w:ascii="Calibri" w:hAnsi="Calibri" w:cs="Calibri"/>
                <w:color w:val="000000"/>
                <w:sz w:val="22"/>
              </w:rPr>
              <w:t>CleanTalk Software, anti-spam, 3 years</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B56357" w:rsidRPr="00F9165A" w:rsidRDefault="00B56357" w:rsidP="00B56357">
            <w:pPr>
              <w:widowControl w:val="0"/>
              <w:tabs>
                <w:tab w:val="decimal" w:pos="852"/>
              </w:tabs>
              <w:spacing w:before="40" w:after="40"/>
              <w:rPr>
                <w:rFonts w:ascii="Calibri" w:hAnsi="Calibri"/>
                <w:sz w:val="22"/>
              </w:rPr>
            </w:pPr>
            <w:r w:rsidRPr="00F9165A">
              <w:rPr>
                <w:rFonts w:ascii="Calibri" w:hAnsi="Calibri" w:cs="Calibri"/>
                <w:color w:val="000000"/>
                <w:sz w:val="22"/>
              </w:rPr>
              <w:t>05/02/2019</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B56357" w:rsidRPr="00F9165A" w:rsidRDefault="00B56357" w:rsidP="00B56357">
            <w:pPr>
              <w:widowControl w:val="0"/>
              <w:tabs>
                <w:tab w:val="decimal" w:pos="852"/>
              </w:tabs>
              <w:spacing w:before="40" w:after="40"/>
              <w:rPr>
                <w:rFonts w:ascii="Calibri" w:hAnsi="Calibri" w:cs="Arial"/>
                <w:sz w:val="22"/>
                <w:szCs w:val="24"/>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B56357" w:rsidRPr="00F9165A" w:rsidRDefault="00B56357" w:rsidP="00B56357">
            <w:pPr>
              <w:widowControl w:val="0"/>
              <w:tabs>
                <w:tab w:val="decimal" w:pos="852"/>
              </w:tabs>
              <w:spacing w:before="40" w:after="40"/>
              <w:rPr>
                <w:rFonts w:ascii="Calibri" w:hAnsi="Calibri" w:cs="Arial"/>
                <w:sz w:val="22"/>
                <w:szCs w:val="24"/>
              </w:rPr>
            </w:pPr>
            <w:r w:rsidRPr="00F9165A">
              <w:rPr>
                <w:rFonts w:ascii="Calibri" w:hAnsi="Calibri" w:cs="Calibri"/>
                <w:color w:val="000000"/>
                <w:sz w:val="22"/>
              </w:rPr>
              <w:t>$38.88</w:t>
            </w:r>
          </w:p>
        </w:tc>
        <w:tc>
          <w:tcPr>
            <w:tcW w:w="1365"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B56357" w:rsidRPr="00F9165A" w:rsidRDefault="00B56357" w:rsidP="00B56357">
            <w:pPr>
              <w:tabs>
                <w:tab w:val="decimal" w:pos="833"/>
              </w:tabs>
              <w:spacing w:before="40" w:after="40"/>
              <w:rPr>
                <w:rFonts w:ascii="Calibri" w:hAnsi="Calibri" w:cs="Arial"/>
                <w:sz w:val="22"/>
                <w:szCs w:val="24"/>
              </w:rPr>
            </w:pPr>
            <w:r w:rsidRPr="00F9165A">
              <w:rPr>
                <w:rFonts w:ascii="Calibri" w:hAnsi="Calibri" w:cs="Calibri"/>
                <w:color w:val="000000"/>
                <w:sz w:val="22"/>
              </w:rPr>
              <w:t>$8,812.58</w:t>
            </w:r>
          </w:p>
        </w:tc>
      </w:tr>
      <w:tr w:rsidR="00B56357" w:rsidRPr="00F9165A" w:rsidTr="00DD1A23">
        <w:tc>
          <w:tcPr>
            <w:tcW w:w="5655" w:type="dxa"/>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B56357" w:rsidRPr="00F9165A" w:rsidRDefault="00B56357" w:rsidP="00B56357">
            <w:pPr>
              <w:widowControl w:val="0"/>
              <w:spacing w:before="40" w:after="40"/>
              <w:ind w:left="328"/>
              <w:rPr>
                <w:rFonts w:ascii="Calibri" w:hAnsi="Calibri" w:cs="Arial"/>
                <w:spacing w:val="-5"/>
                <w:sz w:val="22"/>
                <w:szCs w:val="24"/>
              </w:rPr>
            </w:pPr>
            <w:r w:rsidRPr="00F9165A">
              <w:rPr>
                <w:rFonts w:ascii="Calibri" w:hAnsi="Calibri" w:cs="Calibri"/>
                <w:color w:val="000000"/>
                <w:sz w:val="22"/>
              </w:rPr>
              <w:t>Check #1104 Esther Horwich, Atty NASFiC Trademark Review</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B56357" w:rsidRPr="00F9165A" w:rsidRDefault="00B56357" w:rsidP="00B56357">
            <w:pPr>
              <w:widowControl w:val="0"/>
              <w:tabs>
                <w:tab w:val="decimal" w:pos="852"/>
              </w:tabs>
              <w:spacing w:before="40" w:after="40"/>
              <w:rPr>
                <w:rFonts w:ascii="Calibri" w:hAnsi="Calibri"/>
                <w:sz w:val="22"/>
              </w:rPr>
            </w:pPr>
            <w:r w:rsidRPr="00F9165A">
              <w:rPr>
                <w:rFonts w:ascii="Calibri" w:hAnsi="Calibri" w:cs="Calibri"/>
                <w:color w:val="000000"/>
                <w:sz w:val="22"/>
              </w:rPr>
              <w:t>03/07/2019</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B56357" w:rsidRPr="00F9165A" w:rsidRDefault="00B56357" w:rsidP="00B56357">
            <w:pPr>
              <w:widowControl w:val="0"/>
              <w:tabs>
                <w:tab w:val="decimal" w:pos="852"/>
              </w:tabs>
              <w:spacing w:before="40" w:after="40"/>
              <w:rPr>
                <w:rFonts w:ascii="Calibri" w:hAnsi="Calibri" w:cs="Arial"/>
                <w:sz w:val="22"/>
                <w:szCs w:val="24"/>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B56357" w:rsidRPr="00F9165A" w:rsidRDefault="00B56357" w:rsidP="00B56357">
            <w:pPr>
              <w:widowControl w:val="0"/>
              <w:tabs>
                <w:tab w:val="decimal" w:pos="852"/>
              </w:tabs>
              <w:spacing w:before="40" w:after="40"/>
              <w:rPr>
                <w:rFonts w:ascii="Calibri" w:hAnsi="Calibri" w:cs="Arial"/>
                <w:sz w:val="22"/>
                <w:szCs w:val="24"/>
              </w:rPr>
            </w:pPr>
            <w:r w:rsidRPr="00F9165A">
              <w:rPr>
                <w:rFonts w:ascii="Calibri" w:hAnsi="Calibri" w:cs="Calibri"/>
                <w:color w:val="000000"/>
                <w:sz w:val="22"/>
              </w:rPr>
              <w:t>$44.00</w:t>
            </w:r>
          </w:p>
        </w:tc>
        <w:tc>
          <w:tcPr>
            <w:tcW w:w="1365"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B56357" w:rsidRPr="00F9165A" w:rsidRDefault="00B56357" w:rsidP="00B56357">
            <w:pPr>
              <w:tabs>
                <w:tab w:val="decimal" w:pos="833"/>
              </w:tabs>
              <w:spacing w:before="40" w:after="40"/>
              <w:rPr>
                <w:rFonts w:ascii="Calibri" w:hAnsi="Calibri" w:cs="Arial"/>
                <w:sz w:val="22"/>
                <w:szCs w:val="24"/>
              </w:rPr>
            </w:pPr>
            <w:r w:rsidRPr="00F9165A">
              <w:rPr>
                <w:rFonts w:ascii="Calibri" w:hAnsi="Calibri" w:cs="Calibri"/>
                <w:color w:val="000000"/>
                <w:sz w:val="22"/>
              </w:rPr>
              <w:t>$8,768.58</w:t>
            </w:r>
          </w:p>
        </w:tc>
      </w:tr>
      <w:tr w:rsidR="00B56357" w:rsidRPr="00F9165A" w:rsidTr="00DD1A23">
        <w:tc>
          <w:tcPr>
            <w:tcW w:w="5655" w:type="dxa"/>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B56357" w:rsidRPr="00F9165A" w:rsidRDefault="00B56357" w:rsidP="00B56357">
            <w:pPr>
              <w:widowControl w:val="0"/>
              <w:spacing w:before="40" w:after="40"/>
              <w:ind w:left="328"/>
              <w:rPr>
                <w:rFonts w:ascii="Calibri" w:hAnsi="Calibri" w:cs="Arial"/>
                <w:spacing w:val="-5"/>
                <w:sz w:val="22"/>
                <w:szCs w:val="24"/>
              </w:rPr>
            </w:pPr>
            <w:r w:rsidRPr="00F9165A">
              <w:rPr>
                <w:rFonts w:ascii="Calibri" w:hAnsi="Calibri" w:cs="Calibri"/>
                <w:color w:val="000000"/>
                <w:sz w:val="22"/>
              </w:rPr>
              <w:t>Pair Networks Debit (hosting WSFS/Worldcon/NASFiC/</w:t>
            </w:r>
            <w:r w:rsidRPr="00F9165A">
              <w:rPr>
                <w:rFonts w:ascii="Calibri" w:hAnsi="Calibri" w:cs="Calibri"/>
                <w:color w:val="000000"/>
                <w:sz w:val="22"/>
              </w:rPr>
              <w:br/>
              <w:t>The Hugo Awards sites)</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B56357" w:rsidRPr="00F9165A" w:rsidRDefault="00B56357" w:rsidP="00B56357">
            <w:pPr>
              <w:widowControl w:val="0"/>
              <w:tabs>
                <w:tab w:val="decimal" w:pos="852"/>
              </w:tabs>
              <w:spacing w:before="40" w:after="40"/>
              <w:rPr>
                <w:rFonts w:ascii="Calibri" w:hAnsi="Calibri"/>
                <w:sz w:val="22"/>
              </w:rPr>
            </w:pPr>
            <w:r w:rsidRPr="00F9165A">
              <w:rPr>
                <w:rFonts w:ascii="Calibri" w:hAnsi="Calibri" w:cs="Calibri"/>
                <w:color w:val="000000"/>
                <w:sz w:val="22"/>
              </w:rPr>
              <w:t>05/02/2019</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B56357" w:rsidRPr="00F9165A" w:rsidRDefault="00B56357" w:rsidP="00B56357">
            <w:pPr>
              <w:widowControl w:val="0"/>
              <w:tabs>
                <w:tab w:val="decimal" w:pos="852"/>
              </w:tabs>
              <w:spacing w:before="40" w:after="40"/>
              <w:rPr>
                <w:rFonts w:ascii="Calibri" w:hAnsi="Calibri" w:cs="Arial"/>
                <w:sz w:val="22"/>
                <w:szCs w:val="24"/>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B56357" w:rsidRPr="00F9165A" w:rsidRDefault="00B56357" w:rsidP="00B56357">
            <w:pPr>
              <w:widowControl w:val="0"/>
              <w:tabs>
                <w:tab w:val="decimal" w:pos="852"/>
              </w:tabs>
              <w:spacing w:before="40" w:after="40"/>
              <w:rPr>
                <w:rFonts w:ascii="Calibri" w:hAnsi="Calibri" w:cs="Arial"/>
                <w:sz w:val="22"/>
                <w:szCs w:val="24"/>
              </w:rPr>
            </w:pPr>
            <w:r w:rsidRPr="00F9165A">
              <w:rPr>
                <w:rFonts w:ascii="Calibri" w:hAnsi="Calibri" w:cs="Calibri"/>
                <w:color w:val="000000"/>
                <w:sz w:val="22"/>
              </w:rPr>
              <w:t>$65.69</w:t>
            </w:r>
          </w:p>
        </w:tc>
        <w:tc>
          <w:tcPr>
            <w:tcW w:w="1365"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B56357" w:rsidRPr="00F9165A" w:rsidRDefault="00B56357" w:rsidP="00B56357">
            <w:pPr>
              <w:tabs>
                <w:tab w:val="decimal" w:pos="833"/>
              </w:tabs>
              <w:spacing w:before="40" w:after="40"/>
              <w:rPr>
                <w:rFonts w:ascii="Calibri" w:hAnsi="Calibri" w:cs="Arial"/>
                <w:sz w:val="22"/>
                <w:szCs w:val="24"/>
              </w:rPr>
            </w:pPr>
            <w:r w:rsidRPr="00F9165A">
              <w:rPr>
                <w:rFonts w:ascii="Calibri" w:hAnsi="Calibri" w:cs="Calibri"/>
                <w:color w:val="000000"/>
                <w:sz w:val="22"/>
              </w:rPr>
              <w:t>$8,702.89</w:t>
            </w:r>
          </w:p>
        </w:tc>
      </w:tr>
      <w:tr w:rsidR="00B56357" w:rsidRPr="00F9165A" w:rsidTr="00DD1A23">
        <w:tc>
          <w:tcPr>
            <w:tcW w:w="5655" w:type="dxa"/>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B56357" w:rsidRPr="00F9165A" w:rsidRDefault="00B56357" w:rsidP="00B56357">
            <w:pPr>
              <w:widowControl w:val="0"/>
              <w:spacing w:before="40" w:after="40"/>
              <w:ind w:left="328"/>
              <w:rPr>
                <w:rFonts w:ascii="Calibri" w:hAnsi="Calibri" w:cs="Arial"/>
                <w:spacing w:val="-5"/>
                <w:sz w:val="22"/>
                <w:szCs w:val="24"/>
              </w:rPr>
            </w:pPr>
            <w:r w:rsidRPr="00F9165A">
              <w:rPr>
                <w:rFonts w:ascii="Calibri" w:hAnsi="Calibri" w:cs="Calibri"/>
                <w:color w:val="000000"/>
                <w:sz w:val="22"/>
              </w:rPr>
              <w:t>Gandi.net, 1 year domain renewal</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B56357" w:rsidRPr="00F9165A" w:rsidRDefault="00B56357" w:rsidP="00B56357">
            <w:pPr>
              <w:widowControl w:val="0"/>
              <w:tabs>
                <w:tab w:val="decimal" w:pos="852"/>
              </w:tabs>
              <w:spacing w:before="40" w:after="40"/>
              <w:rPr>
                <w:rFonts w:ascii="Calibri" w:hAnsi="Calibri"/>
                <w:sz w:val="22"/>
              </w:rPr>
            </w:pPr>
            <w:r w:rsidRPr="00F9165A">
              <w:rPr>
                <w:rFonts w:ascii="Calibri" w:hAnsi="Calibri" w:cs="Calibri"/>
                <w:color w:val="000000"/>
                <w:sz w:val="22"/>
              </w:rPr>
              <w:t>06/05/2019</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B56357" w:rsidRPr="00F9165A" w:rsidRDefault="00B56357" w:rsidP="00B56357">
            <w:pPr>
              <w:widowControl w:val="0"/>
              <w:tabs>
                <w:tab w:val="decimal" w:pos="852"/>
              </w:tabs>
              <w:spacing w:before="40" w:after="40"/>
              <w:rPr>
                <w:rFonts w:ascii="Calibri" w:hAnsi="Calibri" w:cs="Arial"/>
                <w:sz w:val="22"/>
                <w:szCs w:val="24"/>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B56357" w:rsidRPr="00F9165A" w:rsidRDefault="00B56357" w:rsidP="00B56357">
            <w:pPr>
              <w:widowControl w:val="0"/>
              <w:tabs>
                <w:tab w:val="decimal" w:pos="852"/>
              </w:tabs>
              <w:spacing w:before="40" w:after="40"/>
              <w:rPr>
                <w:rFonts w:ascii="Calibri" w:hAnsi="Calibri" w:cs="Arial"/>
                <w:sz w:val="22"/>
                <w:szCs w:val="24"/>
              </w:rPr>
            </w:pPr>
            <w:r w:rsidRPr="00F9165A">
              <w:rPr>
                <w:rFonts w:ascii="Calibri" w:hAnsi="Calibri" w:cs="Calibri"/>
                <w:color w:val="000000"/>
                <w:sz w:val="22"/>
              </w:rPr>
              <w:t>$17.20</w:t>
            </w:r>
          </w:p>
        </w:tc>
        <w:tc>
          <w:tcPr>
            <w:tcW w:w="1365"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B56357" w:rsidRPr="00F9165A" w:rsidRDefault="00B56357" w:rsidP="00B56357">
            <w:pPr>
              <w:tabs>
                <w:tab w:val="decimal" w:pos="833"/>
              </w:tabs>
              <w:spacing w:before="40" w:after="40"/>
              <w:rPr>
                <w:rFonts w:ascii="Calibri" w:hAnsi="Calibri" w:cs="Arial"/>
                <w:sz w:val="22"/>
                <w:szCs w:val="24"/>
              </w:rPr>
            </w:pPr>
            <w:r w:rsidRPr="00F9165A">
              <w:rPr>
                <w:rFonts w:ascii="Calibri" w:hAnsi="Calibri" w:cs="Calibri"/>
                <w:color w:val="000000"/>
                <w:sz w:val="22"/>
              </w:rPr>
              <w:t>$8,685.69</w:t>
            </w:r>
          </w:p>
        </w:tc>
      </w:tr>
      <w:tr w:rsidR="00B56357" w:rsidRPr="00F9165A" w:rsidTr="00DD1A23">
        <w:tc>
          <w:tcPr>
            <w:tcW w:w="5655" w:type="dxa"/>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B56357" w:rsidRPr="00F9165A" w:rsidRDefault="00B56357" w:rsidP="00B56357">
            <w:pPr>
              <w:widowControl w:val="0"/>
              <w:spacing w:before="40" w:after="40"/>
              <w:ind w:left="328"/>
              <w:rPr>
                <w:rFonts w:ascii="Calibri" w:hAnsi="Calibri" w:cs="Arial"/>
                <w:spacing w:val="-5"/>
                <w:sz w:val="22"/>
                <w:szCs w:val="24"/>
              </w:rPr>
            </w:pPr>
            <w:r w:rsidRPr="00F9165A">
              <w:rPr>
                <w:rFonts w:ascii="Calibri" w:hAnsi="Calibri" w:cs="Calibri"/>
                <w:color w:val="000000"/>
                <w:sz w:val="22"/>
              </w:rPr>
              <w:t>Gandi.net, 8 or 9 year domain renewals</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B56357" w:rsidRPr="00F9165A" w:rsidRDefault="00B56357" w:rsidP="00B56357">
            <w:pPr>
              <w:widowControl w:val="0"/>
              <w:tabs>
                <w:tab w:val="decimal" w:pos="852"/>
              </w:tabs>
              <w:spacing w:before="40" w:after="40"/>
              <w:rPr>
                <w:rFonts w:ascii="Calibri" w:hAnsi="Calibri"/>
                <w:sz w:val="22"/>
              </w:rPr>
            </w:pPr>
            <w:r w:rsidRPr="00F9165A">
              <w:rPr>
                <w:rFonts w:ascii="Calibri" w:hAnsi="Calibri" w:cs="Calibri"/>
                <w:color w:val="000000"/>
                <w:sz w:val="22"/>
              </w:rPr>
              <w:t>06/17/2019</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B56357" w:rsidRPr="00F9165A" w:rsidRDefault="00B56357" w:rsidP="00B56357">
            <w:pPr>
              <w:widowControl w:val="0"/>
              <w:tabs>
                <w:tab w:val="decimal" w:pos="852"/>
              </w:tabs>
              <w:spacing w:before="40" w:after="40"/>
              <w:rPr>
                <w:rFonts w:ascii="Calibri" w:hAnsi="Calibri" w:cs="Arial"/>
                <w:sz w:val="22"/>
                <w:szCs w:val="24"/>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B56357" w:rsidRPr="00F9165A" w:rsidRDefault="00B56357" w:rsidP="00B56357">
            <w:pPr>
              <w:widowControl w:val="0"/>
              <w:tabs>
                <w:tab w:val="decimal" w:pos="852"/>
              </w:tabs>
              <w:spacing w:before="40" w:after="40"/>
              <w:rPr>
                <w:rFonts w:ascii="Calibri" w:hAnsi="Calibri" w:cs="Arial"/>
                <w:sz w:val="22"/>
                <w:szCs w:val="24"/>
              </w:rPr>
            </w:pPr>
            <w:r w:rsidRPr="00F9165A">
              <w:rPr>
                <w:rFonts w:ascii="Calibri" w:hAnsi="Calibri" w:cs="Calibri"/>
                <w:color w:val="000000"/>
                <w:sz w:val="22"/>
              </w:rPr>
              <w:t>$830.70</w:t>
            </w:r>
          </w:p>
        </w:tc>
        <w:tc>
          <w:tcPr>
            <w:tcW w:w="1365" w:type="dxa"/>
            <w:tcBorders>
              <w:top w:val="single" w:sz="6" w:space="0" w:color="00000A"/>
              <w:left w:val="single" w:sz="6" w:space="0" w:color="00000A"/>
              <w:bottom w:val="single" w:sz="6" w:space="0" w:color="00000A"/>
              <w:right w:val="single" w:sz="12" w:space="0" w:color="00000A"/>
            </w:tcBorders>
            <w:shd w:val="clear" w:color="auto" w:fill="auto"/>
            <w:tcMar>
              <w:left w:w="74" w:type="dxa"/>
            </w:tcMar>
            <w:vAlign w:val="bottom"/>
          </w:tcPr>
          <w:p w:rsidR="00B56357" w:rsidRPr="00F9165A" w:rsidRDefault="00B56357" w:rsidP="00B56357">
            <w:pPr>
              <w:tabs>
                <w:tab w:val="decimal" w:pos="833"/>
              </w:tabs>
              <w:spacing w:before="40" w:after="40"/>
              <w:rPr>
                <w:rFonts w:ascii="Calibri" w:hAnsi="Calibri" w:cs="Arial"/>
                <w:sz w:val="22"/>
                <w:szCs w:val="24"/>
              </w:rPr>
            </w:pPr>
            <w:r w:rsidRPr="00F9165A">
              <w:rPr>
                <w:rFonts w:ascii="Calibri" w:hAnsi="Calibri" w:cs="Calibri"/>
                <w:color w:val="000000"/>
                <w:sz w:val="22"/>
              </w:rPr>
              <w:t>$7,854.99</w:t>
            </w:r>
          </w:p>
        </w:tc>
      </w:tr>
      <w:tr w:rsidR="00B56357" w:rsidRPr="00F9165A" w:rsidTr="00553718">
        <w:tc>
          <w:tcPr>
            <w:tcW w:w="5655" w:type="dxa"/>
            <w:tcBorders>
              <w:top w:val="single" w:sz="6" w:space="0" w:color="00000A"/>
              <w:left w:val="single" w:sz="12" w:space="0" w:color="00000A"/>
              <w:bottom w:val="single" w:sz="12" w:space="0" w:color="00000A"/>
              <w:right w:val="single" w:sz="6" w:space="0" w:color="00000A"/>
            </w:tcBorders>
            <w:shd w:val="clear" w:color="auto" w:fill="auto"/>
            <w:tcMar>
              <w:left w:w="32" w:type="dxa"/>
            </w:tcMar>
          </w:tcPr>
          <w:p w:rsidR="00B56357" w:rsidRPr="00F9165A" w:rsidRDefault="00B56357" w:rsidP="00B56357">
            <w:pPr>
              <w:widowControl w:val="0"/>
              <w:spacing w:before="40" w:after="40"/>
              <w:rPr>
                <w:rFonts w:ascii="Calibri" w:hAnsi="Calibri"/>
                <w:b/>
                <w:sz w:val="22"/>
              </w:rPr>
            </w:pPr>
            <w:r w:rsidRPr="00F9165A">
              <w:rPr>
                <w:rFonts w:ascii="Calibri" w:hAnsi="Calibri" w:cs="Arial"/>
                <w:b/>
                <w:sz w:val="22"/>
                <w:szCs w:val="24"/>
              </w:rPr>
              <w:t>Bank Balance June 30, 2019 at U S Bank</w:t>
            </w:r>
          </w:p>
        </w:tc>
        <w:tc>
          <w:tcPr>
            <w:tcW w:w="1350" w:type="dxa"/>
            <w:tcBorders>
              <w:top w:val="single" w:sz="6" w:space="0" w:color="00000A"/>
              <w:left w:val="single" w:sz="6" w:space="0" w:color="00000A"/>
              <w:bottom w:val="single" w:sz="12" w:space="0" w:color="00000A"/>
              <w:right w:val="single" w:sz="6" w:space="0" w:color="00000A"/>
            </w:tcBorders>
            <w:shd w:val="clear" w:color="auto" w:fill="auto"/>
            <w:tcMar>
              <w:left w:w="74" w:type="dxa"/>
            </w:tcMar>
          </w:tcPr>
          <w:p w:rsidR="00B56357" w:rsidRPr="00F9165A" w:rsidRDefault="00B56357" w:rsidP="00B56357">
            <w:pPr>
              <w:widowControl w:val="0"/>
              <w:tabs>
                <w:tab w:val="decimal" w:pos="852"/>
              </w:tabs>
              <w:spacing w:before="40" w:after="40"/>
              <w:rPr>
                <w:rFonts w:ascii="Calibri" w:hAnsi="Calibri"/>
                <w:sz w:val="22"/>
              </w:rPr>
            </w:pPr>
            <w:r w:rsidRPr="00F9165A">
              <w:rPr>
                <w:rFonts w:ascii="Calibri" w:hAnsi="Calibri"/>
                <w:sz w:val="22"/>
              </w:rPr>
              <w:t>06/30/2019</w:t>
            </w:r>
          </w:p>
        </w:tc>
        <w:tc>
          <w:tcPr>
            <w:tcW w:w="1260" w:type="dxa"/>
            <w:tcBorders>
              <w:top w:val="single" w:sz="6" w:space="0" w:color="00000A"/>
              <w:left w:val="single" w:sz="6" w:space="0" w:color="00000A"/>
              <w:bottom w:val="single" w:sz="12" w:space="0" w:color="00000A"/>
              <w:right w:val="single" w:sz="6" w:space="0" w:color="00000A"/>
            </w:tcBorders>
            <w:shd w:val="clear" w:color="auto" w:fill="auto"/>
            <w:tcMar>
              <w:left w:w="74" w:type="dxa"/>
            </w:tcMar>
          </w:tcPr>
          <w:p w:rsidR="00B56357" w:rsidRPr="00F9165A" w:rsidRDefault="00B56357" w:rsidP="00B56357">
            <w:pPr>
              <w:widowControl w:val="0"/>
              <w:tabs>
                <w:tab w:val="decimal" w:pos="852"/>
              </w:tabs>
              <w:spacing w:before="40" w:after="40"/>
              <w:rPr>
                <w:rFonts w:ascii="Calibri" w:hAnsi="Calibri"/>
                <w:sz w:val="22"/>
              </w:rPr>
            </w:pPr>
          </w:p>
        </w:tc>
        <w:tc>
          <w:tcPr>
            <w:tcW w:w="1170" w:type="dxa"/>
            <w:tcBorders>
              <w:top w:val="single" w:sz="6" w:space="0" w:color="00000A"/>
              <w:left w:val="single" w:sz="6" w:space="0" w:color="00000A"/>
              <w:bottom w:val="single" w:sz="12" w:space="0" w:color="00000A"/>
              <w:right w:val="single" w:sz="6" w:space="0" w:color="00000A"/>
            </w:tcBorders>
            <w:shd w:val="clear" w:color="auto" w:fill="auto"/>
            <w:tcMar>
              <w:left w:w="74" w:type="dxa"/>
            </w:tcMar>
          </w:tcPr>
          <w:p w:rsidR="00B56357" w:rsidRPr="00F9165A" w:rsidRDefault="00B56357" w:rsidP="00B56357">
            <w:pPr>
              <w:widowControl w:val="0"/>
              <w:tabs>
                <w:tab w:val="decimal" w:pos="852"/>
              </w:tabs>
              <w:spacing w:before="40" w:after="40"/>
              <w:rPr>
                <w:rFonts w:ascii="Calibri" w:hAnsi="Calibri"/>
                <w:sz w:val="22"/>
              </w:rPr>
            </w:pPr>
          </w:p>
        </w:tc>
        <w:tc>
          <w:tcPr>
            <w:tcW w:w="1365" w:type="dxa"/>
            <w:tcBorders>
              <w:top w:val="single" w:sz="6" w:space="0" w:color="00000A"/>
              <w:left w:val="single" w:sz="6" w:space="0" w:color="00000A"/>
              <w:bottom w:val="single" w:sz="12" w:space="0" w:color="00000A"/>
              <w:right w:val="single" w:sz="12" w:space="0" w:color="00000A"/>
            </w:tcBorders>
            <w:shd w:val="clear" w:color="auto" w:fill="auto"/>
            <w:tcMar>
              <w:left w:w="74" w:type="dxa"/>
            </w:tcMar>
            <w:vAlign w:val="bottom"/>
          </w:tcPr>
          <w:p w:rsidR="00B56357" w:rsidRPr="00F9165A" w:rsidRDefault="00B56357" w:rsidP="00B56357">
            <w:pPr>
              <w:widowControl w:val="0"/>
              <w:tabs>
                <w:tab w:val="decimal" w:pos="834"/>
              </w:tabs>
              <w:spacing w:before="40" w:after="40"/>
              <w:rPr>
                <w:rFonts w:ascii="Calibri" w:hAnsi="Calibri"/>
                <w:b/>
                <w:sz w:val="22"/>
              </w:rPr>
            </w:pPr>
            <w:r w:rsidRPr="00F9165A">
              <w:rPr>
                <w:rFonts w:ascii="Calibri" w:hAnsi="Calibri" w:cs="Calibri"/>
                <w:b/>
                <w:color w:val="000000"/>
                <w:sz w:val="22"/>
              </w:rPr>
              <w:t>$7,854.99</w:t>
            </w:r>
          </w:p>
        </w:tc>
      </w:tr>
    </w:tbl>
    <w:p w:rsidR="00F9165A" w:rsidRPr="00F9165A" w:rsidRDefault="00F9165A" w:rsidP="00F9165A">
      <w:pPr>
        <w:rPr>
          <w:rFonts w:ascii="Calibri" w:hAnsi="Calibri"/>
          <w:sz w:val="22"/>
        </w:rPr>
      </w:pPr>
      <w:r w:rsidRPr="00F9165A">
        <w:rPr>
          <w:rFonts w:ascii="Calibri" w:hAnsi="Calibri"/>
          <w:sz w:val="22"/>
        </w:rPr>
        <w:t>The 2018 Worldcon dues will be paid by the end of July 2019 (on hold due to lawsuit).</w:t>
      </w:r>
    </w:p>
    <w:p w:rsidR="00F9165A" w:rsidRPr="007B2B32" w:rsidRDefault="00F9165A" w:rsidP="00F9165A">
      <w:pPr>
        <w:rPr>
          <w:rFonts w:ascii="Calibri" w:hAnsi="Calibri"/>
        </w:rPr>
      </w:pPr>
      <w:r w:rsidRPr="00F9165A">
        <w:rPr>
          <w:rFonts w:ascii="Calibri" w:hAnsi="Calibri"/>
          <w:sz w:val="22"/>
        </w:rPr>
        <w:t>—Bruce Farr</w:t>
      </w:r>
    </w:p>
    <w:p w:rsidR="00F9165A" w:rsidRDefault="00F9165A" w:rsidP="00F9165A">
      <w:pPr>
        <w:rPr>
          <w:rFonts w:ascii="Calibri" w:hAnsi="Calibri"/>
        </w:rPr>
        <w:sectPr w:rsidR="00F9165A" w:rsidSect="00553718">
          <w:pgSz w:w="12240" w:h="15840"/>
          <w:pgMar w:top="1440" w:right="720" w:bottom="1440" w:left="720" w:header="720" w:footer="720" w:gutter="0"/>
          <w:cols w:space="720"/>
          <w:docGrid w:linePitch="360"/>
        </w:sectPr>
      </w:pPr>
    </w:p>
    <w:p w:rsidR="00F9165A" w:rsidRPr="00F9165A" w:rsidRDefault="00F9165A" w:rsidP="00F9165A">
      <w:pPr>
        <w:rPr>
          <w:rFonts w:ascii="Calibri" w:hAnsi="Calibri"/>
          <w:b/>
          <w:sz w:val="22"/>
        </w:rPr>
      </w:pPr>
      <w:r w:rsidRPr="00F9165A">
        <w:rPr>
          <w:rFonts w:ascii="Calibri" w:hAnsi="Calibri"/>
          <w:b/>
          <w:sz w:val="22"/>
        </w:rPr>
        <w:lastRenderedPageBreak/>
        <w:t>WSFS Hugo Awards Marketing Committee</w:t>
      </w:r>
      <w:r w:rsidRPr="00F9165A">
        <w:rPr>
          <w:rFonts w:ascii="Calibri" w:hAnsi="Calibri"/>
          <w:b/>
          <w:sz w:val="22"/>
        </w:rPr>
        <w:br/>
        <w:t>August 2018 – July 2019</w:t>
      </w:r>
    </w:p>
    <w:p w:rsidR="00F9165A" w:rsidRPr="00F9165A" w:rsidRDefault="00F9165A" w:rsidP="00F9165A">
      <w:pPr>
        <w:rPr>
          <w:rFonts w:ascii="Calibri" w:hAnsi="Calibri"/>
          <w:sz w:val="24"/>
        </w:rPr>
      </w:pPr>
      <w:r w:rsidRPr="00F9165A">
        <w:rPr>
          <w:rFonts w:ascii="Calibri" w:hAnsi="Calibri"/>
          <w:sz w:val="24"/>
        </w:rPr>
        <w:t xml:space="preserve">The Hugo Awards Marketing Committee (HAMC) members this year were Dave McCarty (Chair), Craig Miller, Cheryl Morgan, Mark Olson, Jo Van Ekeren, and Kevin Standlee. </w:t>
      </w:r>
      <w:r w:rsidR="00201CB0">
        <w:rPr>
          <w:rFonts w:ascii="Calibri" w:hAnsi="Calibri"/>
          <w:sz w:val="24"/>
        </w:rPr>
        <w:t xml:space="preserve">The </w:t>
      </w:r>
      <w:r w:rsidRPr="00F9165A">
        <w:rPr>
          <w:rFonts w:ascii="Calibri" w:hAnsi="Calibri"/>
          <w:sz w:val="24"/>
        </w:rPr>
        <w:t>HAMC was established by the WSFS Mark Protection Committee, and its chair and members are appointed by the MPC annually. Jo Van Ekeren joined the HAMC this year. She has been tracking down past Hugo Award nomination, voting, and other historical information that we did not already have on the web site and has been making corrections to the site. We welcome her enthusiasm for the task.</w:t>
      </w:r>
    </w:p>
    <w:p w:rsidR="00F9165A" w:rsidRPr="00F9165A" w:rsidRDefault="00F9165A" w:rsidP="00F9165A">
      <w:pPr>
        <w:rPr>
          <w:rFonts w:ascii="Calibri" w:hAnsi="Calibri"/>
          <w:sz w:val="24"/>
        </w:rPr>
      </w:pPr>
      <w:r w:rsidRPr="00F9165A">
        <w:rPr>
          <w:rFonts w:ascii="Calibri" w:hAnsi="Calibri"/>
          <w:sz w:val="24"/>
        </w:rPr>
        <w:t xml:space="preserve">The HAMC continued to work with Worldcon committees to support the marketing of the Hugo Awards, to handle inquiries from the press regarding the Awards as needed, and </w:t>
      </w:r>
      <w:r w:rsidR="005C36ED">
        <w:rPr>
          <w:rFonts w:ascii="Calibri" w:hAnsi="Calibri"/>
          <w:sz w:val="24"/>
        </w:rPr>
        <w:t xml:space="preserve">to </w:t>
      </w:r>
      <w:r w:rsidRPr="00F9165A">
        <w:rPr>
          <w:rFonts w:ascii="Calibri" w:hAnsi="Calibri"/>
          <w:sz w:val="24"/>
        </w:rPr>
        <w:t xml:space="preserve">maintain </w:t>
      </w:r>
      <w:hyperlink r:id="rId83" w:history="1">
        <w:r w:rsidRPr="00F9165A">
          <w:rPr>
            <w:rStyle w:val="Hyperlink"/>
            <w:rFonts w:ascii="Calibri" w:hAnsi="Calibri"/>
            <w:color w:val="0000FF"/>
            <w:sz w:val="24"/>
          </w:rPr>
          <w:t>TheHugoAwards.org</w:t>
        </w:r>
      </w:hyperlink>
      <w:r w:rsidRPr="00F9165A">
        <w:rPr>
          <w:rFonts w:ascii="Calibri" w:hAnsi="Calibri"/>
          <w:sz w:val="24"/>
        </w:rPr>
        <w:t>, including the list of past finalists and winners, and archiving the “Section 3.11.4” reports of nomination and voting information issued by Hugo Award administrators. The HAMC also provided the live text-based coverage of the Hugo Awards Ceremony. (This is not the streaming video coverage, which, when provided, is at the expense of the hosting Worldcon.) The cost of the coverage ($100-200/year over the past few years) is paid by the MPC, sometimes with grants obtained from elsewhere. Unfortunately, CoverItLive, which we used for many years, ceased operations this year. Regrettably, it appears that there was no way to preserve the transcripts of our past years’ coverage when CoverItLive shut down. As of the time of our report, we were still evaluating an alternative service to use for the 2019 Hugo Awards Ceremony.</w:t>
      </w:r>
    </w:p>
    <w:p w:rsidR="00F9165A" w:rsidRPr="00F9165A" w:rsidRDefault="00F9165A" w:rsidP="00F9165A">
      <w:pPr>
        <w:rPr>
          <w:rFonts w:ascii="Calibri" w:hAnsi="Calibri"/>
          <w:sz w:val="24"/>
        </w:rPr>
      </w:pPr>
      <w:r w:rsidRPr="00F9165A">
        <w:rPr>
          <w:rFonts w:ascii="Calibri" w:hAnsi="Calibri"/>
          <w:sz w:val="24"/>
        </w:rPr>
        <w:t>One of the things we would like to do going forward is to gather all of recordings of past Hugo Awards ceremonies (including any made before online posting of such things was possible or common) and to put copies of them in a single place, probably the Worldcon Events YouTube channel set up by Kevin Standlee for this purpose. The various recordings were made by many different groups, and we will need to get the owners’ permissions to do so.</w:t>
      </w:r>
    </w:p>
    <w:p w:rsidR="00F9165A" w:rsidRPr="00F9165A" w:rsidRDefault="00F9165A" w:rsidP="00F9165A">
      <w:pPr>
        <w:rPr>
          <w:rFonts w:ascii="Calibri" w:hAnsi="Calibri"/>
          <w:sz w:val="24"/>
        </w:rPr>
      </w:pPr>
      <w:r w:rsidRPr="00F9165A">
        <w:rPr>
          <w:rFonts w:ascii="Calibri" w:hAnsi="Calibri"/>
          <w:sz w:val="24"/>
        </w:rPr>
        <w:t>The HAMC also manages the WSFS-owned websites Worldcon.org, NASFiC.org, and WSFS.org. All sites are hosted through commercial hosting on Pair.com using WordPress, in same way we manage TheHugoAwards.org. We manage these sites, including the list of seated, future, and past Worldcons, and the lists of bids for future convention to the best of our knowledge. Multiple members of the committee have the credentials for the web sites.</w:t>
      </w:r>
    </w:p>
    <w:p w:rsidR="00F9165A" w:rsidRPr="00F9165A" w:rsidRDefault="00F9165A" w:rsidP="00F9165A">
      <w:pPr>
        <w:rPr>
          <w:rFonts w:ascii="Calibri" w:hAnsi="Calibri"/>
          <w:sz w:val="24"/>
        </w:rPr>
      </w:pPr>
      <w:r w:rsidRPr="00F9165A">
        <w:rPr>
          <w:rFonts w:ascii="Calibri" w:hAnsi="Calibri"/>
          <w:sz w:val="24"/>
        </w:rPr>
        <w:t>2018-19 had no major changes. Bandwidth and disk space usage for the web sites we manage were well within the allowances for our account. Attached is a chart showing our annual number of website views and unique visitors to TheHugoAwards.org and a companion chart showing the views/visitors around the time of the announcement of our finalists. After the large peak in 2015, traffic slacked off, but has started trending upward again. Additional statistics are available upon request to info@TheHugoAwards.org.</w:t>
      </w:r>
    </w:p>
    <w:p w:rsidR="00F9165A" w:rsidRPr="00F9165A" w:rsidRDefault="00F9165A" w:rsidP="00F9165A">
      <w:pPr>
        <w:rPr>
          <w:rFonts w:ascii="Calibri" w:hAnsi="Calibri"/>
          <w:sz w:val="24"/>
        </w:rPr>
      </w:pPr>
      <w:r w:rsidRPr="00F9165A">
        <w:rPr>
          <w:rFonts w:ascii="Calibri" w:hAnsi="Calibri"/>
          <w:sz w:val="24"/>
        </w:rPr>
        <w:t>We continue to field inquiries directed to Worldcon.org and TheHugoAwards.org, forwarding them to the current Worldcon or the Mark Protection Committee as necessary.</w:t>
      </w:r>
    </w:p>
    <w:p w:rsidR="00F9165A" w:rsidRPr="00F9165A" w:rsidRDefault="00F9165A" w:rsidP="00F9165A">
      <w:pPr>
        <w:jc w:val="center"/>
        <w:rPr>
          <w:rFonts w:ascii="Calibri" w:hAnsi="Calibri"/>
          <w:sz w:val="22"/>
        </w:rPr>
      </w:pPr>
      <w:r w:rsidRPr="00F9165A">
        <w:rPr>
          <w:rFonts w:ascii="Calibri" w:hAnsi="Calibri"/>
          <w:noProof/>
          <w:sz w:val="22"/>
        </w:rPr>
        <w:lastRenderedPageBreak/>
        <w:drawing>
          <wp:inline distT="0" distB="0" distL="0" distR="0" wp14:anchorId="74EE26B0" wp14:editId="6F4F2871">
            <wp:extent cx="4943475" cy="3983064"/>
            <wp:effectExtent l="0" t="0" r="9525" b="17780"/>
            <wp:docPr id="7" name="Chart 7">
              <a:extLst xmlns:a="http://schemas.openxmlformats.org/drawingml/2006/main">
                <a:ext uri="{FF2B5EF4-FFF2-40B4-BE49-F238E27FC236}">
                  <a16:creationId xmlns:a16="http://schemas.microsoft.com/office/drawing/2014/main" id="{CC31960C-7005-47E1-94ED-D80DFECBE0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F9165A" w:rsidRPr="00F9165A" w:rsidRDefault="00F9165A" w:rsidP="00F9165A">
      <w:pPr>
        <w:jc w:val="center"/>
        <w:rPr>
          <w:rFonts w:ascii="Calibri" w:hAnsi="Calibri"/>
          <w:sz w:val="22"/>
        </w:rPr>
      </w:pPr>
      <w:r w:rsidRPr="00F9165A">
        <w:rPr>
          <w:rFonts w:ascii="Calibri" w:hAnsi="Calibri"/>
          <w:noProof/>
          <w:sz w:val="22"/>
        </w:rPr>
        <w:drawing>
          <wp:inline distT="0" distB="0" distL="0" distR="0" wp14:anchorId="4ACF76A7" wp14:editId="1407CB66">
            <wp:extent cx="4943475" cy="3642102"/>
            <wp:effectExtent l="0" t="0" r="9525" b="15875"/>
            <wp:docPr id="12" name="Chart 12">
              <a:extLst xmlns:a="http://schemas.openxmlformats.org/drawingml/2006/main">
                <a:ext uri="{FF2B5EF4-FFF2-40B4-BE49-F238E27FC236}">
                  <a16:creationId xmlns:a16="http://schemas.microsoft.com/office/drawing/2014/main" id="{2648DB92-F197-4EFB-A3C4-20CB62E8D8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F9165A" w:rsidRPr="00F9165A" w:rsidRDefault="00F9165A" w:rsidP="00F9165A">
      <w:pPr>
        <w:rPr>
          <w:rFonts w:ascii="Calibri" w:hAnsi="Calibri"/>
          <w:sz w:val="22"/>
        </w:rPr>
      </w:pPr>
    </w:p>
    <w:p w:rsidR="00002D13" w:rsidRPr="00002D13" w:rsidRDefault="00002D13" w:rsidP="00595EE9">
      <w:pPr>
        <w:pStyle w:val="Heading2"/>
        <w:pageBreakBefore/>
        <w:suppressLineNumbers/>
        <w:ind w:left="0"/>
        <w:jc w:val="center"/>
        <w:sectPr w:rsidR="00002D13" w:rsidRPr="00002D13" w:rsidSect="00F9165A">
          <w:pgSz w:w="12240" w:h="15840"/>
          <w:pgMar w:top="1080" w:right="1440" w:bottom="1080" w:left="1440" w:header="0" w:footer="720" w:gutter="0"/>
          <w:cols w:space="720"/>
          <w:formProt w:val="0"/>
          <w:titlePg/>
          <w:docGrid w:linePitch="360"/>
        </w:sectPr>
      </w:pPr>
      <w:bookmarkStart w:id="135" w:name="__DdeLink__5142_1821682066"/>
      <w:bookmarkStart w:id="136" w:name="_Appendix_B"/>
      <w:bookmarkEnd w:id="135"/>
      <w:bookmarkEnd w:id="136"/>
    </w:p>
    <w:p w:rsidR="001C2F39" w:rsidRPr="00335BA5" w:rsidRDefault="00364D71" w:rsidP="00FD4B4C">
      <w:pPr>
        <w:pStyle w:val="Heading2"/>
        <w:spacing w:before="480"/>
        <w:ind w:left="0"/>
        <w:jc w:val="center"/>
        <w:rPr>
          <w:color w:val="auto"/>
        </w:rPr>
      </w:pPr>
      <w:bookmarkStart w:id="137" w:name="_Toc14249593"/>
      <w:bookmarkStart w:id="138" w:name="_Toc24868577"/>
      <w:r w:rsidRPr="00335BA5">
        <w:lastRenderedPageBreak/>
        <w:t>Appendix B</w:t>
      </w:r>
      <w:bookmarkEnd w:id="137"/>
      <w:r w:rsidR="00FD4B4C" w:rsidRPr="00335BA5">
        <w:t xml:space="preserve"> </w:t>
      </w:r>
      <w:r w:rsidR="00335BA5">
        <w:t>–</w:t>
      </w:r>
      <w:r w:rsidR="00FD4B4C" w:rsidRPr="00335BA5">
        <w:t xml:space="preserve"> </w:t>
      </w:r>
      <w:r w:rsidR="00FD4B4C" w:rsidRPr="00335BA5">
        <w:rPr>
          <w:color w:val="auto"/>
        </w:rPr>
        <w:t>Report of the Hugo Study Committee</w:t>
      </w:r>
      <w:bookmarkEnd w:id="138"/>
    </w:p>
    <w:p w:rsidR="00977D76" w:rsidRPr="00C76380" w:rsidRDefault="00977D76" w:rsidP="000B2BC9">
      <w:pPr>
        <w:pStyle w:val="Block"/>
        <w:spacing w:before="480"/>
        <w:rPr>
          <w:rFonts w:ascii="Arial" w:hAnsi="Arial"/>
          <w:b/>
          <w:sz w:val="22"/>
        </w:rPr>
      </w:pPr>
      <w:bookmarkStart w:id="139" w:name="_aqquzdudb4ps" w:colFirst="0" w:colLast="0"/>
      <w:bookmarkStart w:id="140" w:name="AppendixB"/>
      <w:bookmarkStart w:id="141" w:name="_Toc14197883"/>
      <w:bookmarkStart w:id="142" w:name="_Toc14198730"/>
      <w:bookmarkStart w:id="143" w:name="_Toc14249594"/>
      <w:bookmarkStart w:id="144" w:name="_Toc14268679"/>
      <w:bookmarkStart w:id="145" w:name="History"/>
      <w:bookmarkEnd w:id="139"/>
      <w:bookmarkEnd w:id="140"/>
      <w:r w:rsidRPr="00C76380">
        <w:rPr>
          <w:rFonts w:ascii="Arial" w:hAnsi="Arial"/>
          <w:b/>
          <w:sz w:val="22"/>
        </w:rPr>
        <w:t>Part I: History</w:t>
      </w:r>
      <w:bookmarkEnd w:id="141"/>
      <w:bookmarkEnd w:id="142"/>
      <w:bookmarkEnd w:id="143"/>
      <w:bookmarkEnd w:id="144"/>
      <w:bookmarkEnd w:id="145"/>
    </w:p>
    <w:p w:rsidR="00977D76" w:rsidRPr="009254B4" w:rsidRDefault="00977D76" w:rsidP="000A0A63">
      <w:pPr>
        <w:pStyle w:val="Block"/>
        <w:rPr>
          <w:rFonts w:ascii="Arial" w:hAnsi="Arial"/>
          <w:sz w:val="22"/>
        </w:rPr>
      </w:pPr>
      <w:r w:rsidRPr="009254B4">
        <w:rPr>
          <w:rFonts w:ascii="Arial" w:hAnsi="Arial"/>
          <w:sz w:val="22"/>
        </w:rPr>
        <w:t>The 2018-19 Hugo Award Study Committee is the continuation of the 2017-18 Hugo Award Study Committee, as authorised by the Worldcon Business Meeting at Worldcon 76 in San Jose. The 2017-18 Committee took up a broad and sweeping mandate, and ultimately considered and presented eight proposals (excluding the proposal for the continuation of the Committee). In the order they were presented in the 2018 Hugo Award Study Committee Report, they were:</w:t>
      </w:r>
    </w:p>
    <w:p w:rsidR="00977D76" w:rsidRPr="009254B4" w:rsidRDefault="00977D76" w:rsidP="009254B4">
      <w:pPr>
        <w:pStyle w:val="Hang"/>
        <w:rPr>
          <w:rFonts w:ascii="Arial" w:hAnsi="Arial"/>
          <w:sz w:val="22"/>
        </w:rPr>
      </w:pPr>
      <w:r w:rsidRPr="009254B4">
        <w:rPr>
          <w:rFonts w:ascii="Arial" w:hAnsi="Arial"/>
          <w:sz w:val="22"/>
        </w:rPr>
        <w:t>Proposed Changes to the Fancast Hugo Award Category (with slight changes to the Semiprozine and Fanzine categories to maintain consistency)</w:t>
      </w:r>
    </w:p>
    <w:p w:rsidR="00977D76" w:rsidRPr="009254B4" w:rsidRDefault="00977D76" w:rsidP="00977D76">
      <w:pPr>
        <w:pStyle w:val="Hang"/>
        <w:rPr>
          <w:rFonts w:ascii="Arial" w:hAnsi="Arial"/>
          <w:sz w:val="22"/>
        </w:rPr>
      </w:pPr>
      <w:r w:rsidRPr="009254B4">
        <w:rPr>
          <w:rFonts w:ascii="Arial" w:hAnsi="Arial"/>
          <w:sz w:val="22"/>
        </w:rPr>
        <w:t>Proposed Changes to the Professional Artist and Fan Artist Hugo Award Categories</w:t>
      </w:r>
    </w:p>
    <w:p w:rsidR="00977D76" w:rsidRPr="009254B4" w:rsidRDefault="00977D76" w:rsidP="00977D76">
      <w:pPr>
        <w:pStyle w:val="Hang"/>
        <w:rPr>
          <w:rFonts w:ascii="Arial" w:hAnsi="Arial"/>
          <w:sz w:val="22"/>
        </w:rPr>
      </w:pPr>
      <w:r w:rsidRPr="009254B4">
        <w:rPr>
          <w:rFonts w:ascii="Arial" w:hAnsi="Arial"/>
          <w:sz w:val="22"/>
        </w:rPr>
        <w:t>Proposed Changes to the Best Graphic Story Hugo Award Category</w:t>
      </w:r>
    </w:p>
    <w:p w:rsidR="00977D76" w:rsidRPr="009254B4" w:rsidRDefault="00977D76" w:rsidP="00977D76">
      <w:pPr>
        <w:pStyle w:val="Hang"/>
        <w:rPr>
          <w:rFonts w:ascii="Arial" w:hAnsi="Arial"/>
          <w:sz w:val="22"/>
        </w:rPr>
      </w:pPr>
      <w:r w:rsidRPr="009254B4">
        <w:rPr>
          <w:rFonts w:ascii="Arial" w:hAnsi="Arial"/>
          <w:sz w:val="22"/>
        </w:rPr>
        <w:t>Proposal Recommended for Further Study: Addition of a Best Translated Work Hugo Award Category</w:t>
      </w:r>
    </w:p>
    <w:p w:rsidR="00977D76" w:rsidRPr="009254B4" w:rsidRDefault="00977D76" w:rsidP="00977D76">
      <w:pPr>
        <w:pStyle w:val="Hang"/>
        <w:rPr>
          <w:rFonts w:ascii="Arial" w:hAnsi="Arial"/>
          <w:sz w:val="22"/>
        </w:rPr>
      </w:pPr>
      <w:r w:rsidRPr="009254B4">
        <w:rPr>
          <w:rFonts w:ascii="Arial" w:hAnsi="Arial"/>
          <w:sz w:val="22"/>
        </w:rPr>
        <w:t>Proposal Recommended for Further Study: Replacement of Semiprozine and Best Editor Hugo Award Categories with Professional Magazine, Anthology/Collection, and Publisher/Imprint</w:t>
      </w:r>
    </w:p>
    <w:p w:rsidR="00977D76" w:rsidRPr="009254B4" w:rsidRDefault="00977D76" w:rsidP="00977D76">
      <w:pPr>
        <w:pStyle w:val="Hang"/>
        <w:rPr>
          <w:rFonts w:ascii="Arial" w:hAnsi="Arial"/>
          <w:sz w:val="22"/>
        </w:rPr>
      </w:pPr>
      <w:r w:rsidRPr="009254B4">
        <w:rPr>
          <w:rFonts w:ascii="Arial" w:hAnsi="Arial"/>
          <w:sz w:val="22"/>
        </w:rPr>
        <w:t>Proposal Recommended for Further Study: Potential Alterations to Best Dramatic Presentation Hugo Award Categories</w:t>
      </w:r>
    </w:p>
    <w:p w:rsidR="00977D76" w:rsidRPr="009254B4" w:rsidRDefault="00977D76" w:rsidP="00977D76">
      <w:pPr>
        <w:pStyle w:val="Hang"/>
        <w:rPr>
          <w:rFonts w:ascii="Arial" w:hAnsi="Arial"/>
          <w:sz w:val="22"/>
        </w:rPr>
      </w:pPr>
      <w:r w:rsidRPr="009254B4">
        <w:rPr>
          <w:rFonts w:ascii="Arial" w:hAnsi="Arial"/>
          <w:sz w:val="22"/>
        </w:rPr>
        <w:t>Proposal Recommended for Further Study: Best Art Book and Alterations to Best Related Work</w:t>
      </w:r>
    </w:p>
    <w:p w:rsidR="00977D76" w:rsidRPr="009254B4" w:rsidRDefault="00977D76" w:rsidP="00977D76">
      <w:pPr>
        <w:pStyle w:val="Hang"/>
        <w:rPr>
          <w:rFonts w:ascii="Arial" w:hAnsi="Arial"/>
          <w:sz w:val="22"/>
        </w:rPr>
      </w:pPr>
      <w:r w:rsidRPr="009254B4">
        <w:rPr>
          <w:rFonts w:ascii="Arial" w:hAnsi="Arial"/>
          <w:sz w:val="22"/>
        </w:rPr>
        <w:t>Proposal Not Recommended for Further Consideration: Best Novel Split</w:t>
      </w:r>
    </w:p>
    <w:p w:rsidR="00977D76" w:rsidRPr="009254B4" w:rsidRDefault="00977D76" w:rsidP="009254B4">
      <w:pPr>
        <w:pStyle w:val="Block"/>
        <w:spacing w:before="240"/>
        <w:rPr>
          <w:rFonts w:ascii="Arial" w:hAnsi="Arial"/>
          <w:sz w:val="22"/>
        </w:rPr>
      </w:pPr>
      <w:r w:rsidRPr="009254B4">
        <w:rPr>
          <w:rFonts w:ascii="Arial" w:hAnsi="Arial"/>
          <w:sz w:val="22"/>
        </w:rPr>
        <w:t>Of those proposals, three were disposed of by the Business Meeting:</w:t>
      </w:r>
    </w:p>
    <w:p w:rsidR="00977D76" w:rsidRPr="009254B4" w:rsidRDefault="00977D76" w:rsidP="009254B4">
      <w:pPr>
        <w:pStyle w:val="Bullet"/>
        <w:rPr>
          <w:rFonts w:ascii="Arial" w:hAnsi="Arial"/>
          <w:sz w:val="22"/>
        </w:rPr>
      </w:pPr>
      <w:r w:rsidRPr="009254B4">
        <w:rPr>
          <w:rFonts w:ascii="Arial" w:hAnsi="Arial"/>
          <w:sz w:val="22"/>
        </w:rPr>
        <w:t>The Business Meeting referred the proposed changes to Professional Artist and Fan Artist (Proposal 2) to a separate committee. We have elected to respect their remit.</w:t>
      </w:r>
    </w:p>
    <w:p w:rsidR="00977D76" w:rsidRPr="009254B4" w:rsidRDefault="00977D76" w:rsidP="00977D76">
      <w:pPr>
        <w:pStyle w:val="Bullet"/>
        <w:rPr>
          <w:rFonts w:ascii="Arial" w:hAnsi="Arial"/>
          <w:sz w:val="22"/>
        </w:rPr>
      </w:pPr>
      <w:r w:rsidRPr="009254B4">
        <w:rPr>
          <w:rFonts w:ascii="Arial" w:hAnsi="Arial"/>
          <w:sz w:val="22"/>
        </w:rPr>
        <w:t>The Business Meeting enacted the proposed changes to Best Graphic Story (Proposal 3).</w:t>
      </w:r>
    </w:p>
    <w:p w:rsidR="00977D76" w:rsidRPr="009254B4" w:rsidRDefault="00977D76" w:rsidP="00977D76">
      <w:pPr>
        <w:pStyle w:val="Bullet"/>
        <w:rPr>
          <w:rFonts w:ascii="Arial" w:hAnsi="Arial"/>
          <w:sz w:val="22"/>
        </w:rPr>
      </w:pPr>
      <w:r w:rsidRPr="009254B4">
        <w:rPr>
          <w:rFonts w:ascii="Arial" w:hAnsi="Arial"/>
          <w:sz w:val="22"/>
        </w:rPr>
        <w:t>The Business Meeting concurred that the proposal for a split in Best Novel (Proposal</w:t>
      </w:r>
      <w:r w:rsidR="00504AAF" w:rsidRPr="009254B4">
        <w:rPr>
          <w:rFonts w:ascii="Arial" w:hAnsi="Arial"/>
          <w:sz w:val="22"/>
        </w:rPr>
        <w:t> </w:t>
      </w:r>
      <w:r w:rsidRPr="009254B4">
        <w:rPr>
          <w:rFonts w:ascii="Arial" w:hAnsi="Arial"/>
          <w:sz w:val="22"/>
        </w:rPr>
        <w:t>8) should not receive further consideration.</w:t>
      </w:r>
    </w:p>
    <w:p w:rsidR="00977D76" w:rsidRPr="009254B4" w:rsidRDefault="00977D76" w:rsidP="00977D76">
      <w:pPr>
        <w:pStyle w:val="Block"/>
        <w:rPr>
          <w:rFonts w:ascii="Arial" w:hAnsi="Arial"/>
          <w:sz w:val="22"/>
        </w:rPr>
      </w:pPr>
      <w:r w:rsidRPr="009254B4">
        <w:rPr>
          <w:rFonts w:ascii="Arial" w:hAnsi="Arial"/>
          <w:sz w:val="22"/>
        </w:rPr>
        <w:t xml:space="preserve">Additionally, subsequent action by Dublin 2019 in announcing a Best Art Book category as their permitted additional Hugo Award category largely preempted deliberation or action </w:t>
      </w:r>
      <w:r w:rsidR="00504AAF" w:rsidRPr="009254B4">
        <w:rPr>
          <w:rFonts w:ascii="Arial" w:hAnsi="Arial"/>
          <w:sz w:val="22"/>
        </w:rPr>
        <w:t>by the Committee on that propos</w:t>
      </w:r>
      <w:r w:rsidR="00806500">
        <w:rPr>
          <w:rFonts w:ascii="Arial" w:hAnsi="Arial"/>
          <w:sz w:val="22"/>
        </w:rPr>
        <w:t>a</w:t>
      </w:r>
      <w:r w:rsidRPr="009254B4">
        <w:rPr>
          <w:rFonts w:ascii="Arial" w:hAnsi="Arial"/>
          <w:sz w:val="22"/>
        </w:rPr>
        <w:t>l (Proposal 7). In all likelihood, a proposed category would roughly follow the language used by Dublin 2019. This will be discussed further in the related section of the report.</w:t>
      </w:r>
    </w:p>
    <w:p w:rsidR="00977D76" w:rsidRPr="00C76380" w:rsidRDefault="00977D76" w:rsidP="000B2BC9">
      <w:pPr>
        <w:pStyle w:val="Block"/>
        <w:spacing w:before="480"/>
        <w:rPr>
          <w:rFonts w:ascii="Arial" w:hAnsi="Arial"/>
          <w:b/>
          <w:sz w:val="22"/>
        </w:rPr>
      </w:pPr>
      <w:bookmarkStart w:id="146" w:name="_Toc14197884"/>
      <w:bookmarkStart w:id="147" w:name="_Toc14198731"/>
      <w:bookmarkStart w:id="148" w:name="_Toc14249595"/>
      <w:bookmarkStart w:id="149" w:name="_Toc14268680"/>
      <w:r w:rsidRPr="00C76380">
        <w:rPr>
          <w:rFonts w:ascii="Arial" w:hAnsi="Arial"/>
          <w:b/>
          <w:sz w:val="22"/>
        </w:rPr>
        <w:t>P</w:t>
      </w:r>
      <w:r w:rsidR="00270F50" w:rsidRPr="00C76380">
        <w:rPr>
          <w:rFonts w:ascii="Arial" w:hAnsi="Arial"/>
          <w:b/>
          <w:sz w:val="22"/>
        </w:rPr>
        <w:t>art</w:t>
      </w:r>
      <w:r w:rsidRPr="00C76380">
        <w:rPr>
          <w:rFonts w:ascii="Arial" w:hAnsi="Arial"/>
          <w:b/>
          <w:sz w:val="22"/>
        </w:rPr>
        <w:t xml:space="preserve"> II: </w:t>
      </w:r>
      <w:bookmarkStart w:id="150" w:name="CurrentOverview"/>
      <w:r w:rsidRPr="00C76380">
        <w:rPr>
          <w:rFonts w:ascii="Arial" w:hAnsi="Arial"/>
          <w:b/>
          <w:sz w:val="22"/>
        </w:rPr>
        <w:t>Current Year Overview and Executive Summary</w:t>
      </w:r>
      <w:bookmarkEnd w:id="146"/>
      <w:bookmarkEnd w:id="147"/>
      <w:bookmarkEnd w:id="148"/>
      <w:bookmarkEnd w:id="149"/>
      <w:bookmarkEnd w:id="150"/>
    </w:p>
    <w:p w:rsidR="00977D76" w:rsidRPr="009254B4" w:rsidRDefault="00977D76" w:rsidP="00977D76">
      <w:pPr>
        <w:pStyle w:val="Block"/>
        <w:rPr>
          <w:rFonts w:ascii="Arial" w:hAnsi="Arial"/>
          <w:sz w:val="22"/>
        </w:rPr>
      </w:pPr>
      <w:r w:rsidRPr="009254B4">
        <w:rPr>
          <w:rFonts w:ascii="Arial" w:hAnsi="Arial"/>
          <w:sz w:val="22"/>
        </w:rPr>
        <w:t xml:space="preserve">Unlike in the previous year, the Committee did not spend very much time delving into the broader state of the Hugo Awards, partly due to having several specific proposals to discuss but also for some structural reasons as reflected on in the Chairman’s Observations in Part III. The previous report indicated that the broad structure of the Hugo Award categories works well, while the question of “what we wish to honour”, as discussed in last year’s report, both informed </w:t>
      </w:r>
      <w:r w:rsidRPr="009254B4">
        <w:rPr>
          <w:rFonts w:ascii="Arial" w:hAnsi="Arial"/>
          <w:sz w:val="22"/>
        </w:rPr>
        <w:lastRenderedPageBreak/>
        <w:t>our deliberations (particularly concerning the creation of new categories) and is a deeply complicated one worthy of dedicated study and discussion.</w:t>
      </w:r>
    </w:p>
    <w:p w:rsidR="00977D76" w:rsidRPr="009254B4" w:rsidRDefault="00977D76" w:rsidP="00977D76">
      <w:pPr>
        <w:pStyle w:val="Block"/>
        <w:rPr>
          <w:rFonts w:ascii="Arial" w:hAnsi="Arial"/>
          <w:sz w:val="22"/>
        </w:rPr>
      </w:pPr>
      <w:r w:rsidRPr="009254B4">
        <w:rPr>
          <w:rFonts w:ascii="Arial" w:hAnsi="Arial"/>
          <w:sz w:val="22"/>
        </w:rPr>
        <w:t xml:space="preserve">While we have provided details on the Committee’s discussions over the past year, our overall recommendation is to create official subcommittees to discuss each of the issues separately, with a remit to report back to the main Committee </w:t>
      </w:r>
      <w:r w:rsidRPr="009254B4">
        <w:rPr>
          <w:rFonts w:ascii="Arial" w:hAnsi="Arial"/>
          <w:i/>
          <w:sz w:val="22"/>
        </w:rPr>
        <w:t>not later than March 2020</w:t>
      </w:r>
      <w:r w:rsidRPr="009254B4">
        <w:rPr>
          <w:rFonts w:ascii="Arial" w:hAnsi="Arial"/>
          <w:sz w:val="22"/>
        </w:rPr>
        <w:t xml:space="preserve"> to attempt to move forward with concrete proposals. (It is understood that the Committee can and will do so on its own recognisance, but it was felt to be better to discuss this at the Business Meeting to ensure that it was well publicised.) Some implications of this recommendation are also noted in Part III.</w:t>
      </w:r>
    </w:p>
    <w:p w:rsidR="00977D76" w:rsidRPr="009254B4" w:rsidRDefault="00977D76" w:rsidP="00977D76">
      <w:pPr>
        <w:pStyle w:val="Block"/>
        <w:rPr>
          <w:rFonts w:ascii="Arial" w:hAnsi="Arial"/>
          <w:sz w:val="22"/>
        </w:rPr>
      </w:pPr>
      <w:r w:rsidRPr="009254B4">
        <w:rPr>
          <w:rFonts w:ascii="Arial" w:hAnsi="Arial"/>
          <w:sz w:val="22"/>
        </w:rPr>
        <w:t>We suggest the creation of the following subcommittees:</w:t>
      </w:r>
    </w:p>
    <w:p w:rsidR="00977D76" w:rsidRPr="009254B4" w:rsidRDefault="00977D76" w:rsidP="00977D76">
      <w:pPr>
        <w:pStyle w:val="Bullet"/>
        <w:spacing w:before="240"/>
        <w:rPr>
          <w:rFonts w:ascii="Arial" w:hAnsi="Arial"/>
          <w:sz w:val="22"/>
        </w:rPr>
      </w:pPr>
      <w:r w:rsidRPr="009254B4">
        <w:rPr>
          <w:rFonts w:ascii="Arial" w:hAnsi="Arial"/>
          <w:sz w:val="22"/>
        </w:rPr>
        <w:t>Consideration of “Best Translated Work” Award</w:t>
      </w:r>
    </w:p>
    <w:p w:rsidR="00977D76" w:rsidRPr="009254B4" w:rsidRDefault="00977D76" w:rsidP="00977D76">
      <w:pPr>
        <w:pStyle w:val="Bullet"/>
        <w:rPr>
          <w:rFonts w:ascii="Arial" w:hAnsi="Arial"/>
          <w:sz w:val="22"/>
        </w:rPr>
      </w:pPr>
      <w:r w:rsidRPr="009254B4">
        <w:rPr>
          <w:rFonts w:ascii="Arial" w:hAnsi="Arial"/>
          <w:sz w:val="22"/>
        </w:rPr>
        <w:t>Consideration of the Editor Awards</w:t>
      </w:r>
    </w:p>
    <w:p w:rsidR="00977D76" w:rsidRPr="009254B4" w:rsidRDefault="00977D76" w:rsidP="00977D76">
      <w:pPr>
        <w:pStyle w:val="Bullet"/>
        <w:rPr>
          <w:rFonts w:ascii="Arial" w:hAnsi="Arial"/>
          <w:sz w:val="22"/>
        </w:rPr>
      </w:pPr>
      <w:r w:rsidRPr="009254B4">
        <w:rPr>
          <w:rFonts w:ascii="Arial" w:hAnsi="Arial"/>
          <w:sz w:val="22"/>
        </w:rPr>
        <w:t>Consideration of the Magazine and Fancast Awards</w:t>
      </w:r>
    </w:p>
    <w:p w:rsidR="00977D76" w:rsidRPr="009254B4" w:rsidRDefault="00977D76" w:rsidP="00977D76">
      <w:pPr>
        <w:pStyle w:val="Bullet"/>
        <w:rPr>
          <w:rFonts w:ascii="Arial" w:hAnsi="Arial"/>
          <w:sz w:val="22"/>
        </w:rPr>
      </w:pPr>
      <w:r w:rsidRPr="009254B4">
        <w:rPr>
          <w:rFonts w:ascii="Arial" w:hAnsi="Arial"/>
          <w:sz w:val="22"/>
        </w:rPr>
        <w:t>Consideration of the Media Awards (i.e. Dramatic Presentation)</w:t>
      </w:r>
    </w:p>
    <w:p w:rsidR="00977D76" w:rsidRPr="009254B4" w:rsidRDefault="00977D76" w:rsidP="00977D76">
      <w:pPr>
        <w:pStyle w:val="Bullet"/>
        <w:rPr>
          <w:rFonts w:ascii="Arial" w:hAnsi="Arial"/>
          <w:sz w:val="22"/>
        </w:rPr>
      </w:pPr>
      <w:r w:rsidRPr="009254B4">
        <w:rPr>
          <w:rFonts w:ascii="Arial" w:hAnsi="Arial"/>
          <w:sz w:val="22"/>
        </w:rPr>
        <w:t>Consideration of “Collection/Anthology” Award</w:t>
      </w:r>
    </w:p>
    <w:p w:rsidR="00977D76" w:rsidRPr="009254B4" w:rsidRDefault="00977D76" w:rsidP="00977D76">
      <w:pPr>
        <w:pStyle w:val="Bullet"/>
        <w:rPr>
          <w:rFonts w:ascii="Arial" w:hAnsi="Arial"/>
          <w:sz w:val="22"/>
        </w:rPr>
      </w:pPr>
      <w:r w:rsidRPr="009254B4">
        <w:rPr>
          <w:rFonts w:ascii="Arial" w:hAnsi="Arial"/>
          <w:sz w:val="22"/>
        </w:rPr>
        <w:t>Consideration of Related Work</w:t>
      </w:r>
    </w:p>
    <w:p w:rsidR="00977D76" w:rsidRPr="009254B4" w:rsidRDefault="00977D76" w:rsidP="00977D76">
      <w:pPr>
        <w:pStyle w:val="Block"/>
        <w:rPr>
          <w:rFonts w:ascii="Arial" w:hAnsi="Arial"/>
          <w:sz w:val="22"/>
        </w:rPr>
      </w:pPr>
      <w:r w:rsidRPr="009254B4">
        <w:rPr>
          <w:rFonts w:ascii="Arial" w:hAnsi="Arial"/>
          <w:sz w:val="22"/>
        </w:rPr>
        <w:t>We would also recommend further consideration of the broader question of “what we wish to honour” as noted above, with a view to defining a set of guiding principles that could be ratified by the Business Meeting. We would not necessarily see these principles as belonging in the Constitution (although they might serve well in the form of a Resolution of Continuing Effect), but they would provide an agreed framework to inform subsequent debate and to assist people who wish to bring in proposed changes.</w:t>
      </w:r>
    </w:p>
    <w:p w:rsidR="00977D76" w:rsidRPr="009254B4" w:rsidRDefault="00977D76" w:rsidP="00977D76">
      <w:pPr>
        <w:pStyle w:val="Block"/>
        <w:rPr>
          <w:rFonts w:ascii="Arial" w:hAnsi="Arial"/>
          <w:sz w:val="22"/>
        </w:rPr>
      </w:pPr>
      <w:r w:rsidRPr="009254B4">
        <w:rPr>
          <w:rFonts w:ascii="Arial" w:hAnsi="Arial"/>
          <w:sz w:val="22"/>
        </w:rPr>
        <w:t xml:space="preserve">It was also </w:t>
      </w:r>
      <w:r w:rsidRPr="009254B4">
        <w:rPr>
          <w:rFonts w:ascii="Arial" w:hAnsi="Arial"/>
          <w:b/>
          <w:sz w:val="22"/>
        </w:rPr>
        <w:t>strongly</w:t>
      </w:r>
      <w:r w:rsidRPr="009254B4">
        <w:rPr>
          <w:rFonts w:ascii="Arial" w:hAnsi="Arial"/>
          <w:sz w:val="22"/>
        </w:rPr>
        <w:t xml:space="preserve"> recommended that the Committee move away from an email list for these discussions, and adopt a Wiki format such as that used by fandom.com (which used to be Wikia) to allow for multi-threaded and targeted discussions. Should the Committee continue under its current leadership, this strategy would be adopted.</w:t>
      </w:r>
    </w:p>
    <w:p w:rsidR="00977D76" w:rsidRPr="00C76380" w:rsidRDefault="00977D76" w:rsidP="000B2BC9">
      <w:pPr>
        <w:pStyle w:val="Block"/>
        <w:spacing w:before="480"/>
        <w:rPr>
          <w:rFonts w:ascii="Arial" w:hAnsi="Arial"/>
          <w:b/>
          <w:sz w:val="22"/>
        </w:rPr>
      </w:pPr>
      <w:bookmarkStart w:id="151" w:name="_Toc14197885"/>
      <w:bookmarkStart w:id="152" w:name="_Toc14198732"/>
      <w:bookmarkStart w:id="153" w:name="_Toc14249596"/>
      <w:r w:rsidRPr="00C76380">
        <w:rPr>
          <w:rFonts w:ascii="Arial" w:hAnsi="Arial"/>
          <w:b/>
          <w:sz w:val="22"/>
        </w:rPr>
        <w:t xml:space="preserve">PART III: </w:t>
      </w:r>
      <w:bookmarkStart w:id="154" w:name="Observations"/>
      <w:r w:rsidRPr="00C76380">
        <w:rPr>
          <w:rFonts w:ascii="Arial" w:hAnsi="Arial"/>
          <w:b/>
          <w:sz w:val="22"/>
        </w:rPr>
        <w:t>Chairman’s Observations</w:t>
      </w:r>
      <w:bookmarkEnd w:id="151"/>
      <w:bookmarkEnd w:id="152"/>
      <w:bookmarkEnd w:id="153"/>
      <w:bookmarkEnd w:id="154"/>
    </w:p>
    <w:p w:rsidR="00977D76" w:rsidRPr="009254B4" w:rsidRDefault="00977D76" w:rsidP="00977D76">
      <w:pPr>
        <w:pStyle w:val="Block"/>
        <w:rPr>
          <w:rFonts w:ascii="Arial" w:hAnsi="Arial"/>
          <w:sz w:val="22"/>
        </w:rPr>
      </w:pPr>
      <w:r w:rsidRPr="009254B4">
        <w:rPr>
          <w:rFonts w:ascii="Arial" w:hAnsi="Arial"/>
          <w:sz w:val="22"/>
        </w:rPr>
        <w:t>At the end of the second year of this Committee’s deliberations, it seems appropriate to reflect on the process by which the Hugo Award categories evolve, and the pros and cons of using a Business Meeting Committee structure as a vehicle for change management.</w:t>
      </w:r>
    </w:p>
    <w:p w:rsidR="00977D76" w:rsidRPr="009254B4" w:rsidRDefault="00977D76" w:rsidP="00977D76">
      <w:pPr>
        <w:pStyle w:val="Block"/>
        <w:rPr>
          <w:rFonts w:ascii="Arial" w:hAnsi="Arial"/>
          <w:sz w:val="22"/>
        </w:rPr>
      </w:pPr>
      <w:r w:rsidRPr="009254B4">
        <w:rPr>
          <w:rFonts w:ascii="Arial" w:hAnsi="Arial"/>
          <w:sz w:val="22"/>
        </w:rPr>
        <w:t>It is self-evidently easier to contemplate and analyse narrowly defined changes to the Awards than to take a more holistic approach. As noted in section IV:6 of this Report, “The Committee has officially concluded that “...it is not possible to consider a holistic set of changes, as there are too many stakeholders involved who each want to make sure (rightly) that their own concerns are acknowledged, and therefore there is no functional way to have a holistic discussion.” This reality may or may not be perceived as unhelpfully limiting depending on whether one believes the current categories are broadly correct and just need some fine-tuning, or whether one believes a larger reassessment is needed.</w:t>
      </w:r>
    </w:p>
    <w:p w:rsidR="00977D76" w:rsidRPr="009254B4" w:rsidRDefault="00977D76" w:rsidP="00977D76">
      <w:pPr>
        <w:pStyle w:val="Block"/>
        <w:rPr>
          <w:rFonts w:ascii="Arial" w:hAnsi="Arial"/>
          <w:sz w:val="22"/>
        </w:rPr>
      </w:pPr>
      <w:r w:rsidRPr="009254B4">
        <w:rPr>
          <w:rFonts w:ascii="Arial" w:hAnsi="Arial"/>
          <w:sz w:val="22"/>
        </w:rPr>
        <w:t xml:space="preserve">The Hugo Awards mean a great deal to the Business Meeting community (and to the Worldcon membership at large), and it is not surprising that this Committee attracts a variety of passionate volunteers with a range of views on the way forward: for radical reform; for targeted reform in areas in which they are particularly invested; or for limiting changes to definitional refinement on the </w:t>
      </w:r>
      <w:r w:rsidRPr="009254B4">
        <w:rPr>
          <w:rFonts w:ascii="Arial" w:hAnsi="Arial"/>
          <w:i/>
          <w:sz w:val="22"/>
        </w:rPr>
        <w:t>status quo</w:t>
      </w:r>
      <w:r w:rsidRPr="009254B4">
        <w:rPr>
          <w:rFonts w:ascii="Arial" w:hAnsi="Arial"/>
          <w:sz w:val="22"/>
        </w:rPr>
        <w:t>. As such, the Committee membership is a microcosm of the wider Business Meeting, but it seems inevitable that any consensus recommendations are then likely to focus on small, incremental changes.</w:t>
      </w:r>
    </w:p>
    <w:p w:rsidR="00977D76" w:rsidRPr="009254B4" w:rsidRDefault="00977D76" w:rsidP="00977D76">
      <w:pPr>
        <w:pStyle w:val="Block"/>
        <w:rPr>
          <w:rFonts w:ascii="Arial" w:hAnsi="Arial"/>
          <w:sz w:val="22"/>
        </w:rPr>
      </w:pPr>
      <w:r w:rsidRPr="009254B4">
        <w:rPr>
          <w:rFonts w:ascii="Arial" w:hAnsi="Arial"/>
          <w:sz w:val="22"/>
        </w:rPr>
        <w:lastRenderedPageBreak/>
        <w:t>A contrasting dynamic occurs when support coalesces around a particular agenda or standard bearer. In this case people self-select into supporting a campaign, and an appropriate referral to Committee (as we have seen with the Lodestar Award) is likely to result in a more cohesive group. Discussion may be structured either as “we intend to have this Award, please work through the wrinkles to ensure we have the best definition” or “we’re considering having this award, please work out a definition and identify the pros and cons”. If the remit of the Committee is to optimise the proposal, rather than to debate whether to take it forward, energy can be spent more productively.</w:t>
      </w:r>
    </w:p>
    <w:p w:rsidR="00977D76" w:rsidRPr="009254B4" w:rsidRDefault="00977D76" w:rsidP="00977D76">
      <w:pPr>
        <w:pStyle w:val="Block"/>
        <w:rPr>
          <w:rFonts w:ascii="Arial" w:hAnsi="Arial"/>
          <w:sz w:val="22"/>
        </w:rPr>
      </w:pPr>
      <w:r w:rsidRPr="009254B4">
        <w:rPr>
          <w:rFonts w:ascii="Arial" w:hAnsi="Arial"/>
          <w:sz w:val="22"/>
        </w:rPr>
        <w:t>This approach can provide a sharper and clearer discussion but it is inherently narrow and it rules out holistic consideration of how the Hugo Awards look overall. It is also likely to result in ever more categories being added over time, as campaigns periodically succeed in adding categories, while any separate suggestion of category removal inevitably results in a defensive response from those who support the category under review.</w:t>
      </w:r>
    </w:p>
    <w:p w:rsidR="00977D76" w:rsidRPr="009254B4" w:rsidRDefault="00977D76" w:rsidP="00977D76">
      <w:pPr>
        <w:pStyle w:val="Block"/>
        <w:rPr>
          <w:rFonts w:ascii="Arial" w:hAnsi="Arial"/>
          <w:sz w:val="22"/>
        </w:rPr>
      </w:pPr>
      <w:r w:rsidRPr="009254B4">
        <w:rPr>
          <w:rFonts w:ascii="Arial" w:hAnsi="Arial"/>
          <w:sz w:val="22"/>
        </w:rPr>
        <w:t>Another point to consider (as has been seen this year) is what happens when a passionately advocated and material proposal is referred to a general Committee such as this one – “the irresistible force meets the immovable object”. Faced with a group reflecting the diversity of the Business Meeting, the proposal will benefit from having the time to be properly debated, but may struggle to achieve majority support. The original proponents can easily feel they are simply facing a change-resistant group, become frustrated, and simply opt to bypass the Committee and resubmit to the Business Meeting directly. Both sides’ feelings are understandable.</w:t>
      </w:r>
    </w:p>
    <w:p w:rsidR="00977D76" w:rsidRPr="009254B4" w:rsidRDefault="00977D76" w:rsidP="00977D76">
      <w:pPr>
        <w:pStyle w:val="Block"/>
        <w:rPr>
          <w:rFonts w:ascii="Arial" w:hAnsi="Arial"/>
          <w:sz w:val="22"/>
        </w:rPr>
      </w:pPr>
      <w:r w:rsidRPr="009254B4">
        <w:rPr>
          <w:rFonts w:ascii="Arial" w:hAnsi="Arial"/>
          <w:sz w:val="22"/>
        </w:rPr>
        <w:t>Given the substantial changes made to the categories over the last decade, and the two years already invested in this Committee, the Business Meeting is therefore encouraged to reflect on the following:</w:t>
      </w:r>
    </w:p>
    <w:p w:rsidR="00977D76" w:rsidRPr="009254B4" w:rsidRDefault="00977D76" w:rsidP="00F55A51">
      <w:pPr>
        <w:pStyle w:val="Bullet"/>
        <w:rPr>
          <w:rFonts w:ascii="Arial" w:hAnsi="Arial"/>
          <w:sz w:val="22"/>
        </w:rPr>
      </w:pPr>
      <w:r w:rsidRPr="009254B4">
        <w:rPr>
          <w:rFonts w:ascii="Arial" w:hAnsi="Arial"/>
          <w:sz w:val="22"/>
        </w:rPr>
        <w:t xml:space="preserve">If we are broadly happy with the </w:t>
      </w:r>
      <w:r w:rsidRPr="009254B4">
        <w:rPr>
          <w:rFonts w:ascii="Arial" w:hAnsi="Arial"/>
          <w:i/>
          <w:sz w:val="22"/>
        </w:rPr>
        <w:t>status quo</w:t>
      </w:r>
      <w:r w:rsidRPr="009254B4">
        <w:rPr>
          <w:rFonts w:ascii="Arial" w:hAnsi="Arial"/>
          <w:sz w:val="22"/>
        </w:rPr>
        <w:t>, and favour an evolutionary approach working issue by issue on modest changes, the current Committee’s remit and approach is workable.</w:t>
      </w:r>
    </w:p>
    <w:p w:rsidR="00977D76" w:rsidRPr="009254B4" w:rsidRDefault="00977D76" w:rsidP="00F55A51">
      <w:pPr>
        <w:pStyle w:val="Bullet"/>
        <w:rPr>
          <w:rFonts w:ascii="Arial" w:hAnsi="Arial"/>
          <w:sz w:val="22"/>
        </w:rPr>
      </w:pPr>
      <w:r w:rsidRPr="009254B4">
        <w:rPr>
          <w:rFonts w:ascii="Arial" w:hAnsi="Arial"/>
          <w:sz w:val="22"/>
        </w:rPr>
        <w:t>If we feel that a more holistic approach is needed (e.g. to address the question “if we set up the Hugo Awards from scratch today, what would they look like?”) we need to recognise that Committee as constituted and directed is unlikely to support an effective conversation. As a minimum, the Committee would need to be directed differently to ensure that all participants are aligned on the remit and objectives of the deliberations.</w:t>
      </w:r>
    </w:p>
    <w:p w:rsidR="00977D76" w:rsidRPr="009254B4" w:rsidRDefault="00977D76" w:rsidP="00F55A51">
      <w:pPr>
        <w:pStyle w:val="Bullet"/>
        <w:rPr>
          <w:rFonts w:ascii="Arial" w:hAnsi="Arial"/>
          <w:sz w:val="22"/>
        </w:rPr>
      </w:pPr>
      <w:r w:rsidRPr="009254B4">
        <w:rPr>
          <w:rFonts w:ascii="Arial" w:hAnsi="Arial"/>
          <w:sz w:val="22"/>
        </w:rPr>
        <w:t>More broadly, we need to be aware of the impact of the Committee remit and direction on the outcome of discussion. As noted above, a brief to optimise a radical proposal and report back (essentially as devil’s advocate) may result in more constructive debate than one which simply transfers a Business Meeting deadlock into a Committee one. (With that being said, we do recognise the value of the Committee as a place to have extensive discussions on proposals which are too divisive for the Business Meeting to spend appropriate amounts of time on.)</w:t>
      </w:r>
    </w:p>
    <w:p w:rsidR="00977D76" w:rsidRPr="009254B4" w:rsidRDefault="00977D76" w:rsidP="00977D76">
      <w:pPr>
        <w:pStyle w:val="Block"/>
        <w:rPr>
          <w:rFonts w:ascii="Arial" w:hAnsi="Arial"/>
          <w:sz w:val="22"/>
        </w:rPr>
      </w:pPr>
      <w:r w:rsidRPr="009254B4">
        <w:rPr>
          <w:rFonts w:ascii="Arial" w:hAnsi="Arial"/>
          <w:sz w:val="22"/>
        </w:rPr>
        <w:t>The Hugo Award categories have seen an increased rate of change in recent years. The split of Dramatic Presentation occurred in 2003; split of Editor in 2007; Graphic Story added 2009; Fancast added 2012, Best Series 2017, Lodestar 2018. Pandora’s box has been opened, and the idea of continual evolution has been normalised in the wider community. It therefore feels inevitable that we will continue to see campaigns for significant but narrow changes (typically category addition) in the coming years. Perhaps it is necessary to step back and reflect on this broader picture before we can collectively get on the front foot with managing this process. At present, we are perhaps trapped in a yearly cycle of reactive review.</w:t>
      </w:r>
    </w:p>
    <w:p w:rsidR="00977D76" w:rsidRPr="009254B4" w:rsidRDefault="00977D76" w:rsidP="00977D76">
      <w:pPr>
        <w:pStyle w:val="Block"/>
        <w:rPr>
          <w:rFonts w:ascii="Arial" w:hAnsi="Arial"/>
          <w:sz w:val="22"/>
        </w:rPr>
      </w:pPr>
      <w:r w:rsidRPr="009254B4">
        <w:rPr>
          <w:rFonts w:ascii="Arial" w:hAnsi="Arial"/>
          <w:sz w:val="22"/>
        </w:rPr>
        <w:t xml:space="preserve">This approach is supported by the recommendation above to create very narrowly scoped subcommittees for specific proposals or changes, leaving the main Committee discussion area </w:t>
      </w:r>
      <w:r w:rsidRPr="009254B4">
        <w:rPr>
          <w:rFonts w:ascii="Arial" w:hAnsi="Arial"/>
          <w:sz w:val="22"/>
        </w:rPr>
        <w:lastRenderedPageBreak/>
        <w:t>free for more philosophical or holistic discussion of the Hugo Awards, past, present, and future. These subcommittees will be requested to report back to the main Committee in March to ensure that the proposals do not conflict with either each other or the consensus of the Committee as a whole.</w:t>
      </w:r>
    </w:p>
    <w:p w:rsidR="00977D76" w:rsidRPr="00335BA5" w:rsidRDefault="00977D76" w:rsidP="00F55A51">
      <w:pPr>
        <w:pStyle w:val="Block"/>
        <w:spacing w:before="480"/>
        <w:rPr>
          <w:rFonts w:ascii="Arial" w:hAnsi="Arial"/>
          <w:b/>
          <w:sz w:val="22"/>
        </w:rPr>
      </w:pPr>
      <w:bookmarkStart w:id="155" w:name="_Toc14197886"/>
      <w:bookmarkStart w:id="156" w:name="_Toc14198733"/>
      <w:bookmarkStart w:id="157" w:name="_Toc14249597"/>
      <w:bookmarkStart w:id="158" w:name="_Toc14268681"/>
      <w:bookmarkStart w:id="159" w:name="Proposals"/>
      <w:r w:rsidRPr="00335BA5">
        <w:rPr>
          <w:rFonts w:ascii="Arial" w:hAnsi="Arial"/>
          <w:b/>
          <w:sz w:val="22"/>
        </w:rPr>
        <w:t>Part IV: Specific Proposals</w:t>
      </w:r>
      <w:bookmarkEnd w:id="155"/>
      <w:bookmarkEnd w:id="156"/>
      <w:bookmarkEnd w:id="157"/>
      <w:bookmarkEnd w:id="158"/>
      <w:bookmarkEnd w:id="159"/>
    </w:p>
    <w:sdt>
      <w:sdtPr>
        <w:rPr>
          <w:szCs w:val="22"/>
        </w:rPr>
        <w:id w:val="1595822790"/>
        <w:docPartObj>
          <w:docPartGallery w:val="Table of Contents"/>
          <w:docPartUnique/>
        </w:docPartObj>
      </w:sdtPr>
      <w:sdtEndPr>
        <w:rPr>
          <w:szCs w:val="26"/>
        </w:rPr>
      </w:sdtEndPr>
      <w:sdtContent>
        <w:p w:rsidR="00427ABE" w:rsidRPr="007547B3" w:rsidRDefault="000070EC" w:rsidP="00C76380">
          <w:pPr>
            <w:pStyle w:val="Block"/>
            <w:rPr>
              <w:rFonts w:asciiTheme="minorHAnsi" w:eastAsiaTheme="minorEastAsia" w:hAnsiTheme="minorHAnsi" w:cstheme="minorBidi"/>
              <w:noProof/>
              <w:color w:val="auto"/>
              <w:szCs w:val="22"/>
            </w:rPr>
          </w:pPr>
          <w:hyperlink w:anchor="History" w:history="1">
            <w:r w:rsidR="00427ABE" w:rsidRPr="00C76380">
              <w:rPr>
                <w:rStyle w:val="Hyperlink"/>
                <w:rFonts w:ascii="Arial" w:hAnsi="Arial"/>
                <w:sz w:val="22"/>
              </w:rPr>
              <w:t>Part I:</w:t>
            </w:r>
            <w:r w:rsidR="00C76380">
              <w:rPr>
                <w:rStyle w:val="Hyperlink"/>
                <w:rFonts w:ascii="Arial" w:hAnsi="Arial"/>
                <w:sz w:val="22"/>
              </w:rPr>
              <w:t xml:space="preserve"> </w:t>
            </w:r>
            <w:r w:rsidR="00427ABE" w:rsidRPr="00C76380">
              <w:rPr>
                <w:rStyle w:val="Hyperlink"/>
                <w:rFonts w:ascii="Arial" w:hAnsi="Arial"/>
                <w:sz w:val="22"/>
              </w:rPr>
              <w:t>History</w:t>
            </w:r>
          </w:hyperlink>
        </w:p>
        <w:p w:rsidR="00427ABE" w:rsidRPr="007547B3" w:rsidRDefault="000070EC" w:rsidP="00C76380">
          <w:pPr>
            <w:pStyle w:val="Block"/>
            <w:rPr>
              <w:rFonts w:asciiTheme="minorHAnsi" w:eastAsiaTheme="minorEastAsia" w:hAnsiTheme="minorHAnsi" w:cstheme="minorBidi"/>
              <w:noProof/>
              <w:color w:val="auto"/>
              <w:szCs w:val="22"/>
            </w:rPr>
          </w:pPr>
          <w:hyperlink w:anchor="CurrentOverview" w:history="1">
            <w:r w:rsidR="00427ABE" w:rsidRPr="00C76380">
              <w:rPr>
                <w:rStyle w:val="Hyperlink"/>
                <w:rFonts w:ascii="Arial" w:hAnsi="Arial"/>
                <w:noProof/>
                <w:sz w:val="22"/>
              </w:rPr>
              <w:t>P</w:t>
            </w:r>
            <w:r w:rsidR="00270F50" w:rsidRPr="00C76380">
              <w:rPr>
                <w:rStyle w:val="Hyperlink"/>
                <w:rFonts w:ascii="Arial" w:hAnsi="Arial"/>
                <w:noProof/>
                <w:sz w:val="22"/>
              </w:rPr>
              <w:t>art</w:t>
            </w:r>
            <w:r w:rsidR="00427ABE" w:rsidRPr="00C76380">
              <w:rPr>
                <w:rStyle w:val="Hyperlink"/>
                <w:rFonts w:ascii="Arial" w:hAnsi="Arial"/>
                <w:noProof/>
                <w:sz w:val="22"/>
              </w:rPr>
              <w:t xml:space="preserve"> II:</w:t>
            </w:r>
            <w:r w:rsidR="00C76380" w:rsidRPr="00C76380">
              <w:rPr>
                <w:rStyle w:val="Hyperlink"/>
                <w:rFonts w:ascii="Arial" w:hAnsi="Arial"/>
                <w:noProof/>
                <w:sz w:val="22"/>
              </w:rPr>
              <w:t xml:space="preserve"> </w:t>
            </w:r>
            <w:r w:rsidR="00427ABE" w:rsidRPr="00C76380">
              <w:rPr>
                <w:rStyle w:val="Hyperlink"/>
                <w:rFonts w:ascii="Arial" w:hAnsi="Arial"/>
                <w:noProof/>
                <w:sz w:val="22"/>
              </w:rPr>
              <w:t>Current Year Overview and Executive Summary</w:t>
            </w:r>
          </w:hyperlink>
        </w:p>
        <w:p w:rsidR="00427ABE" w:rsidRPr="007547B3" w:rsidRDefault="000070EC" w:rsidP="00C76380">
          <w:pPr>
            <w:pStyle w:val="Block"/>
            <w:rPr>
              <w:rFonts w:asciiTheme="minorHAnsi" w:eastAsiaTheme="minorEastAsia" w:hAnsiTheme="minorHAnsi" w:cstheme="minorBidi"/>
              <w:color w:val="auto"/>
              <w:szCs w:val="22"/>
            </w:rPr>
          </w:pPr>
          <w:hyperlink w:anchor="Observations" w:history="1">
            <w:r w:rsidR="00427ABE" w:rsidRPr="00C76380">
              <w:rPr>
                <w:rStyle w:val="Hyperlink"/>
                <w:rFonts w:ascii="Arial" w:hAnsi="Arial"/>
                <w:sz w:val="22"/>
              </w:rPr>
              <w:t>P</w:t>
            </w:r>
            <w:r w:rsidR="00270F50" w:rsidRPr="00C76380">
              <w:rPr>
                <w:rStyle w:val="Hyperlink"/>
                <w:rFonts w:ascii="Arial" w:hAnsi="Arial"/>
                <w:sz w:val="22"/>
              </w:rPr>
              <w:t>art</w:t>
            </w:r>
            <w:r w:rsidR="00427ABE" w:rsidRPr="00C76380">
              <w:rPr>
                <w:rStyle w:val="Hyperlink"/>
                <w:rFonts w:ascii="Arial" w:hAnsi="Arial"/>
                <w:sz w:val="22"/>
              </w:rPr>
              <w:t xml:space="preserve"> III:</w:t>
            </w:r>
            <w:r w:rsidR="00C76380">
              <w:rPr>
                <w:rStyle w:val="Hyperlink"/>
                <w:rFonts w:ascii="Arial" w:hAnsi="Arial"/>
                <w:sz w:val="22"/>
              </w:rPr>
              <w:t xml:space="preserve"> </w:t>
            </w:r>
            <w:r w:rsidR="00427ABE" w:rsidRPr="00C76380">
              <w:rPr>
                <w:rStyle w:val="Hyperlink"/>
                <w:rFonts w:ascii="Arial" w:hAnsi="Arial"/>
                <w:sz w:val="22"/>
              </w:rPr>
              <w:t>Chairman’s Observations</w:t>
            </w:r>
          </w:hyperlink>
        </w:p>
        <w:p w:rsidR="00427ABE" w:rsidRPr="007547B3" w:rsidRDefault="000070EC" w:rsidP="00C76380">
          <w:pPr>
            <w:pStyle w:val="Block"/>
            <w:rPr>
              <w:rFonts w:asciiTheme="minorHAnsi" w:eastAsiaTheme="minorEastAsia" w:hAnsiTheme="minorHAnsi" w:cstheme="minorBidi"/>
              <w:noProof/>
              <w:color w:val="auto"/>
              <w:szCs w:val="22"/>
            </w:rPr>
          </w:pPr>
          <w:hyperlink w:anchor="Proposals" w:history="1">
            <w:r w:rsidR="00427ABE" w:rsidRPr="00C76380">
              <w:rPr>
                <w:rStyle w:val="Hyperlink"/>
                <w:rFonts w:ascii="Arial" w:hAnsi="Arial"/>
                <w:noProof/>
                <w:sz w:val="22"/>
              </w:rPr>
              <w:t>Part IV:</w:t>
            </w:r>
            <w:r w:rsidR="00C76380" w:rsidRPr="00C76380">
              <w:rPr>
                <w:rStyle w:val="Hyperlink"/>
                <w:rFonts w:ascii="Arial" w:hAnsi="Arial"/>
                <w:noProof/>
                <w:sz w:val="22"/>
              </w:rPr>
              <w:t xml:space="preserve"> </w:t>
            </w:r>
            <w:r w:rsidR="00427ABE" w:rsidRPr="00C76380">
              <w:rPr>
                <w:rStyle w:val="Hyperlink"/>
                <w:rFonts w:ascii="Arial" w:hAnsi="Arial"/>
                <w:noProof/>
                <w:sz w:val="22"/>
              </w:rPr>
              <w:t>Specific Proposals</w:t>
            </w:r>
          </w:hyperlink>
        </w:p>
        <w:p w:rsidR="00427ABE" w:rsidRPr="007547B3" w:rsidRDefault="000070EC" w:rsidP="00C76380">
          <w:pPr>
            <w:pStyle w:val="Block"/>
            <w:ind w:left="720" w:hanging="360"/>
            <w:rPr>
              <w:rFonts w:asciiTheme="minorHAnsi" w:eastAsiaTheme="minorEastAsia" w:hAnsiTheme="minorHAnsi" w:cstheme="minorBidi"/>
              <w:color w:val="auto"/>
              <w:szCs w:val="22"/>
            </w:rPr>
          </w:pPr>
          <w:hyperlink w:anchor="Proposal1" w:history="1">
            <w:r w:rsidR="00427ABE" w:rsidRPr="00C76380">
              <w:rPr>
                <w:rStyle w:val="Hyperlink"/>
                <w:rFonts w:ascii="Arial" w:hAnsi="Arial"/>
                <w:i/>
                <w:sz w:val="22"/>
              </w:rPr>
              <w:t>(1)</w:t>
            </w:r>
            <w:r w:rsidR="00270F50" w:rsidRPr="00C76380">
              <w:rPr>
                <w:rStyle w:val="Hyperlink"/>
                <w:rFonts w:ascii="Arial" w:hAnsi="Arial"/>
                <w:i/>
                <w:sz w:val="22"/>
              </w:rPr>
              <w:tab/>
            </w:r>
            <w:r w:rsidR="00427ABE" w:rsidRPr="00C76380">
              <w:rPr>
                <w:rStyle w:val="Hyperlink"/>
                <w:rFonts w:ascii="Arial" w:hAnsi="Arial"/>
                <w:i/>
                <w:sz w:val="22"/>
              </w:rPr>
              <w:t>Proposed Changes to the Fancast Hugo Award Category (with slight changes to the Semiprozine and Fanzine categories to maintain consistency) (2018 Proposal 1)</w:t>
            </w:r>
          </w:hyperlink>
        </w:p>
        <w:p w:rsidR="00427ABE" w:rsidRPr="007547B3" w:rsidRDefault="000070EC" w:rsidP="00C76380">
          <w:pPr>
            <w:pStyle w:val="Block"/>
            <w:ind w:left="720" w:hanging="360"/>
            <w:rPr>
              <w:rFonts w:asciiTheme="minorHAnsi" w:eastAsiaTheme="minorEastAsia" w:hAnsiTheme="minorHAnsi" w:cstheme="minorBidi"/>
              <w:color w:val="auto"/>
              <w:szCs w:val="22"/>
            </w:rPr>
          </w:pPr>
          <w:hyperlink w:anchor="Proposal2" w:history="1">
            <w:r w:rsidR="00427ABE" w:rsidRPr="00C76380">
              <w:rPr>
                <w:rStyle w:val="Hyperlink"/>
                <w:rFonts w:ascii="Arial" w:hAnsi="Arial"/>
                <w:i/>
                <w:sz w:val="22"/>
              </w:rPr>
              <w:t>(2)</w:t>
            </w:r>
            <w:r w:rsidR="00270F50" w:rsidRPr="00C76380">
              <w:rPr>
                <w:rStyle w:val="Hyperlink"/>
                <w:rFonts w:ascii="Arial" w:hAnsi="Arial"/>
                <w:i/>
                <w:sz w:val="22"/>
              </w:rPr>
              <w:tab/>
            </w:r>
            <w:r w:rsidR="00427ABE" w:rsidRPr="00C76380">
              <w:rPr>
                <w:rStyle w:val="Hyperlink"/>
                <w:rFonts w:ascii="Arial" w:hAnsi="Arial"/>
                <w:i/>
                <w:sz w:val="22"/>
              </w:rPr>
              <w:t>Proposal Recommended for Further Study: Addition of a Best Translated Work Hugo Award Category (2018 Proposal 4)</w:t>
            </w:r>
          </w:hyperlink>
        </w:p>
        <w:p w:rsidR="00427ABE" w:rsidRPr="007547B3" w:rsidRDefault="000070EC" w:rsidP="00C76380">
          <w:pPr>
            <w:pStyle w:val="Block"/>
            <w:ind w:left="720"/>
            <w:rPr>
              <w:rFonts w:asciiTheme="minorHAnsi" w:eastAsiaTheme="minorEastAsia" w:hAnsiTheme="minorHAnsi" w:cstheme="minorBidi"/>
              <w:noProof/>
              <w:color w:val="auto"/>
            </w:rPr>
          </w:pPr>
          <w:hyperlink w:anchor="ForTranslation" w:history="1">
            <w:r w:rsidR="00427ABE" w:rsidRPr="00C76380">
              <w:rPr>
                <w:rStyle w:val="Hyperlink"/>
                <w:rFonts w:ascii="Arial" w:hAnsi="Arial"/>
                <w:noProof/>
                <w:sz w:val="22"/>
              </w:rPr>
              <w:t>The Case for Establishing a Hugo Award for Translated Works</w:t>
            </w:r>
          </w:hyperlink>
        </w:p>
        <w:p w:rsidR="00427ABE" w:rsidRPr="007547B3" w:rsidRDefault="000070EC" w:rsidP="00C76380">
          <w:pPr>
            <w:pStyle w:val="Block"/>
            <w:ind w:left="720"/>
            <w:rPr>
              <w:rFonts w:asciiTheme="minorHAnsi" w:eastAsiaTheme="minorEastAsia" w:hAnsiTheme="minorHAnsi" w:cstheme="minorBidi"/>
              <w:noProof/>
              <w:color w:val="auto"/>
            </w:rPr>
          </w:pPr>
          <w:hyperlink w:anchor="AgainstTranslation" w:history="1">
            <w:r w:rsidR="00427ABE" w:rsidRPr="00C76380">
              <w:rPr>
                <w:rStyle w:val="Hyperlink"/>
                <w:rFonts w:ascii="Arial" w:hAnsi="Arial"/>
                <w:noProof/>
                <w:sz w:val="22"/>
              </w:rPr>
              <w:t>The Case Against Establishing a Hugo Award for Translated Works</w:t>
            </w:r>
          </w:hyperlink>
        </w:p>
        <w:p w:rsidR="00427ABE" w:rsidRPr="007547B3" w:rsidRDefault="000070EC" w:rsidP="00C76380">
          <w:pPr>
            <w:pStyle w:val="Block"/>
            <w:ind w:left="720"/>
            <w:rPr>
              <w:rFonts w:asciiTheme="minorHAnsi" w:eastAsiaTheme="minorEastAsia" w:hAnsiTheme="minorHAnsi" w:cstheme="minorBidi"/>
              <w:noProof/>
              <w:color w:val="auto"/>
            </w:rPr>
          </w:pPr>
          <w:hyperlink w:anchor="PossibleModels" w:history="1">
            <w:r w:rsidR="00427ABE" w:rsidRPr="00C76380">
              <w:rPr>
                <w:rStyle w:val="Hyperlink"/>
                <w:rFonts w:ascii="Arial" w:hAnsi="Arial"/>
                <w:noProof/>
                <w:sz w:val="22"/>
              </w:rPr>
              <w:t>Possible Models for a Hugo Award for Translated Works</w:t>
            </w:r>
          </w:hyperlink>
        </w:p>
        <w:p w:rsidR="00427ABE" w:rsidRPr="007547B3" w:rsidRDefault="000070EC" w:rsidP="009255BA">
          <w:pPr>
            <w:pStyle w:val="Block"/>
            <w:ind w:left="1080"/>
            <w:rPr>
              <w:rFonts w:asciiTheme="minorHAnsi" w:eastAsiaTheme="minorEastAsia" w:hAnsiTheme="minorHAnsi" w:cstheme="minorBidi"/>
              <w:noProof/>
              <w:color w:val="auto"/>
            </w:rPr>
          </w:pPr>
          <w:hyperlink w:anchor="ForeignLanguage" w:history="1">
            <w:r w:rsidR="00427ABE" w:rsidRPr="009255BA">
              <w:rPr>
                <w:rStyle w:val="Hyperlink"/>
                <w:rFonts w:ascii="Arial" w:hAnsi="Arial"/>
                <w:noProof/>
                <w:sz w:val="22"/>
              </w:rPr>
              <w:t>A) Best Foreign Language Film Oscar</w:t>
            </w:r>
          </w:hyperlink>
        </w:p>
        <w:p w:rsidR="00427ABE" w:rsidRPr="007547B3" w:rsidRDefault="000070EC" w:rsidP="009255BA">
          <w:pPr>
            <w:pStyle w:val="Block"/>
            <w:ind w:left="1080"/>
            <w:rPr>
              <w:rFonts w:asciiTheme="minorHAnsi" w:eastAsiaTheme="minorEastAsia" w:hAnsiTheme="minorHAnsi" w:cstheme="minorBidi"/>
              <w:noProof/>
              <w:color w:val="auto"/>
            </w:rPr>
          </w:pPr>
          <w:hyperlink w:anchor="NonEnglish" w:history="1">
            <w:r w:rsidR="00427ABE" w:rsidRPr="009255BA">
              <w:rPr>
                <w:rStyle w:val="Hyperlink"/>
                <w:rFonts w:ascii="Arial" w:hAnsi="Arial"/>
                <w:noProof/>
                <w:sz w:val="22"/>
              </w:rPr>
              <w:t>B) Best Translated Works Awards in Non-English Language Fandoms</w:t>
            </w:r>
          </w:hyperlink>
        </w:p>
        <w:p w:rsidR="00427ABE" w:rsidRPr="007547B3" w:rsidRDefault="000070EC" w:rsidP="009255BA">
          <w:pPr>
            <w:pStyle w:val="Block"/>
            <w:ind w:left="1080"/>
            <w:rPr>
              <w:rFonts w:asciiTheme="minorHAnsi" w:eastAsiaTheme="minorEastAsia" w:hAnsiTheme="minorHAnsi" w:cstheme="minorBidi"/>
              <w:noProof/>
              <w:color w:val="auto"/>
            </w:rPr>
          </w:pPr>
          <w:hyperlink w:anchor="Lodestar" w:history="1">
            <w:r w:rsidR="00427ABE" w:rsidRPr="009255BA">
              <w:rPr>
                <w:rStyle w:val="Hyperlink"/>
                <w:rFonts w:ascii="Arial" w:hAnsi="Arial"/>
                <w:noProof/>
                <w:sz w:val="22"/>
              </w:rPr>
              <w:t>C) Lodestar Award for Best Young Adult Book</w:t>
            </w:r>
          </w:hyperlink>
        </w:p>
        <w:p w:rsidR="00427ABE" w:rsidRPr="007547B3" w:rsidRDefault="000070EC" w:rsidP="009255BA">
          <w:pPr>
            <w:pStyle w:val="Block"/>
            <w:ind w:left="1080"/>
            <w:rPr>
              <w:rFonts w:asciiTheme="minorHAnsi" w:eastAsiaTheme="minorEastAsia" w:hAnsiTheme="minorHAnsi" w:cstheme="minorBidi"/>
              <w:noProof/>
              <w:color w:val="auto"/>
            </w:rPr>
          </w:pPr>
          <w:hyperlink w:anchor="BestRelated" w:history="1">
            <w:r w:rsidR="00427ABE" w:rsidRPr="009255BA">
              <w:rPr>
                <w:rStyle w:val="Hyperlink"/>
                <w:rFonts w:ascii="Arial" w:hAnsi="Arial"/>
                <w:noProof/>
                <w:sz w:val="22"/>
              </w:rPr>
              <w:t>D) Hugo Award for Best Related Work</w:t>
            </w:r>
          </w:hyperlink>
        </w:p>
        <w:p w:rsidR="00427ABE" w:rsidRPr="007547B3" w:rsidRDefault="000070EC" w:rsidP="009255BA">
          <w:pPr>
            <w:pStyle w:val="Block"/>
            <w:ind w:left="1080"/>
            <w:rPr>
              <w:rFonts w:asciiTheme="minorHAnsi" w:eastAsiaTheme="minorEastAsia" w:hAnsiTheme="minorHAnsi" w:cstheme="minorBidi"/>
              <w:noProof/>
              <w:color w:val="auto"/>
            </w:rPr>
          </w:pPr>
          <w:hyperlink w:anchor="BestArt" w:history="1">
            <w:r w:rsidR="00427ABE" w:rsidRPr="009255BA">
              <w:rPr>
                <w:rStyle w:val="Hyperlink"/>
                <w:rFonts w:ascii="Arial" w:hAnsi="Arial"/>
                <w:noProof/>
                <w:sz w:val="22"/>
              </w:rPr>
              <w:t>E) Hugo Award for Best Art Book</w:t>
            </w:r>
          </w:hyperlink>
        </w:p>
        <w:p w:rsidR="009255BA" w:rsidRPr="007547B3" w:rsidRDefault="000070EC" w:rsidP="009255BA">
          <w:pPr>
            <w:pStyle w:val="Block"/>
            <w:ind w:left="720" w:hanging="360"/>
            <w:rPr>
              <w:rFonts w:asciiTheme="minorHAnsi" w:eastAsiaTheme="minorEastAsia" w:hAnsiTheme="minorHAnsi" w:cstheme="minorBidi"/>
              <w:color w:val="auto"/>
              <w:szCs w:val="22"/>
            </w:rPr>
          </w:pPr>
          <w:hyperlink w:anchor="EliminateBestEditor" w:history="1">
            <w:r w:rsidR="00427ABE" w:rsidRPr="009255BA">
              <w:rPr>
                <w:rStyle w:val="Hyperlink"/>
                <w:rFonts w:ascii="Arial" w:hAnsi="Arial"/>
                <w:i/>
                <w:sz w:val="22"/>
              </w:rPr>
              <w:t>(3)</w:t>
            </w:r>
            <w:r w:rsidR="00270F50" w:rsidRPr="009255BA">
              <w:rPr>
                <w:rStyle w:val="Hyperlink"/>
                <w:rFonts w:ascii="Arial" w:hAnsi="Arial"/>
                <w:i/>
                <w:sz w:val="22"/>
              </w:rPr>
              <w:tab/>
            </w:r>
            <w:r w:rsidR="00427ABE" w:rsidRPr="009255BA">
              <w:rPr>
                <w:rStyle w:val="Hyperlink"/>
                <w:rFonts w:ascii="Arial" w:hAnsi="Arial"/>
                <w:i/>
                <w:sz w:val="22"/>
              </w:rPr>
              <w:t>Proposal Recommended for Monitoring: Elimination of Semiprozine and Best Editor Hugo Award Categories and Creation of Professional Magazine, Anthology/Collection, and Publisher/Imprint (2018 Proposal 5)</w:t>
            </w:r>
          </w:hyperlink>
          <w:r w:rsidR="009255BA" w:rsidRPr="009255BA">
            <w:rPr>
              <w:rFonts w:asciiTheme="minorHAnsi" w:eastAsiaTheme="minorEastAsia" w:hAnsiTheme="minorHAnsi" w:cstheme="minorBidi"/>
              <w:color w:val="auto"/>
              <w:szCs w:val="22"/>
            </w:rPr>
            <w:t xml:space="preserve"> </w:t>
          </w:r>
        </w:p>
        <w:p w:rsidR="00427ABE" w:rsidRPr="007547B3" w:rsidRDefault="000070EC" w:rsidP="009255BA">
          <w:pPr>
            <w:pStyle w:val="Block"/>
            <w:ind w:left="720"/>
            <w:rPr>
              <w:rFonts w:asciiTheme="minorHAnsi" w:eastAsiaTheme="minorEastAsia" w:hAnsiTheme="minorHAnsi" w:cstheme="minorBidi"/>
              <w:noProof/>
              <w:color w:val="auto"/>
            </w:rPr>
          </w:pPr>
          <w:hyperlink w:anchor="CreateBestProfessional" w:history="1">
            <w:r w:rsidR="00427ABE" w:rsidRPr="009255BA">
              <w:rPr>
                <w:rStyle w:val="Hyperlink"/>
                <w:rFonts w:ascii="Arial" w:hAnsi="Arial"/>
                <w:noProof/>
                <w:sz w:val="22"/>
              </w:rPr>
              <w:t>Elimination of Best Semiprozine and Creation of Best Professional Magazine</w:t>
            </w:r>
          </w:hyperlink>
        </w:p>
        <w:p w:rsidR="00427ABE" w:rsidRPr="007547B3" w:rsidRDefault="000070EC" w:rsidP="009255BA">
          <w:pPr>
            <w:pStyle w:val="Block"/>
            <w:ind w:left="720"/>
            <w:rPr>
              <w:rFonts w:asciiTheme="minorHAnsi" w:eastAsiaTheme="minorEastAsia" w:hAnsiTheme="minorHAnsi" w:cstheme="minorBidi"/>
              <w:noProof/>
              <w:color w:val="auto"/>
            </w:rPr>
          </w:pPr>
          <w:hyperlink w:anchor="BestAnthology" w:history="1">
            <w:r w:rsidR="00427ABE" w:rsidRPr="009255BA">
              <w:rPr>
                <w:rStyle w:val="Hyperlink"/>
                <w:rFonts w:ascii="Arial" w:hAnsi="Arial"/>
                <w:noProof/>
                <w:sz w:val="22"/>
              </w:rPr>
              <w:t>Elimination of Best Editor Short Form and Best Editor Long Form, and creation of Best Anthology/Collection and Best Publisher/Imprint</w:t>
            </w:r>
          </w:hyperlink>
        </w:p>
        <w:p w:rsidR="00427ABE" w:rsidRPr="007547B3" w:rsidRDefault="000070EC" w:rsidP="009255BA">
          <w:pPr>
            <w:pStyle w:val="Block"/>
            <w:ind w:left="720" w:hanging="360"/>
            <w:rPr>
              <w:rFonts w:asciiTheme="minorHAnsi" w:eastAsiaTheme="minorEastAsia" w:hAnsiTheme="minorHAnsi" w:cstheme="minorBidi"/>
              <w:noProof/>
              <w:color w:val="auto"/>
              <w:szCs w:val="22"/>
            </w:rPr>
          </w:pPr>
          <w:hyperlink w:anchor="AlterBDP" w:history="1">
            <w:r w:rsidR="00427ABE" w:rsidRPr="009255BA">
              <w:rPr>
                <w:rStyle w:val="Hyperlink"/>
                <w:rFonts w:ascii="Arial" w:hAnsi="Arial"/>
                <w:i/>
                <w:noProof/>
                <w:sz w:val="22"/>
              </w:rPr>
              <w:t>(4)</w:t>
            </w:r>
            <w:r w:rsidR="009255BA" w:rsidRPr="009255BA">
              <w:rPr>
                <w:rStyle w:val="Hyperlink"/>
                <w:rFonts w:ascii="Arial" w:hAnsi="Arial"/>
                <w:i/>
                <w:noProof/>
                <w:sz w:val="22"/>
              </w:rPr>
              <w:tab/>
            </w:r>
            <w:r w:rsidR="00427ABE" w:rsidRPr="009255BA">
              <w:rPr>
                <w:rStyle w:val="Hyperlink"/>
                <w:rFonts w:ascii="Arial" w:hAnsi="Arial"/>
                <w:i/>
                <w:noProof/>
                <w:sz w:val="22"/>
              </w:rPr>
              <w:t>Proposal Recommended for Further Study: Potential Alterations to Best Dramatic Presentation Hugo Award Categories (2018 Proposal 6)</w:t>
            </w:r>
          </w:hyperlink>
        </w:p>
        <w:p w:rsidR="00427ABE" w:rsidRPr="007547B3" w:rsidRDefault="000070EC" w:rsidP="009255BA">
          <w:pPr>
            <w:pStyle w:val="Block"/>
            <w:ind w:left="720" w:hanging="360"/>
            <w:rPr>
              <w:rFonts w:asciiTheme="minorHAnsi" w:eastAsiaTheme="minorEastAsia" w:hAnsiTheme="minorHAnsi" w:cstheme="minorBidi"/>
              <w:color w:val="auto"/>
              <w:szCs w:val="22"/>
            </w:rPr>
          </w:pPr>
          <w:hyperlink w:anchor="AlterBestRelatedWork" w:history="1">
            <w:r w:rsidR="00427ABE" w:rsidRPr="000B2BC9">
              <w:rPr>
                <w:rStyle w:val="Hyperlink"/>
                <w:rFonts w:ascii="Arial" w:hAnsi="Arial"/>
                <w:i/>
                <w:sz w:val="22"/>
              </w:rPr>
              <w:t>(5)</w:t>
            </w:r>
            <w:r w:rsidR="00270F50" w:rsidRPr="000B2BC9">
              <w:rPr>
                <w:rStyle w:val="Hyperlink"/>
                <w:rFonts w:ascii="Arial" w:hAnsi="Arial"/>
                <w:i/>
                <w:sz w:val="22"/>
              </w:rPr>
              <w:tab/>
            </w:r>
            <w:r w:rsidR="00427ABE" w:rsidRPr="000B2BC9">
              <w:rPr>
                <w:rStyle w:val="Hyperlink"/>
                <w:rFonts w:ascii="Arial" w:hAnsi="Arial"/>
                <w:i/>
                <w:sz w:val="22"/>
              </w:rPr>
              <w:t>Proposal Recommended for Further Study: Best Art Book and Alterations to Best Related Work (2018 Proposal 7)</w:t>
            </w:r>
          </w:hyperlink>
        </w:p>
        <w:p w:rsidR="00427ABE" w:rsidRPr="007547B3" w:rsidRDefault="000070EC" w:rsidP="000B2BC9">
          <w:pPr>
            <w:pStyle w:val="Block"/>
            <w:ind w:left="720" w:hanging="360"/>
            <w:rPr>
              <w:rFonts w:asciiTheme="minorHAnsi" w:eastAsiaTheme="minorEastAsia" w:hAnsiTheme="minorHAnsi" w:cstheme="minorBidi"/>
              <w:color w:val="auto"/>
              <w:szCs w:val="22"/>
            </w:rPr>
          </w:pPr>
          <w:hyperlink w:anchor="Bathwater" w:history="1">
            <w:r w:rsidR="00427ABE" w:rsidRPr="000B2BC9">
              <w:rPr>
                <w:rStyle w:val="Hyperlink"/>
                <w:rFonts w:ascii="Arial" w:hAnsi="Arial"/>
                <w:i/>
                <w:sz w:val="22"/>
              </w:rPr>
              <w:t>(6)</w:t>
            </w:r>
            <w:r w:rsidR="00270F50" w:rsidRPr="000B2BC9">
              <w:rPr>
                <w:rStyle w:val="Hyperlink"/>
                <w:rFonts w:ascii="Arial" w:hAnsi="Arial"/>
                <w:i/>
                <w:sz w:val="22"/>
              </w:rPr>
              <w:tab/>
            </w:r>
            <w:r w:rsidR="00427ABE" w:rsidRPr="000B2BC9">
              <w:rPr>
                <w:rStyle w:val="Hyperlink"/>
                <w:rFonts w:ascii="Arial" w:hAnsi="Arial"/>
                <w:i/>
                <w:sz w:val="22"/>
              </w:rPr>
              <w:t>Proposal Considered but Inconclusive: The Baby and the Bathwater</w:t>
            </w:r>
          </w:hyperlink>
        </w:p>
        <w:p w:rsidR="00427ABE" w:rsidRPr="007547B3" w:rsidRDefault="000070EC" w:rsidP="000B2BC9">
          <w:pPr>
            <w:pStyle w:val="Block"/>
            <w:ind w:left="720" w:hanging="360"/>
            <w:rPr>
              <w:rFonts w:asciiTheme="minorHAnsi" w:eastAsiaTheme="minorEastAsia" w:hAnsiTheme="minorHAnsi" w:cstheme="minorBidi"/>
              <w:color w:val="auto"/>
              <w:szCs w:val="22"/>
            </w:rPr>
          </w:pPr>
          <w:hyperlink w:anchor="ContinuedMonitoring" w:history="1">
            <w:r w:rsidR="00427ABE" w:rsidRPr="000B2BC9">
              <w:rPr>
                <w:rStyle w:val="Hyperlink"/>
                <w:rFonts w:ascii="Arial" w:hAnsi="Arial"/>
                <w:i/>
                <w:sz w:val="22"/>
              </w:rPr>
              <w:t>(7)</w:t>
            </w:r>
            <w:r w:rsidR="00270F50" w:rsidRPr="000B2BC9">
              <w:rPr>
                <w:rStyle w:val="Hyperlink"/>
                <w:rFonts w:ascii="Arial" w:hAnsi="Arial"/>
                <w:i/>
                <w:sz w:val="22"/>
              </w:rPr>
              <w:tab/>
            </w:r>
            <w:r w:rsidR="00427ABE" w:rsidRPr="000B2BC9">
              <w:rPr>
                <w:rStyle w:val="Hyperlink"/>
                <w:rFonts w:ascii="Arial" w:hAnsi="Arial"/>
                <w:i/>
                <w:sz w:val="22"/>
              </w:rPr>
              <w:t>Proposed for Continued Monitoring: Best Series</w:t>
            </w:r>
          </w:hyperlink>
        </w:p>
        <w:p w:rsidR="00977D76" w:rsidRPr="00F55A51" w:rsidRDefault="000070EC" w:rsidP="00F55A51">
          <w:pPr>
            <w:pStyle w:val="Block"/>
            <w:ind w:left="720" w:hanging="360"/>
            <w:rPr>
              <w:rFonts w:asciiTheme="minorHAnsi" w:eastAsiaTheme="minorEastAsia" w:hAnsiTheme="minorHAnsi" w:cstheme="minorBidi"/>
              <w:color w:val="auto"/>
              <w:szCs w:val="22"/>
            </w:rPr>
          </w:pPr>
          <w:hyperlink w:anchor="ChooseYourOwn" w:history="1">
            <w:r w:rsidR="00427ABE" w:rsidRPr="000B2BC9">
              <w:rPr>
                <w:rStyle w:val="Hyperlink"/>
                <w:rFonts w:ascii="Arial" w:hAnsi="Arial"/>
                <w:i/>
                <w:sz w:val="22"/>
              </w:rPr>
              <w:t>(8)</w:t>
            </w:r>
            <w:r w:rsidR="00270F50" w:rsidRPr="000B2BC9">
              <w:rPr>
                <w:rStyle w:val="Hyperlink"/>
                <w:rFonts w:ascii="Arial" w:hAnsi="Arial"/>
                <w:i/>
                <w:sz w:val="22"/>
              </w:rPr>
              <w:tab/>
            </w:r>
            <w:r w:rsidR="00427ABE" w:rsidRPr="000B2BC9">
              <w:rPr>
                <w:rStyle w:val="Hyperlink"/>
                <w:rFonts w:ascii="Arial" w:hAnsi="Arial"/>
                <w:i/>
                <w:sz w:val="22"/>
              </w:rPr>
              <w:t>Proposed for Entertainment Value: Rotating Categories and the Choose Your Own Adventure – Hugo Award Edition</w:t>
            </w:r>
          </w:hyperlink>
        </w:p>
      </w:sdtContent>
    </w:sdt>
    <w:p w:rsidR="00977D76" w:rsidRPr="009254B4" w:rsidRDefault="00977D76" w:rsidP="000B2BC9">
      <w:pPr>
        <w:pStyle w:val="Block2"/>
        <w:pageBreakBefore/>
      </w:pPr>
      <w:bookmarkStart w:id="160" w:name="_Toc14197887"/>
      <w:bookmarkStart w:id="161" w:name="_Toc14198734"/>
      <w:bookmarkStart w:id="162" w:name="_Toc14249598"/>
      <w:bookmarkStart w:id="163" w:name="Proposal1"/>
      <w:r w:rsidRPr="009254B4">
        <w:lastRenderedPageBreak/>
        <w:t>(1) Proposed Changes to the Fancast Hugo Award Category (with slight changes to the Semiprozine and Fanzine categories to maintain consistency) (2018 Proposal 1)</w:t>
      </w:r>
      <w:bookmarkEnd w:id="160"/>
      <w:bookmarkEnd w:id="161"/>
      <w:bookmarkEnd w:id="162"/>
      <w:bookmarkEnd w:id="163"/>
    </w:p>
    <w:p w:rsidR="00977D76" w:rsidRPr="009254B4" w:rsidRDefault="00977D76" w:rsidP="00977D76">
      <w:pPr>
        <w:pStyle w:val="Block"/>
        <w:rPr>
          <w:rFonts w:ascii="Arial" w:hAnsi="Arial"/>
          <w:sz w:val="22"/>
        </w:rPr>
      </w:pPr>
      <w:r w:rsidRPr="009254B4">
        <w:rPr>
          <w:rFonts w:ascii="Arial" w:hAnsi="Arial"/>
          <w:sz w:val="22"/>
        </w:rPr>
        <w:t>The proposed changes to the Fancast category can fundamentally be divided into two categories. The first is the potential renaming of the category and the second is how (and whether) to retain its nature as a “fan” award rather than a professional or mixed one. (The Committee largely felt that any award not specifically dedicated to fans would rapidly become a de facto professional award.).</w:t>
      </w:r>
    </w:p>
    <w:p w:rsidR="00977D76" w:rsidRPr="009254B4" w:rsidRDefault="00977D76" w:rsidP="00977D76">
      <w:pPr>
        <w:pStyle w:val="Block"/>
        <w:rPr>
          <w:rFonts w:ascii="Arial" w:hAnsi="Arial"/>
          <w:sz w:val="22"/>
        </w:rPr>
      </w:pPr>
      <w:r w:rsidRPr="009254B4">
        <w:rPr>
          <w:rFonts w:ascii="Arial" w:hAnsi="Arial"/>
          <w:sz w:val="22"/>
        </w:rPr>
        <w:t>The renaming of the category ran into some issues which are, quite probably, unresolvable. The initial proposal to rename the category to “Podcast” ran into major objections about specificity, as the Committee feels that the intent of the award is to include other “new media” fannish content (e.g. YouTube videos) rather than to restrict it to exclusively the Podcast format. While the current name is felt to be less than ideal, the Committee found itself struggling to come up with a good replacement, with most alternative proposals being either insufficiently inclusive or painfully clunky. (One example was “Best Fan-Produced Serialised New Media”.)</w:t>
      </w:r>
    </w:p>
    <w:p w:rsidR="00977D76" w:rsidRPr="009254B4" w:rsidRDefault="00977D76" w:rsidP="00977D76">
      <w:pPr>
        <w:pStyle w:val="Block"/>
        <w:rPr>
          <w:rFonts w:ascii="Arial" w:hAnsi="Arial"/>
          <w:sz w:val="22"/>
        </w:rPr>
      </w:pPr>
      <w:r w:rsidRPr="009254B4">
        <w:rPr>
          <w:rFonts w:ascii="Arial" w:hAnsi="Arial"/>
          <w:sz w:val="22"/>
        </w:rPr>
        <w:t>The main concern on the issue of its being a “fan” award is related to the many non-professional works which are supported by means other than traditional pay-per-play but may not be strictly eligible in the category as written. While this is an issue that is also being grappled with in other categories (such as Fan Artist/Professional Artist), in many respects the issue is more widespread in this arena as a number of online presentations of this nature generate significant income for the presenters from donations/”tip jars”, subscriptions, advertising or sponsorships, or membership in a larger new media group which can sell merchandise and provide cross-promotion. At the same time, we also feel that there is a clear desire not to bring “fully professional” shows (such as those produced by PBS, the BBC, or others) into the award lest they drown out those formats and presentations which this category was intended to honour.</w:t>
      </w:r>
    </w:p>
    <w:p w:rsidR="00977D76" w:rsidRPr="009254B4" w:rsidRDefault="00977D76" w:rsidP="00977D76">
      <w:pPr>
        <w:pStyle w:val="Block"/>
        <w:rPr>
          <w:rFonts w:ascii="Arial" w:hAnsi="Arial"/>
          <w:sz w:val="22"/>
        </w:rPr>
      </w:pPr>
      <w:r w:rsidRPr="009254B4">
        <w:rPr>
          <w:rFonts w:ascii="Arial" w:hAnsi="Arial"/>
          <w:sz w:val="22"/>
        </w:rPr>
        <w:t>We would note that, after two years of weighing these issues, there is no apparent solution which is legislatively adequate, easily understood, and covers all the areas of concern expressed by both members of the Committee and Business Meeting speakers in 2018. Replicating the form of Semiprozine was considered, but since many on the Committee feel that the qualifications for that category are opaque, we did not want to replicate them and the associated issues (see discussion below). Simply put, there is no easy and objective way to draw a line between a fan-supported show and a commercially-supported show other than excluding those associated with an existing known professional media company.</w:t>
      </w:r>
    </w:p>
    <w:p w:rsidR="00977D76" w:rsidRPr="009254B4" w:rsidRDefault="00977D76" w:rsidP="00977D76">
      <w:pPr>
        <w:pStyle w:val="Block"/>
        <w:rPr>
          <w:rFonts w:ascii="Arial" w:hAnsi="Arial"/>
          <w:sz w:val="22"/>
        </w:rPr>
      </w:pPr>
      <w:r w:rsidRPr="009254B4">
        <w:rPr>
          <w:rFonts w:ascii="Arial" w:hAnsi="Arial"/>
          <w:sz w:val="22"/>
        </w:rPr>
        <w:t>Given the examination that Semiprozine is receiving, the Committee believes that all three categories (Semiprozine, Fanzine, and Fancast) should be examined by a separate committee to make sure that the issues produced by new “crowd-sourced sponsorship” models and other non-traditional support are given the attention they deserve to ensure that any solution implemented will work into the future. We strongly suggest that representatives of both audio and visual fancasts be solicited for membership on the committee, as well as content creators using Patreon or other sponsorship systems.</w:t>
      </w:r>
    </w:p>
    <w:p w:rsidR="00977D76" w:rsidRPr="009254B4" w:rsidRDefault="00977D76" w:rsidP="000B2BC9">
      <w:pPr>
        <w:pStyle w:val="Block2"/>
        <w:pageBreakBefore/>
      </w:pPr>
      <w:bookmarkStart w:id="164" w:name="_Toc14197888"/>
      <w:bookmarkStart w:id="165" w:name="_Toc14198735"/>
      <w:bookmarkStart w:id="166" w:name="_Toc14249599"/>
      <w:bookmarkStart w:id="167" w:name="Proposal2"/>
      <w:r w:rsidRPr="009254B4">
        <w:lastRenderedPageBreak/>
        <w:t>(2) Proposal Recommended for Further Study: Addition of a Best Translated Work Hugo Award Category (2018 Proposal 4)</w:t>
      </w:r>
      <w:bookmarkEnd w:id="164"/>
      <w:bookmarkEnd w:id="165"/>
      <w:bookmarkEnd w:id="166"/>
      <w:bookmarkEnd w:id="167"/>
    </w:p>
    <w:p w:rsidR="00977D76" w:rsidRPr="009254B4" w:rsidRDefault="00977D76" w:rsidP="00977D76">
      <w:pPr>
        <w:pStyle w:val="Block"/>
        <w:rPr>
          <w:rFonts w:ascii="Arial" w:hAnsi="Arial"/>
          <w:sz w:val="22"/>
        </w:rPr>
      </w:pPr>
      <w:r w:rsidRPr="009254B4">
        <w:rPr>
          <w:rFonts w:ascii="Arial" w:hAnsi="Arial"/>
          <w:sz w:val="22"/>
        </w:rPr>
        <w:t>The Committee again took up the proposal for a Best Translated Work Hugo Award Category. Several members who were strongly invested in the issue were unable to engage in the project until the summer, but the Committee was nevertheless able to carry out some useful deliberations. We wish to be clear that, due to the lack of full participation in those discussions and the resulting limits on our progress, the Committee is not proposing such a category to this year’s Business Meeting or endorsing any such proposal brought forward by an individual member.</w:t>
      </w:r>
    </w:p>
    <w:p w:rsidR="00977D76" w:rsidRPr="009254B4" w:rsidRDefault="00977D76" w:rsidP="00977D76">
      <w:pPr>
        <w:pStyle w:val="Block"/>
        <w:rPr>
          <w:rFonts w:ascii="Arial" w:hAnsi="Arial"/>
          <w:sz w:val="22"/>
        </w:rPr>
      </w:pPr>
      <w:r w:rsidRPr="009254B4">
        <w:rPr>
          <w:rFonts w:ascii="Arial" w:hAnsi="Arial"/>
          <w:sz w:val="22"/>
        </w:rPr>
        <w:t>While on the face of it, establishing a Hugo Award for translated works of science fiction and fantasy is a simple, intuitive idea, it has become clear through discussion in the Hugo Award Study Committee that the implementation of such a category is complicated by several factors. One major philosophical issue is that if it is acknowledged that Best Novel and the other fiction categories are biased towards English language works, and Worldcon wants to do more to promote worldwide science fiction and fantasy, it does not feel like a proper solution to recognise just the small fraction of overseas non-English works that have been translated to English and released primarily in the US. The best solution is surely “Best Work not in the English Language” – but of course with our nominating process and demographic, such a category would not be practical.</w:t>
      </w:r>
    </w:p>
    <w:p w:rsidR="00977D76" w:rsidRPr="009254B4" w:rsidRDefault="00977D76" w:rsidP="00977D76">
      <w:pPr>
        <w:pStyle w:val="Block"/>
        <w:rPr>
          <w:rFonts w:ascii="Arial" w:hAnsi="Arial"/>
          <w:sz w:val="22"/>
        </w:rPr>
      </w:pPr>
      <w:r w:rsidRPr="009254B4">
        <w:rPr>
          <w:rFonts w:ascii="Arial" w:hAnsi="Arial"/>
          <w:sz w:val="22"/>
        </w:rPr>
        <w:t>While the Committee recommends remitting this subject either to this Committee or to a dedicated Subcommittee (with a Chair to be selected at the Business Meeting), we also believe that (as has been the case with the Art Book category) a Best Translated Work Hugo Award should be run as a trial category at least one time, and preferably twice (once in the US and once elsewhere) if at all possible, prior to any proposal being advanced for adoption. In particular, we are concerned that such a category might “limp along” with anaemic participation and result in marginal success in attracting attention to either the Award or the work it wishes to honour.</w:t>
      </w:r>
    </w:p>
    <w:p w:rsidR="00977D76" w:rsidRPr="009254B4" w:rsidRDefault="00977D76" w:rsidP="00977D76">
      <w:pPr>
        <w:pStyle w:val="Block"/>
        <w:rPr>
          <w:rFonts w:ascii="Arial" w:hAnsi="Arial"/>
          <w:sz w:val="22"/>
        </w:rPr>
      </w:pPr>
      <w:r w:rsidRPr="009254B4">
        <w:rPr>
          <w:rFonts w:ascii="Arial" w:hAnsi="Arial"/>
          <w:sz w:val="22"/>
        </w:rPr>
        <w:t>Though the Committee has been unable to reach a shared conclusion, presenting both cases, for and against, will give an idea of the current state of deliberations. Additionally, five models for an award for translated works are presented as objects of further consideration and study.</w:t>
      </w:r>
    </w:p>
    <w:p w:rsidR="00977D76" w:rsidRPr="00C76380" w:rsidRDefault="00977D76" w:rsidP="00C76380">
      <w:pPr>
        <w:pStyle w:val="Block"/>
        <w:rPr>
          <w:rFonts w:ascii="Arial" w:hAnsi="Arial"/>
          <w:b/>
          <w:sz w:val="22"/>
        </w:rPr>
      </w:pPr>
      <w:bookmarkStart w:id="168" w:name="_Toc14197889"/>
      <w:bookmarkStart w:id="169" w:name="_Toc14198736"/>
      <w:bookmarkStart w:id="170" w:name="_Toc14249600"/>
      <w:bookmarkStart w:id="171" w:name="ForTranslation"/>
      <w:r w:rsidRPr="00C76380">
        <w:rPr>
          <w:rFonts w:ascii="Arial" w:hAnsi="Arial"/>
          <w:b/>
          <w:sz w:val="22"/>
        </w:rPr>
        <w:t>The Case for Establishing a Hugo Award for Translated Works</w:t>
      </w:r>
      <w:bookmarkEnd w:id="168"/>
      <w:bookmarkEnd w:id="169"/>
      <w:bookmarkEnd w:id="170"/>
      <w:bookmarkEnd w:id="171"/>
    </w:p>
    <w:p w:rsidR="00977D76" w:rsidRPr="009254B4" w:rsidRDefault="00977D76" w:rsidP="00977D76">
      <w:pPr>
        <w:pStyle w:val="Block"/>
        <w:rPr>
          <w:rFonts w:ascii="Arial" w:hAnsi="Arial"/>
          <w:sz w:val="22"/>
        </w:rPr>
      </w:pPr>
      <w:r w:rsidRPr="009254B4">
        <w:rPr>
          <w:rFonts w:ascii="Arial" w:hAnsi="Arial"/>
          <w:sz w:val="22"/>
        </w:rPr>
        <w:t>The simplest reason for establishing a category for translated works is that there are plenty of Hugo Award-worthy translated works out there. The traditional test of whether a Hugo Award category is viable is whether there are more than 15 works which would merit being nominated for a Hugo Award, and the Translated Works category fulfills that criterion.</w:t>
      </w:r>
    </w:p>
    <w:p w:rsidR="00977D76" w:rsidRPr="009254B4" w:rsidRDefault="00977D76" w:rsidP="00977D76">
      <w:pPr>
        <w:pStyle w:val="Block"/>
        <w:rPr>
          <w:rFonts w:ascii="Arial" w:hAnsi="Arial"/>
          <w:sz w:val="22"/>
        </w:rPr>
      </w:pPr>
      <w:r w:rsidRPr="009254B4">
        <w:rPr>
          <w:rFonts w:ascii="Arial" w:hAnsi="Arial"/>
          <w:sz w:val="22"/>
        </w:rPr>
        <w:t>Translated works, by their very nature, have already passed through a quality filter, as only a few books are translated from each language, selected by a translator and a publisher as worthy of appearing in a new language. There is therefore reason to believe that the quality is high, and that is backed up by the reading experience of Committee members.</w:t>
      </w:r>
    </w:p>
    <w:p w:rsidR="00977D76" w:rsidRPr="009254B4" w:rsidRDefault="00977D76" w:rsidP="00977D76">
      <w:pPr>
        <w:pStyle w:val="Block"/>
        <w:rPr>
          <w:rFonts w:ascii="Arial" w:hAnsi="Arial"/>
          <w:sz w:val="22"/>
        </w:rPr>
      </w:pPr>
      <w:r w:rsidRPr="009254B4">
        <w:rPr>
          <w:rFonts w:ascii="Arial" w:hAnsi="Arial"/>
          <w:sz w:val="22"/>
        </w:rPr>
        <w:t xml:space="preserve">Committee member Rachel Cordasco has gathered data for all science fiction and fantasy books published in the last calendar year and found 87 books translated to English. Almost all were released by established publishers. Cordasco’s work on other years, plus data from the Translation Database hosted by Publishers Weekly, suggests that translations of science </w:t>
      </w:r>
      <w:r w:rsidRPr="009254B4">
        <w:rPr>
          <w:rFonts w:ascii="Arial" w:hAnsi="Arial"/>
          <w:spacing w:val="-4"/>
          <w:sz w:val="22"/>
        </w:rPr>
        <w:t>fiction and fantasy have been increasing steadily this past decade. There is therefore little reason to worry that Hugo Award nominators would be unable to find worthy books to nominate.</w:t>
      </w:r>
    </w:p>
    <w:p w:rsidR="00977D76" w:rsidRPr="009254B4" w:rsidRDefault="00977D76" w:rsidP="00977D76">
      <w:pPr>
        <w:pStyle w:val="Block"/>
        <w:rPr>
          <w:rFonts w:ascii="Arial" w:hAnsi="Arial"/>
          <w:sz w:val="22"/>
        </w:rPr>
      </w:pPr>
      <w:r w:rsidRPr="009254B4">
        <w:rPr>
          <w:rFonts w:ascii="Arial" w:hAnsi="Arial"/>
          <w:sz w:val="22"/>
        </w:rPr>
        <w:t xml:space="preserve">The other main reason for establishing a category for translated works is to give recognition to global science fiction and fantasy. We are the *World* Science Fiction Society, and this is *World*con. Our community is an international one, and a Hugo Award that would focus attention on works originally written in languages other than English would welcome in a group </w:t>
      </w:r>
      <w:r w:rsidRPr="009254B4">
        <w:rPr>
          <w:rFonts w:ascii="Arial" w:hAnsi="Arial"/>
          <w:sz w:val="22"/>
        </w:rPr>
        <w:lastRenderedPageBreak/>
        <w:t>of authors and creators who are marginal within English-language fandom. It would also give recognition to translators, who serve an important role in the community by making stories and ideas available to people who do not speak the original language of the work.</w:t>
      </w:r>
    </w:p>
    <w:p w:rsidR="00977D76" w:rsidRPr="009254B4" w:rsidRDefault="00977D76" w:rsidP="00977D76">
      <w:pPr>
        <w:pStyle w:val="Block"/>
        <w:rPr>
          <w:rFonts w:ascii="Arial" w:hAnsi="Arial"/>
          <w:sz w:val="22"/>
        </w:rPr>
      </w:pPr>
      <w:r w:rsidRPr="009254B4">
        <w:rPr>
          <w:rFonts w:ascii="Arial" w:hAnsi="Arial"/>
          <w:sz w:val="22"/>
        </w:rPr>
        <w:t>Fandom is an international community, and we therefore should give recognition to the best that global science fiction and fantasy has to offer.</w:t>
      </w:r>
    </w:p>
    <w:p w:rsidR="00977D76" w:rsidRPr="00C76380" w:rsidRDefault="00977D76" w:rsidP="00C76380">
      <w:pPr>
        <w:pStyle w:val="Block"/>
        <w:rPr>
          <w:rFonts w:ascii="Arial" w:hAnsi="Arial"/>
          <w:b/>
          <w:sz w:val="22"/>
        </w:rPr>
      </w:pPr>
      <w:bookmarkStart w:id="172" w:name="_Toc14197890"/>
      <w:bookmarkStart w:id="173" w:name="_Toc14198737"/>
      <w:bookmarkStart w:id="174" w:name="_Toc14249601"/>
      <w:bookmarkStart w:id="175" w:name="AgainstTranslation"/>
      <w:r w:rsidRPr="00C76380">
        <w:rPr>
          <w:rFonts w:ascii="Arial" w:hAnsi="Arial"/>
          <w:b/>
          <w:sz w:val="22"/>
        </w:rPr>
        <w:t>The Case Against Establishing a Hugo Award for Translated Works</w:t>
      </w:r>
      <w:bookmarkEnd w:id="172"/>
      <w:bookmarkEnd w:id="173"/>
      <w:bookmarkEnd w:id="174"/>
      <w:bookmarkEnd w:id="175"/>
    </w:p>
    <w:p w:rsidR="00977D76" w:rsidRPr="009254B4" w:rsidRDefault="00977D76" w:rsidP="00977D76">
      <w:pPr>
        <w:pStyle w:val="Block"/>
        <w:rPr>
          <w:rFonts w:ascii="Arial" w:hAnsi="Arial"/>
          <w:sz w:val="22"/>
        </w:rPr>
      </w:pPr>
      <w:r w:rsidRPr="009254B4">
        <w:rPr>
          <w:rFonts w:ascii="Arial" w:hAnsi="Arial"/>
          <w:sz w:val="22"/>
        </w:rPr>
        <w:t xml:space="preserve">The simplest reason against establishing a Hugo Award for Translated Works is that there does not currently seem to be a critical mass of nominators who are putting translated works on their Hugo Award ballot. </w:t>
      </w:r>
      <w:r w:rsidRPr="009254B4">
        <w:rPr>
          <w:rFonts w:ascii="Arial" w:hAnsi="Arial"/>
          <w:color w:val="212121"/>
          <w:sz w:val="22"/>
          <w:szCs w:val="23"/>
        </w:rPr>
        <w:t xml:space="preserve">There were zero Translated Works on any of the Hugo </w:t>
      </w:r>
      <w:r w:rsidRPr="009254B4">
        <w:rPr>
          <w:rFonts w:ascii="Arial" w:hAnsi="Arial"/>
          <w:sz w:val="22"/>
        </w:rPr>
        <w:t>Award</w:t>
      </w:r>
      <w:r w:rsidRPr="009254B4">
        <w:rPr>
          <w:rFonts w:ascii="Arial" w:hAnsi="Arial"/>
          <w:color w:val="212121"/>
          <w:sz w:val="22"/>
          <w:szCs w:val="23"/>
        </w:rPr>
        <w:t xml:space="preserve"> longlists in 2018. There are no Translated Works on this year’s Hugo</w:t>
      </w:r>
      <w:r w:rsidRPr="009254B4">
        <w:rPr>
          <w:rFonts w:ascii="Arial" w:hAnsi="Arial"/>
          <w:sz w:val="22"/>
        </w:rPr>
        <w:t xml:space="preserve"> Award</w:t>
      </w:r>
      <w:r w:rsidRPr="009254B4">
        <w:rPr>
          <w:rFonts w:ascii="Arial" w:hAnsi="Arial"/>
          <w:color w:val="212121"/>
          <w:sz w:val="22"/>
          <w:szCs w:val="23"/>
        </w:rPr>
        <w:t xml:space="preserve"> ballot. There were a grand total of 11 Translated Works on the Hugo Award longlists in the 10 years before that.</w:t>
      </w:r>
    </w:p>
    <w:p w:rsidR="00977D76" w:rsidRPr="009254B4" w:rsidRDefault="00977D76" w:rsidP="00977D76">
      <w:pPr>
        <w:pStyle w:val="Block"/>
        <w:rPr>
          <w:rFonts w:ascii="Arial" w:hAnsi="Arial"/>
          <w:sz w:val="22"/>
        </w:rPr>
      </w:pPr>
      <w:r w:rsidRPr="009254B4">
        <w:rPr>
          <w:rFonts w:ascii="Arial" w:hAnsi="Arial"/>
          <w:sz w:val="22"/>
        </w:rPr>
        <w:t>A Best Translator category was tried before and failed miserably. In 1993, a trial of a Best Translator Hugo Award received nominations on 40 out of 397 total nominating ballots (10%). Those 40 people made 53 total nominations – in other words, a majority of them nominated only one translator – resulting in nominations for a total of 25 different translators.</w:t>
      </w:r>
    </w:p>
    <w:p w:rsidR="00977D76" w:rsidRPr="009254B4" w:rsidRDefault="00977D76" w:rsidP="00977D76">
      <w:pPr>
        <w:pStyle w:val="Block"/>
        <w:rPr>
          <w:rFonts w:ascii="Arial" w:hAnsi="Arial"/>
          <w:sz w:val="22"/>
        </w:rPr>
      </w:pPr>
      <w:r w:rsidRPr="009254B4">
        <w:rPr>
          <w:rFonts w:ascii="Arial" w:hAnsi="Arial"/>
          <w:sz w:val="22"/>
        </w:rPr>
        <w:t>The first-place nominee had 14 nominations, and the fifth-place nominee(s) had 2 nominations, which was probably a multi-way tie among several people. The remaining nominees had 1 nomination each. As a result, with the category not having 5 strong finalists, the Hugo Award Administrators used their discretion as permitted by the WSFS Constitution to omit that category from the rest of the year’s award process.</w:t>
      </w:r>
    </w:p>
    <w:p w:rsidR="00977D76" w:rsidRPr="009254B4" w:rsidRDefault="00977D76" w:rsidP="00977D76">
      <w:pPr>
        <w:pStyle w:val="Block"/>
        <w:rPr>
          <w:rFonts w:ascii="Arial" w:hAnsi="Arial"/>
          <w:sz w:val="22"/>
        </w:rPr>
      </w:pPr>
      <w:r w:rsidRPr="009254B4">
        <w:rPr>
          <w:rFonts w:ascii="Arial" w:hAnsi="Arial"/>
          <w:sz w:val="22"/>
        </w:rPr>
        <w:t xml:space="preserve">This is not an experience that anyone on the Committee would like to see repeated, and though there are more works appearing in translation now than were in the early 90s, it is not certain that another attempt would result in a markedly different result. </w:t>
      </w:r>
    </w:p>
    <w:p w:rsidR="00977D76" w:rsidRPr="009254B4" w:rsidRDefault="00977D76" w:rsidP="00977D76">
      <w:pPr>
        <w:pStyle w:val="Block"/>
        <w:rPr>
          <w:rFonts w:ascii="Arial" w:hAnsi="Arial"/>
          <w:sz w:val="22"/>
        </w:rPr>
      </w:pPr>
      <w:r w:rsidRPr="009254B4">
        <w:rPr>
          <w:rFonts w:ascii="Arial" w:hAnsi="Arial"/>
          <w:sz w:val="22"/>
        </w:rPr>
        <w:t>While it would be desirable to honour works not originally published in English as part of the remit of being the *World* Science Fiction Society, and while there are a good number of such works which reach a standard of being worthy of a Hugo Award, exposure of the nominating/voting base of the Hugo Awards to those works is often limited and will inherently tend to be uneven. Equally, knowledge of Worldcon and the Hugo Awards among English-language SFF readers in largely non-English speaking countries (those most likely to be able to recommend good translated works) is not as great as we might like it to be. In combination, these two issues suggest major barriers to implementation of this Award as one robust enough to take a permanent place on the ballot (rather than expiring after a few years due to lack of nominators).</w:t>
      </w:r>
    </w:p>
    <w:p w:rsidR="00977D76" w:rsidRPr="009254B4" w:rsidRDefault="00977D76" w:rsidP="00977D76">
      <w:pPr>
        <w:pStyle w:val="Block"/>
        <w:rPr>
          <w:rFonts w:ascii="Arial" w:hAnsi="Arial"/>
          <w:sz w:val="22"/>
        </w:rPr>
      </w:pPr>
      <w:r w:rsidRPr="009254B4">
        <w:rPr>
          <w:rFonts w:ascii="Arial" w:hAnsi="Arial"/>
          <w:sz w:val="22"/>
        </w:rPr>
        <w:t>The other main objection is category overlap. Translated works have been nominated for and have won in the existing fiction categories. This leads to a natural concern that nominators would split between Translated Work and one of the other fiction categories, leading to works with broad support failing to make the ballot. Alternatively, the Hugo Award Administrator may have to make decisions about which category a work “should” be nominated in, which is a position in which the creators of awards have traditionally tried to avoid placing them. Additionally, as the Best Novel award is often seen as “The Big One,” it is possible that the Best Translated award would be seen as a consolation prize for less-worthy works or as a way of preventing translated works from winning over English-original ones, which is contrary to the core purpose of the award category and an unpleasant political discussion everyone would prefer to avoid.</w:t>
      </w:r>
    </w:p>
    <w:p w:rsidR="00977D76" w:rsidRPr="009254B4" w:rsidRDefault="00977D76" w:rsidP="00977D76">
      <w:pPr>
        <w:pStyle w:val="Block"/>
        <w:rPr>
          <w:rFonts w:ascii="Arial" w:hAnsi="Arial"/>
          <w:sz w:val="22"/>
        </w:rPr>
      </w:pPr>
      <w:r w:rsidRPr="009254B4">
        <w:rPr>
          <w:rFonts w:ascii="Arial" w:hAnsi="Arial"/>
          <w:sz w:val="22"/>
        </w:rPr>
        <w:t>This is a non-trivial problem to solve within the current system of nominating, and the Committee has not come up with any solution yet. A category that would regularly present a headache to the Hugo Award administrators would not be something the Committee could recommend.</w:t>
      </w:r>
    </w:p>
    <w:p w:rsidR="00977D76" w:rsidRPr="00C76380" w:rsidRDefault="00977D76" w:rsidP="00C76380">
      <w:pPr>
        <w:pStyle w:val="Block"/>
        <w:rPr>
          <w:rFonts w:ascii="Arial" w:hAnsi="Arial"/>
          <w:b/>
          <w:sz w:val="22"/>
        </w:rPr>
      </w:pPr>
      <w:bookmarkStart w:id="176" w:name="_Toc14197891"/>
      <w:bookmarkStart w:id="177" w:name="_Toc14198738"/>
      <w:bookmarkStart w:id="178" w:name="_Toc14249602"/>
      <w:bookmarkStart w:id="179" w:name="PossibleModels"/>
      <w:r w:rsidRPr="00C76380">
        <w:rPr>
          <w:rFonts w:ascii="Arial" w:hAnsi="Arial"/>
          <w:b/>
          <w:sz w:val="22"/>
        </w:rPr>
        <w:lastRenderedPageBreak/>
        <w:t>Possible Models for a Hugo Award for Translated Works</w:t>
      </w:r>
      <w:bookmarkEnd w:id="176"/>
      <w:bookmarkEnd w:id="177"/>
      <w:bookmarkEnd w:id="178"/>
      <w:bookmarkEnd w:id="179"/>
    </w:p>
    <w:p w:rsidR="00977D76" w:rsidRPr="00C76380" w:rsidRDefault="00977D76" w:rsidP="00C76380">
      <w:pPr>
        <w:pStyle w:val="Block"/>
        <w:ind w:left="720"/>
        <w:rPr>
          <w:rFonts w:ascii="Arial" w:hAnsi="Arial"/>
          <w:b/>
          <w:sz w:val="22"/>
        </w:rPr>
      </w:pPr>
      <w:bookmarkStart w:id="180" w:name="_Toc14249603"/>
      <w:bookmarkStart w:id="181" w:name="ForeignLanguage"/>
      <w:r w:rsidRPr="00C76380">
        <w:rPr>
          <w:rFonts w:ascii="Arial" w:hAnsi="Arial"/>
          <w:b/>
          <w:sz w:val="22"/>
        </w:rPr>
        <w:t>A) Best Foreign Language Film Oscar</w:t>
      </w:r>
      <w:bookmarkEnd w:id="180"/>
      <w:bookmarkEnd w:id="181"/>
    </w:p>
    <w:p w:rsidR="00977D76" w:rsidRPr="009254B4" w:rsidRDefault="00977D76" w:rsidP="00977D76">
      <w:pPr>
        <w:pStyle w:val="Block"/>
        <w:rPr>
          <w:rFonts w:ascii="Arial" w:hAnsi="Arial"/>
          <w:sz w:val="22"/>
        </w:rPr>
      </w:pPr>
      <w:r w:rsidRPr="009254B4">
        <w:rPr>
          <w:rFonts w:ascii="Arial" w:hAnsi="Arial"/>
          <w:sz w:val="22"/>
        </w:rPr>
        <w:t>The Academy Award for Best International Feature Film casts an impressively wide net, allowing countries from all over the world to submit films. But because each country may only submit one picture, the remaining candidates have already been through a quality filter. This results in a pool of around a hundred movies every year for voters in the Academy of Motion Picture Arts and Sciences to consider. In this way, it is similar to a possible Hugo Award, if around 80 translated works published every year have already been filtered through a translator and a publisher. However, one important difference is that Oscar voters are provided with copies of the candidate films to watch, while there is no mechanism which allows potential Hugo Award nominators to easily access all of the translated works of science fiction and fantasy published in a calendar year.</w:t>
      </w:r>
    </w:p>
    <w:p w:rsidR="00977D76" w:rsidRPr="009255BA" w:rsidRDefault="00977D76" w:rsidP="009255BA">
      <w:pPr>
        <w:pStyle w:val="Block"/>
        <w:ind w:left="720"/>
        <w:rPr>
          <w:rFonts w:ascii="Arial" w:hAnsi="Arial"/>
          <w:b/>
          <w:sz w:val="22"/>
        </w:rPr>
      </w:pPr>
      <w:bookmarkStart w:id="182" w:name="_Toc14249604"/>
      <w:bookmarkStart w:id="183" w:name="NonEnglish"/>
      <w:r w:rsidRPr="009255BA">
        <w:rPr>
          <w:rFonts w:ascii="Arial" w:hAnsi="Arial"/>
          <w:b/>
          <w:sz w:val="22"/>
        </w:rPr>
        <w:t>B) Best Translated Works Awards in Non-English Language Fandoms</w:t>
      </w:r>
      <w:bookmarkEnd w:id="182"/>
      <w:bookmarkEnd w:id="183"/>
    </w:p>
    <w:p w:rsidR="00977D76" w:rsidRPr="009254B4" w:rsidRDefault="00977D76" w:rsidP="00977D76">
      <w:pPr>
        <w:pStyle w:val="Block"/>
        <w:rPr>
          <w:rFonts w:ascii="Arial" w:hAnsi="Arial"/>
          <w:sz w:val="22"/>
        </w:rPr>
      </w:pPr>
      <w:r w:rsidRPr="009254B4">
        <w:rPr>
          <w:rFonts w:ascii="Arial" w:hAnsi="Arial"/>
          <w:sz w:val="22"/>
        </w:rPr>
        <w:t>The Seiun Award in Japan and the Premio Ignotus in Spain are long-running science fiction and literary awards that are modeled on the Hugo Awards. They both allow all members of the country’s National Convention to nominate and then vote on various categories, which includes categories for translated works. These both show that there is nothing, in principle, that makes the Hugo Awards process unsuitable to translated works. However, translated works are much more prominent in non-English language fandoms than they are in Anglophone fandom. The Hugo Award process depends on a wide base of nominators, and it is unclear how many translated works are read and nominated by Hugo Award nominators in any given year.</w:t>
      </w:r>
    </w:p>
    <w:p w:rsidR="00977D76" w:rsidRPr="009255BA" w:rsidRDefault="00977D76" w:rsidP="009255BA">
      <w:pPr>
        <w:pStyle w:val="Block"/>
        <w:ind w:left="720"/>
        <w:rPr>
          <w:rFonts w:ascii="Arial" w:hAnsi="Arial"/>
          <w:b/>
          <w:sz w:val="22"/>
        </w:rPr>
      </w:pPr>
      <w:bookmarkStart w:id="184" w:name="_Toc14249605"/>
      <w:bookmarkStart w:id="185" w:name="Lodestar"/>
      <w:r w:rsidRPr="009255BA">
        <w:rPr>
          <w:rFonts w:ascii="Arial" w:hAnsi="Arial"/>
          <w:b/>
          <w:sz w:val="22"/>
        </w:rPr>
        <w:t>C) Lodestar Award for Best Young Adult Book</w:t>
      </w:r>
      <w:bookmarkEnd w:id="184"/>
    </w:p>
    <w:bookmarkEnd w:id="185"/>
    <w:p w:rsidR="00977D76" w:rsidRPr="009254B4" w:rsidRDefault="00977D76" w:rsidP="00977D76">
      <w:pPr>
        <w:pStyle w:val="Block"/>
        <w:rPr>
          <w:rFonts w:ascii="Arial" w:hAnsi="Arial"/>
          <w:sz w:val="22"/>
        </w:rPr>
      </w:pPr>
      <w:r w:rsidRPr="009254B4">
        <w:rPr>
          <w:rFonts w:ascii="Arial" w:hAnsi="Arial"/>
          <w:sz w:val="22"/>
        </w:rPr>
        <w:t>The Lodestar Award is a model for a possible “not-a-Hugo Award” for translated works. It has clear rules and fits neatly into the existing structure of the Hugo Awards, while avoiding the potential headache of works appearing in more than one Hugo Award category. However, adding a whole separate award is a complication in and of itself that brings other kinds of potential headaches; for example, recent experiences with naming controversies, plus the problem of having to continually explain what the award is, and coming up with a uniquely-identifying trophy for the award, since the Hugo Award rocket cannot be used for it.</w:t>
      </w:r>
    </w:p>
    <w:p w:rsidR="00977D76" w:rsidRPr="009255BA" w:rsidRDefault="00977D76" w:rsidP="009255BA">
      <w:pPr>
        <w:pStyle w:val="Block"/>
        <w:ind w:left="720"/>
        <w:rPr>
          <w:rFonts w:ascii="Arial" w:hAnsi="Arial"/>
          <w:b/>
          <w:sz w:val="22"/>
        </w:rPr>
      </w:pPr>
      <w:bookmarkStart w:id="186" w:name="_Toc14249606"/>
      <w:bookmarkStart w:id="187" w:name="BestRelated"/>
      <w:r w:rsidRPr="009255BA">
        <w:rPr>
          <w:rFonts w:ascii="Arial" w:hAnsi="Arial"/>
          <w:b/>
          <w:sz w:val="22"/>
        </w:rPr>
        <w:t>D) Hugo Award for Best Related Work</w:t>
      </w:r>
      <w:bookmarkEnd w:id="186"/>
    </w:p>
    <w:bookmarkEnd w:id="187"/>
    <w:p w:rsidR="00977D76" w:rsidRPr="009254B4" w:rsidRDefault="00977D76" w:rsidP="00977D76">
      <w:pPr>
        <w:pStyle w:val="Block"/>
        <w:rPr>
          <w:rFonts w:ascii="Arial" w:hAnsi="Arial"/>
          <w:sz w:val="22"/>
        </w:rPr>
      </w:pPr>
      <w:r w:rsidRPr="009254B4">
        <w:rPr>
          <w:rFonts w:ascii="Arial" w:hAnsi="Arial"/>
          <w:sz w:val="22"/>
        </w:rPr>
        <w:t>The Hugo Award for Best Related Work does a good job of honouring works that are important to Fandom, but either don’t fit neatly into an existing category, or represent a form of genre work which is not common enough to sustain an award category of its own. A Hugo Award for Best Translated Work would benefit from being as inclusive as possible; for instance, by giving nominators the possibility of recognising anthologies and single-author collections, which both represent a significant portion of the translated works published in any given year. However, this open-endedness might lead to a lack of clarity for nominators, which could lead to a single work receiving nominations in two or more categories.</w:t>
      </w:r>
    </w:p>
    <w:p w:rsidR="00977D76" w:rsidRPr="009255BA" w:rsidRDefault="00977D76" w:rsidP="009255BA">
      <w:pPr>
        <w:pStyle w:val="Block"/>
        <w:ind w:left="720"/>
        <w:rPr>
          <w:rFonts w:ascii="Arial" w:hAnsi="Arial"/>
          <w:b/>
          <w:sz w:val="22"/>
        </w:rPr>
      </w:pPr>
      <w:bookmarkStart w:id="188" w:name="_Toc14249607"/>
      <w:bookmarkStart w:id="189" w:name="BestArt"/>
      <w:r w:rsidRPr="009255BA">
        <w:rPr>
          <w:rFonts w:ascii="Arial" w:hAnsi="Arial"/>
          <w:b/>
          <w:sz w:val="22"/>
        </w:rPr>
        <w:t>E) Hugo Award for Best Art Book</w:t>
      </w:r>
      <w:bookmarkEnd w:id="188"/>
    </w:p>
    <w:bookmarkEnd w:id="189"/>
    <w:p w:rsidR="00977D76" w:rsidRPr="009254B4" w:rsidRDefault="00977D76" w:rsidP="00977D76">
      <w:pPr>
        <w:pStyle w:val="Block"/>
        <w:rPr>
          <w:rFonts w:ascii="Arial" w:hAnsi="Arial"/>
          <w:sz w:val="22"/>
        </w:rPr>
      </w:pPr>
      <w:r w:rsidRPr="009254B4">
        <w:rPr>
          <w:rFonts w:ascii="Arial" w:hAnsi="Arial"/>
          <w:sz w:val="22"/>
        </w:rPr>
        <w:t>The Hugo Award for Best Art Book is an example of a category carved out of a larger category, in this case Best Related Work. It takes a subset of Hugo Award-worthy works that did not receive much awards recognition and creates a new category for them. Since this is currently being run as a one-off award, the Committee would need to consider the results. The questions to look at are primarily two: How do nominations and votes for the Best Art Book category compare to nominations and votes art books have received through the years in Best Related Work? Is translated fiction a different-enough category from other fiction to make it feasible to cleanly separate it out?</w:t>
      </w:r>
    </w:p>
    <w:p w:rsidR="00977D76" w:rsidRPr="009255BA" w:rsidRDefault="00977D76" w:rsidP="000B2BC9">
      <w:pPr>
        <w:pStyle w:val="Block2"/>
      </w:pPr>
      <w:bookmarkStart w:id="190" w:name="EliminateBestEditor"/>
      <w:bookmarkStart w:id="191" w:name="_Toc14197892"/>
      <w:bookmarkStart w:id="192" w:name="_Toc14198739"/>
      <w:bookmarkStart w:id="193" w:name="_Toc14249608"/>
      <w:r w:rsidRPr="009255BA">
        <w:lastRenderedPageBreak/>
        <w:t>(3) Proposal Recommended for Monitoring: Elimination of Semiprozine and Best Editor</w:t>
      </w:r>
      <w:bookmarkEnd w:id="190"/>
      <w:r w:rsidRPr="009255BA">
        <w:t xml:space="preserve"> Hugo Award Categories and Creation of Professional Magazine, Anthology/Collection, and Publisher/Imprint (2018 Proposal 5)</w:t>
      </w:r>
      <w:bookmarkEnd w:id="191"/>
      <w:bookmarkEnd w:id="192"/>
      <w:bookmarkEnd w:id="193"/>
    </w:p>
    <w:p w:rsidR="00977D76" w:rsidRPr="009255BA" w:rsidRDefault="00977D76" w:rsidP="009255BA">
      <w:pPr>
        <w:pStyle w:val="Block"/>
        <w:rPr>
          <w:rFonts w:ascii="Arial" w:hAnsi="Arial"/>
          <w:b/>
          <w:sz w:val="22"/>
        </w:rPr>
      </w:pPr>
      <w:bookmarkStart w:id="194" w:name="_Toc14197893"/>
      <w:bookmarkStart w:id="195" w:name="_Toc14198740"/>
      <w:bookmarkStart w:id="196" w:name="_Toc14249609"/>
      <w:bookmarkStart w:id="197" w:name="CreateBestProfessional"/>
      <w:r w:rsidRPr="009255BA">
        <w:rPr>
          <w:rFonts w:ascii="Arial" w:hAnsi="Arial"/>
          <w:b/>
          <w:sz w:val="22"/>
        </w:rPr>
        <w:t>Elimination of Best Semiprozine and Creation of Best Professional Magazine</w:t>
      </w:r>
      <w:bookmarkEnd w:id="194"/>
      <w:bookmarkEnd w:id="195"/>
      <w:bookmarkEnd w:id="196"/>
      <w:bookmarkEnd w:id="197"/>
      <w:r w:rsidRPr="009255BA">
        <w:rPr>
          <w:rFonts w:ascii="Arial" w:hAnsi="Arial"/>
          <w:b/>
          <w:sz w:val="22"/>
        </w:rPr>
        <w:t xml:space="preserve"> </w:t>
      </w:r>
    </w:p>
    <w:p w:rsidR="00977D76" w:rsidRPr="009254B4" w:rsidRDefault="00977D76" w:rsidP="00977D76">
      <w:pPr>
        <w:pStyle w:val="Block"/>
        <w:rPr>
          <w:rFonts w:ascii="Arial" w:hAnsi="Arial"/>
          <w:sz w:val="22"/>
        </w:rPr>
      </w:pPr>
      <w:r w:rsidRPr="009254B4">
        <w:rPr>
          <w:rFonts w:ascii="Arial" w:hAnsi="Arial"/>
          <w:sz w:val="22"/>
        </w:rPr>
        <w:t xml:space="preserve">The Committee gave a good deal of deliberation to these intertwined proposals. The idea of replacing Best Semiprozine with a Best Professional Magazine category did receive some support from within the Committee, though not enough to achieve a consensus. </w:t>
      </w:r>
    </w:p>
    <w:p w:rsidR="00977D76" w:rsidRPr="009254B4" w:rsidRDefault="00977D76" w:rsidP="00977D76">
      <w:pPr>
        <w:pStyle w:val="Block"/>
        <w:rPr>
          <w:rFonts w:ascii="Arial" w:hAnsi="Arial"/>
          <w:sz w:val="22"/>
        </w:rPr>
      </w:pPr>
      <w:r w:rsidRPr="009254B4">
        <w:rPr>
          <w:rFonts w:ascii="Arial" w:hAnsi="Arial"/>
          <w:sz w:val="22"/>
        </w:rPr>
        <w:t>There are two main arguments in favour of changing the Best Semiprozine category to Best Professional Magazine:</w:t>
      </w:r>
    </w:p>
    <w:p w:rsidR="00977D76" w:rsidRPr="009254B4" w:rsidRDefault="00977D76" w:rsidP="00F55A51">
      <w:pPr>
        <w:pStyle w:val="Bullet"/>
        <w:rPr>
          <w:rFonts w:ascii="Arial" w:hAnsi="Arial"/>
          <w:sz w:val="22"/>
        </w:rPr>
      </w:pPr>
      <w:r w:rsidRPr="009254B4">
        <w:rPr>
          <w:rFonts w:ascii="Arial" w:hAnsi="Arial"/>
          <w:sz w:val="22"/>
        </w:rPr>
        <w:t xml:space="preserve">The name and eligibility requirements of the Semiprozine category are unusual, and arguably clumsy. </w:t>
      </w:r>
    </w:p>
    <w:p w:rsidR="00977D76" w:rsidRPr="009254B4" w:rsidRDefault="00977D76" w:rsidP="00F55A51">
      <w:pPr>
        <w:pStyle w:val="Bullet2"/>
      </w:pPr>
      <w:r w:rsidRPr="009254B4">
        <w:t>The name does not conform to the professional/fan division established in other categories (e.g. artist).</w:t>
      </w:r>
    </w:p>
    <w:p w:rsidR="00977D76" w:rsidRPr="009254B4" w:rsidRDefault="00977D76" w:rsidP="00F55A51">
      <w:pPr>
        <w:pStyle w:val="Bullet2"/>
      </w:pPr>
      <w:r w:rsidRPr="009254B4">
        <w:t>The eligibility requirements (especially those related to income) are also unusual, and require information which is unlikely to be known to nominators unless the creators self-disclose, which they may not wish to do.</w:t>
      </w:r>
    </w:p>
    <w:p w:rsidR="00977D76" w:rsidRPr="009254B4" w:rsidRDefault="00977D76" w:rsidP="00F55A51">
      <w:pPr>
        <w:pStyle w:val="Bullet2"/>
      </w:pPr>
      <w:r w:rsidRPr="009254B4">
        <w:t>The income eligibility requirements are also arguably unfair, since the same absolute amount of money might or might not render a publication eligible depending on the other income or wealth of the creators involved.</w:t>
      </w:r>
    </w:p>
    <w:p w:rsidR="00977D76" w:rsidRPr="009254B4" w:rsidRDefault="00977D76" w:rsidP="00F55A51">
      <w:pPr>
        <w:pStyle w:val="Bullet"/>
        <w:rPr>
          <w:rFonts w:ascii="Arial" w:hAnsi="Arial"/>
          <w:sz w:val="22"/>
        </w:rPr>
      </w:pPr>
      <w:r w:rsidRPr="009254B4">
        <w:rPr>
          <w:rFonts w:ascii="Arial" w:hAnsi="Arial"/>
          <w:sz w:val="22"/>
        </w:rPr>
        <w:t>There is a broad (but not universal) feeling that the Internet has “leveled the field” between full-blown professional publications (where hard-copy circulation numbers are declining) and those published under some other basis but which are not eligible under “Fanzine.” In this context, the restrictions which led to the creation of the category may or may not make sense any longer.</w:t>
      </w:r>
    </w:p>
    <w:p w:rsidR="00977D76" w:rsidRPr="009254B4" w:rsidRDefault="00977D76" w:rsidP="00F55A51">
      <w:pPr>
        <w:pStyle w:val="Block"/>
        <w:rPr>
          <w:rFonts w:ascii="Arial" w:hAnsi="Arial"/>
          <w:sz w:val="22"/>
        </w:rPr>
      </w:pPr>
      <w:r w:rsidRPr="009254B4">
        <w:rPr>
          <w:rFonts w:ascii="Arial" w:hAnsi="Arial"/>
          <w:sz w:val="22"/>
        </w:rPr>
        <w:t>The main argument against carrying out a revision of Semiprozine into Professional Magazine without revising the other categories was the risk that the category would be somewhat redundant with the short-form Best Editor Hugo Award, potentially resulting in the same individual receiving two Hugo Awards for essentially the same work.</w:t>
      </w:r>
    </w:p>
    <w:p w:rsidR="00977D76" w:rsidRPr="009254B4" w:rsidRDefault="00977D76" w:rsidP="00977D76">
      <w:pPr>
        <w:pStyle w:val="Block"/>
        <w:rPr>
          <w:rFonts w:ascii="Arial" w:hAnsi="Arial"/>
          <w:sz w:val="22"/>
        </w:rPr>
      </w:pPr>
      <w:r w:rsidRPr="009254B4">
        <w:rPr>
          <w:rFonts w:ascii="Arial" w:hAnsi="Arial"/>
          <w:sz w:val="22"/>
        </w:rPr>
        <w:t>As noted elsewhere, we also feel that notwithstanding these concerns, some consideration should be given to adjusting the Semiprozine eligibility requirements to render them less technical (e.g. getting rid of the income requirement), even though we are at pains to suggest how this could be done without sweeping in all fully-professional serial publications if that is not a desired result.</w:t>
      </w:r>
    </w:p>
    <w:p w:rsidR="00977D76" w:rsidRPr="009255BA" w:rsidRDefault="00977D76" w:rsidP="009255BA">
      <w:pPr>
        <w:pStyle w:val="Block"/>
        <w:pageBreakBefore/>
        <w:rPr>
          <w:rFonts w:ascii="Arial" w:hAnsi="Arial"/>
          <w:b/>
          <w:sz w:val="22"/>
        </w:rPr>
      </w:pPr>
      <w:bookmarkStart w:id="198" w:name="BestAnthology"/>
      <w:bookmarkStart w:id="199" w:name="_Toc14197894"/>
      <w:bookmarkStart w:id="200" w:name="_Toc14198741"/>
      <w:bookmarkStart w:id="201" w:name="_Toc14249610"/>
      <w:r w:rsidRPr="009255BA">
        <w:rPr>
          <w:rFonts w:ascii="Arial" w:hAnsi="Arial"/>
          <w:b/>
          <w:sz w:val="22"/>
        </w:rPr>
        <w:lastRenderedPageBreak/>
        <w:t xml:space="preserve">Elimination of Best Editor Short Form and Best Editor Long Form, and creation of Best </w:t>
      </w:r>
      <w:bookmarkEnd w:id="198"/>
      <w:r w:rsidRPr="009255BA">
        <w:rPr>
          <w:rFonts w:ascii="Arial" w:hAnsi="Arial"/>
          <w:b/>
          <w:sz w:val="22"/>
        </w:rPr>
        <w:t>Anthology/Collection and Best Publisher/Imprint</w:t>
      </w:r>
      <w:bookmarkEnd w:id="199"/>
      <w:bookmarkEnd w:id="200"/>
      <w:bookmarkEnd w:id="201"/>
    </w:p>
    <w:p w:rsidR="00977D76" w:rsidRPr="009254B4" w:rsidRDefault="00977D76" w:rsidP="00977D76">
      <w:pPr>
        <w:pStyle w:val="Block"/>
        <w:rPr>
          <w:rFonts w:ascii="Arial" w:hAnsi="Arial"/>
          <w:sz w:val="22"/>
        </w:rPr>
      </w:pPr>
      <w:r w:rsidRPr="009254B4">
        <w:rPr>
          <w:rFonts w:ascii="Arial" w:hAnsi="Arial"/>
          <w:sz w:val="22"/>
        </w:rPr>
        <w:t>The primary arguments for these proposals came down to relative familiarity, particularly on the long-form Best Editor category. (Almost all the discussion around the Editor categories did focus on the Long Form Editor category.) Substantial concern was voiced that in many cases the editors of longer-form publications (mainly novels) are often unknown to the readers, and there is a lack of visibility into what exact contributions are being honoured, potentially rendering attempts to honour many long-form editors an ideal which cannot be achieved due to prevailing practices within the publishing industry.</w:t>
      </w:r>
    </w:p>
    <w:p w:rsidR="00977D76" w:rsidRPr="009254B4" w:rsidRDefault="00977D76" w:rsidP="00977D76">
      <w:pPr>
        <w:pStyle w:val="Block"/>
        <w:rPr>
          <w:rFonts w:ascii="Arial" w:hAnsi="Arial"/>
          <w:sz w:val="22"/>
        </w:rPr>
      </w:pPr>
      <w:r w:rsidRPr="009254B4">
        <w:rPr>
          <w:rFonts w:ascii="Arial" w:hAnsi="Arial"/>
          <w:sz w:val="22"/>
        </w:rPr>
        <w:t xml:space="preserve">In contrast to this, the main arguments against changes to the Editor award indicated a preference for honouring individuals versus corporations (as Best Publisher/Imprint would replace an individual with an entity). Concerns were expressed that the receipt of such an award would not be truly appreciated by such entities, that it would not provide Hugo Award voters the same sense of satisfaction as giving an award to an individual, and that the annual list of finalists would devolve to seeing the same well-known publishers on the ballot every year. In particular, we noted that several members of the Committee felt passionately about preferring to reward individuals rather than imprints or publications (as these would replace the honouring of editors themselves with the honouring of their companies). </w:t>
      </w:r>
    </w:p>
    <w:p w:rsidR="00977D76" w:rsidRPr="009254B4" w:rsidRDefault="00977D76" w:rsidP="00977D76">
      <w:pPr>
        <w:pStyle w:val="Block"/>
        <w:rPr>
          <w:rFonts w:ascii="Arial" w:hAnsi="Arial"/>
          <w:sz w:val="22"/>
        </w:rPr>
      </w:pPr>
      <w:r w:rsidRPr="009254B4">
        <w:rPr>
          <w:rFonts w:ascii="Arial" w:hAnsi="Arial"/>
          <w:sz w:val="22"/>
        </w:rPr>
        <w:t>That being said, very little opposition was raised to the notion of a Best Anthology/Collection award, and the Committee seems to be generally in favour of considering the idea, if not necessarily to the point of being able to put forward a well-formed proposal.</w:t>
      </w:r>
    </w:p>
    <w:p w:rsidR="00977D76" w:rsidRPr="009254B4" w:rsidRDefault="00977D76" w:rsidP="00977D76">
      <w:pPr>
        <w:pStyle w:val="Block"/>
        <w:rPr>
          <w:rFonts w:ascii="Arial" w:hAnsi="Arial"/>
          <w:sz w:val="22"/>
        </w:rPr>
      </w:pPr>
      <w:r w:rsidRPr="009254B4">
        <w:rPr>
          <w:rFonts w:ascii="Arial" w:hAnsi="Arial"/>
          <w:sz w:val="22"/>
        </w:rPr>
        <w:t xml:space="preserve">As a result, the Committee did not come to a consensus to proceed with these changes, and instead has proposed to defer any further action at this time in order to permit Betsy Wollheim to attempt to work with various publishers to achieve better transparency and recognition of the editors of long form works (through such measures as putting Editor name on the Copyright pages of works, and eligibility posts by Publishers stating which Editors were responsible for what originally-published works in the award year). </w:t>
      </w:r>
    </w:p>
    <w:p w:rsidR="00977D76" w:rsidRPr="009254B4" w:rsidRDefault="00977D76" w:rsidP="00977D76">
      <w:pPr>
        <w:pStyle w:val="Block"/>
        <w:rPr>
          <w:rFonts w:ascii="Arial" w:hAnsi="Arial"/>
          <w:sz w:val="22"/>
        </w:rPr>
      </w:pPr>
      <w:r w:rsidRPr="009254B4">
        <w:rPr>
          <w:rFonts w:ascii="Arial" w:hAnsi="Arial"/>
          <w:sz w:val="22"/>
        </w:rPr>
        <w:t>We recommend that the Business Meeting continue to monitor this situation, and suggest that this subject be revisited in depth to see what fruit Ms. Wollheim’s efforts have borne and if they are sufficient to address these concerns. In conjunction with this, we would recommend an interim report be offered as to the status of this progress for the 2020 Business Meeting. While the changes raised here could be considered separately, they were almost always raised together due to both overlap in topic (to some extent) and a sense that it is the will of the Business Meeting and the membership at large to not increase the number of Hugo Awards very much more.</w:t>
      </w:r>
    </w:p>
    <w:p w:rsidR="00977D76" w:rsidRPr="009255BA" w:rsidRDefault="00977D76" w:rsidP="000B2BC9">
      <w:pPr>
        <w:pStyle w:val="Block2"/>
      </w:pPr>
      <w:bookmarkStart w:id="202" w:name="AlterBDP"/>
      <w:bookmarkStart w:id="203" w:name="_Toc14197895"/>
      <w:bookmarkStart w:id="204" w:name="_Toc14198742"/>
      <w:bookmarkStart w:id="205" w:name="_Toc14249611"/>
      <w:bookmarkStart w:id="206" w:name="_Toc14268682"/>
      <w:r w:rsidRPr="009255BA">
        <w:t>(4) Proposal Recommended for Further Study: Potential Alterations to Best Dramatic</w:t>
      </w:r>
      <w:bookmarkEnd w:id="202"/>
      <w:r w:rsidRPr="009255BA">
        <w:t xml:space="preserve"> Presentation Hugo Award Categories (2018 Proposal 6)</w:t>
      </w:r>
      <w:bookmarkEnd w:id="203"/>
      <w:bookmarkEnd w:id="204"/>
      <w:bookmarkEnd w:id="205"/>
      <w:bookmarkEnd w:id="206"/>
    </w:p>
    <w:p w:rsidR="00977D76" w:rsidRPr="009254B4" w:rsidRDefault="00977D76" w:rsidP="00977D76">
      <w:pPr>
        <w:pStyle w:val="Block"/>
        <w:rPr>
          <w:rFonts w:ascii="Arial" w:hAnsi="Arial"/>
          <w:sz w:val="22"/>
        </w:rPr>
      </w:pPr>
      <w:r w:rsidRPr="009254B4">
        <w:rPr>
          <w:rFonts w:ascii="Arial" w:hAnsi="Arial"/>
          <w:sz w:val="22"/>
        </w:rPr>
        <w:t>The Committee addressed two broad topics in relation to Best Dramatic Presentation. These are dealt with in turn below:</w:t>
      </w:r>
    </w:p>
    <w:p w:rsidR="00977D76" w:rsidRPr="009254B4" w:rsidRDefault="00977D76" w:rsidP="00F55A51">
      <w:pPr>
        <w:pStyle w:val="Bullet"/>
        <w:rPr>
          <w:rFonts w:ascii="Arial" w:hAnsi="Arial"/>
          <w:sz w:val="22"/>
        </w:rPr>
      </w:pPr>
      <w:r w:rsidRPr="009254B4">
        <w:rPr>
          <w:rFonts w:ascii="Arial" w:hAnsi="Arial"/>
          <w:sz w:val="22"/>
        </w:rPr>
        <w:t>The proposal to expand the number of DP awards to reflect the greatly increased volume and diversity of TV series that have emerged in recent years, and in particular to consider the distinction between serial and episodic series/anthology shows.</w:t>
      </w:r>
    </w:p>
    <w:p w:rsidR="00977D76" w:rsidRPr="009254B4" w:rsidRDefault="00977D76" w:rsidP="00F55A51">
      <w:pPr>
        <w:pStyle w:val="Bullet"/>
        <w:rPr>
          <w:rFonts w:ascii="Arial" w:hAnsi="Arial"/>
          <w:sz w:val="22"/>
        </w:rPr>
      </w:pPr>
      <w:r w:rsidRPr="009254B4">
        <w:rPr>
          <w:rFonts w:ascii="Arial" w:hAnsi="Arial"/>
          <w:sz w:val="22"/>
        </w:rPr>
        <w:t>The overall scope of the category, and whether the currently understood boundary should revisited with respect to e.g. documentaries or audio-only works (e.g. radio serial fiction).</w:t>
      </w:r>
    </w:p>
    <w:p w:rsidR="00977D76" w:rsidRPr="009254B4" w:rsidRDefault="00977D76" w:rsidP="009254B4">
      <w:pPr>
        <w:pStyle w:val="Block"/>
        <w:keepNext/>
        <w:rPr>
          <w:rFonts w:ascii="Arial" w:hAnsi="Arial"/>
          <w:b/>
          <w:sz w:val="22"/>
        </w:rPr>
      </w:pPr>
      <w:r w:rsidRPr="009254B4">
        <w:rPr>
          <w:rFonts w:ascii="Arial" w:hAnsi="Arial"/>
          <w:b/>
          <w:sz w:val="22"/>
        </w:rPr>
        <w:lastRenderedPageBreak/>
        <w:t>The TV Landscape</w:t>
      </w:r>
    </w:p>
    <w:p w:rsidR="00977D76" w:rsidRPr="009254B4" w:rsidRDefault="00977D76" w:rsidP="00977D76">
      <w:pPr>
        <w:pStyle w:val="Block"/>
        <w:rPr>
          <w:rFonts w:ascii="Arial" w:hAnsi="Arial"/>
          <w:sz w:val="22"/>
        </w:rPr>
      </w:pPr>
      <w:r w:rsidRPr="009254B4">
        <w:rPr>
          <w:rFonts w:ascii="Arial" w:hAnsi="Arial"/>
          <w:sz w:val="22"/>
        </w:rPr>
        <w:t>There was a general acceptance that the volume and diversity of high-quality work appearing on TV and related sources (including Internet broadcasters such as Netflix and Internet sharing services such as YouTube) has increased greatly over the last decade.</w:t>
      </w:r>
    </w:p>
    <w:p w:rsidR="00977D76" w:rsidRPr="009254B4" w:rsidRDefault="00977D76" w:rsidP="00977D76">
      <w:pPr>
        <w:pStyle w:val="Block"/>
        <w:rPr>
          <w:rFonts w:ascii="Arial" w:hAnsi="Arial"/>
          <w:sz w:val="22"/>
        </w:rPr>
      </w:pPr>
      <w:r w:rsidRPr="009254B4">
        <w:rPr>
          <w:rFonts w:ascii="Arial" w:hAnsi="Arial"/>
          <w:sz w:val="22"/>
        </w:rPr>
        <w:t>In additional to theatrical features (movies), the DP category now covers at least the following:</w:t>
      </w:r>
    </w:p>
    <w:p w:rsidR="00977D76" w:rsidRPr="009254B4" w:rsidRDefault="00977D76" w:rsidP="00F55A51">
      <w:pPr>
        <w:pStyle w:val="Bullet"/>
        <w:rPr>
          <w:rFonts w:ascii="Arial" w:hAnsi="Arial"/>
          <w:sz w:val="22"/>
        </w:rPr>
      </w:pPr>
      <w:r w:rsidRPr="009254B4">
        <w:rPr>
          <w:rFonts w:ascii="Arial" w:hAnsi="Arial"/>
          <w:sz w:val="22"/>
        </w:rPr>
        <w:t xml:space="preserve">Traditional Episodic Series (e.g. </w:t>
      </w:r>
      <w:r w:rsidRPr="009254B4">
        <w:rPr>
          <w:rFonts w:ascii="Arial" w:hAnsi="Arial"/>
          <w:i/>
          <w:sz w:val="22"/>
        </w:rPr>
        <w:t>Dr Who</w:t>
      </w:r>
      <w:r w:rsidRPr="009254B4">
        <w:rPr>
          <w:rFonts w:ascii="Arial" w:hAnsi="Arial"/>
          <w:sz w:val="22"/>
        </w:rPr>
        <w:t>)</w:t>
      </w:r>
      <w:r w:rsidRPr="009254B4">
        <w:rPr>
          <w:rFonts w:ascii="Arial" w:hAnsi="Arial"/>
          <w:i/>
          <w:sz w:val="22"/>
        </w:rPr>
        <w:t xml:space="preserve"> – </w:t>
      </w:r>
      <w:r w:rsidRPr="009254B4">
        <w:rPr>
          <w:rFonts w:ascii="Arial" w:hAnsi="Arial"/>
          <w:sz w:val="22"/>
        </w:rPr>
        <w:t>which are primarily considered as a series of individual stories, although there may be some overarching arc plots</w:t>
      </w:r>
    </w:p>
    <w:p w:rsidR="00977D76" w:rsidRPr="009254B4" w:rsidRDefault="00977D76" w:rsidP="00F55A51">
      <w:pPr>
        <w:pStyle w:val="Bullet"/>
        <w:rPr>
          <w:rFonts w:ascii="Arial" w:hAnsi="Arial"/>
          <w:sz w:val="22"/>
        </w:rPr>
      </w:pPr>
      <w:r w:rsidRPr="009254B4">
        <w:rPr>
          <w:rFonts w:ascii="Arial" w:hAnsi="Arial"/>
          <w:sz w:val="22"/>
        </w:rPr>
        <w:t xml:space="preserve">Serials with a continuous narrative arc (e.g. </w:t>
      </w:r>
      <w:r w:rsidRPr="009254B4">
        <w:rPr>
          <w:rFonts w:ascii="Arial" w:hAnsi="Arial"/>
          <w:i/>
          <w:sz w:val="22"/>
        </w:rPr>
        <w:t>Game of Thrones</w:t>
      </w:r>
      <w:r w:rsidRPr="009254B4">
        <w:rPr>
          <w:rFonts w:ascii="Arial" w:hAnsi="Arial"/>
          <w:sz w:val="22"/>
        </w:rPr>
        <w:t>)</w:t>
      </w:r>
      <w:r w:rsidRPr="009254B4">
        <w:rPr>
          <w:rFonts w:ascii="Arial" w:hAnsi="Arial"/>
          <w:i/>
          <w:sz w:val="22"/>
        </w:rPr>
        <w:t xml:space="preserve"> – </w:t>
      </w:r>
      <w:r w:rsidRPr="009254B4">
        <w:rPr>
          <w:rFonts w:ascii="Arial" w:hAnsi="Arial"/>
          <w:sz w:val="22"/>
        </w:rPr>
        <w:t>although conversely here some episodes may still stand out sufficiently to be considered award-worthy in isolation</w:t>
      </w:r>
    </w:p>
    <w:p w:rsidR="00977D76" w:rsidRPr="009254B4" w:rsidRDefault="00977D76" w:rsidP="00F55A51">
      <w:pPr>
        <w:pStyle w:val="Bullet"/>
        <w:rPr>
          <w:rFonts w:ascii="Arial" w:hAnsi="Arial"/>
          <w:sz w:val="22"/>
        </w:rPr>
      </w:pPr>
      <w:r w:rsidRPr="009254B4">
        <w:rPr>
          <w:rFonts w:ascii="Arial" w:hAnsi="Arial"/>
          <w:sz w:val="22"/>
        </w:rPr>
        <w:t xml:space="preserve">Anthology Series (e.g. Netflix’s </w:t>
      </w:r>
      <w:r w:rsidRPr="009254B4">
        <w:rPr>
          <w:rFonts w:ascii="Arial" w:hAnsi="Arial"/>
          <w:i/>
          <w:sz w:val="22"/>
        </w:rPr>
        <w:t>Love Death and Robots</w:t>
      </w:r>
      <w:r w:rsidRPr="009254B4">
        <w:rPr>
          <w:rFonts w:ascii="Arial" w:hAnsi="Arial"/>
          <w:sz w:val="22"/>
        </w:rPr>
        <w:t xml:space="preserve"> or Amazon/Channel 4’s </w:t>
      </w:r>
      <w:r w:rsidRPr="009254B4">
        <w:rPr>
          <w:rFonts w:ascii="Arial" w:hAnsi="Arial"/>
          <w:i/>
          <w:sz w:val="22"/>
        </w:rPr>
        <w:t>Philip K Dick’s Electric Dreams</w:t>
      </w:r>
      <w:r w:rsidRPr="009254B4">
        <w:rPr>
          <w:rFonts w:ascii="Arial" w:hAnsi="Arial"/>
          <w:sz w:val="22"/>
        </w:rPr>
        <w:t>)</w:t>
      </w:r>
    </w:p>
    <w:p w:rsidR="00977D76" w:rsidRPr="009254B4" w:rsidRDefault="00977D76" w:rsidP="00F55A51">
      <w:pPr>
        <w:pStyle w:val="Bullet"/>
        <w:rPr>
          <w:rFonts w:ascii="Arial" w:hAnsi="Arial"/>
          <w:sz w:val="22"/>
        </w:rPr>
      </w:pPr>
      <w:r w:rsidRPr="009254B4">
        <w:rPr>
          <w:rFonts w:ascii="Arial" w:hAnsi="Arial"/>
          <w:sz w:val="22"/>
        </w:rPr>
        <w:t>Individual episodes of any of the above – mostly in the 30-60 minutes length range</w:t>
      </w:r>
    </w:p>
    <w:p w:rsidR="00977D76" w:rsidRPr="009254B4" w:rsidRDefault="00977D76" w:rsidP="00F55A51">
      <w:pPr>
        <w:pStyle w:val="Bullet"/>
        <w:rPr>
          <w:rFonts w:ascii="Arial" w:hAnsi="Arial"/>
          <w:sz w:val="22"/>
        </w:rPr>
      </w:pPr>
      <w:r w:rsidRPr="009254B4">
        <w:rPr>
          <w:rFonts w:ascii="Arial" w:hAnsi="Arial"/>
          <w:sz w:val="22"/>
        </w:rPr>
        <w:t>Mini-Series (self-contained and complete; although these might be considered a variant on Serial).</w:t>
      </w:r>
    </w:p>
    <w:p w:rsidR="00977D76" w:rsidRPr="009254B4" w:rsidRDefault="00977D76" w:rsidP="00F55A51">
      <w:pPr>
        <w:pStyle w:val="Bullet"/>
        <w:rPr>
          <w:rFonts w:ascii="Arial" w:hAnsi="Arial"/>
          <w:sz w:val="22"/>
        </w:rPr>
      </w:pPr>
      <w:r w:rsidRPr="009254B4">
        <w:rPr>
          <w:rFonts w:ascii="Arial" w:hAnsi="Arial"/>
          <w:sz w:val="22"/>
        </w:rPr>
        <w:t xml:space="preserve">Shorts (either standalone, or short episodes e.g. </w:t>
      </w:r>
      <w:r w:rsidRPr="009254B4">
        <w:rPr>
          <w:rFonts w:ascii="Arial" w:hAnsi="Arial"/>
          <w:i/>
          <w:sz w:val="22"/>
        </w:rPr>
        <w:t>Love Death and Robots</w:t>
      </w:r>
      <w:r w:rsidRPr="009254B4">
        <w:rPr>
          <w:rFonts w:ascii="Arial" w:hAnsi="Arial"/>
          <w:sz w:val="22"/>
        </w:rPr>
        <w:t xml:space="preserve"> has works of around 8-20 minutes).</w:t>
      </w:r>
    </w:p>
    <w:p w:rsidR="00977D76" w:rsidRPr="009254B4" w:rsidRDefault="00977D76" w:rsidP="00977D76">
      <w:pPr>
        <w:pStyle w:val="Block"/>
        <w:rPr>
          <w:rFonts w:ascii="Arial" w:hAnsi="Arial"/>
          <w:sz w:val="22"/>
        </w:rPr>
      </w:pPr>
      <w:r w:rsidRPr="009254B4">
        <w:rPr>
          <w:rFonts w:ascii="Arial" w:hAnsi="Arial"/>
          <w:sz w:val="22"/>
        </w:rPr>
        <w:t>In recent years in particular we have seen an increased number of high profile serials, some of which have been finalists in the BDP-L category, and a number of questions have been raised about the adequacy of the two existing categories and the associated (purely length-based) definitions:</w:t>
      </w:r>
    </w:p>
    <w:p w:rsidR="00977D76" w:rsidRPr="009254B4" w:rsidRDefault="00977D76" w:rsidP="00F55A51">
      <w:pPr>
        <w:pStyle w:val="Bullet"/>
        <w:rPr>
          <w:rFonts w:ascii="Arial" w:hAnsi="Arial"/>
          <w:sz w:val="22"/>
        </w:rPr>
      </w:pPr>
      <w:r w:rsidRPr="009254B4">
        <w:rPr>
          <w:rFonts w:ascii="Arial" w:hAnsi="Arial"/>
          <w:sz w:val="22"/>
        </w:rPr>
        <w:t xml:space="preserve">BDP-L continues to be dominated by theatrical features (season 1 of </w:t>
      </w:r>
      <w:r w:rsidRPr="009254B4">
        <w:rPr>
          <w:rFonts w:ascii="Arial" w:hAnsi="Arial"/>
          <w:i/>
          <w:sz w:val="22"/>
        </w:rPr>
        <w:t>Game of Thrones</w:t>
      </w:r>
      <w:r w:rsidRPr="009254B4">
        <w:rPr>
          <w:rFonts w:ascii="Arial" w:hAnsi="Arial"/>
          <w:sz w:val="22"/>
        </w:rPr>
        <w:t xml:space="preserve"> was the last serial to be a finalist, in 2012). The current structure apparently makes it difficult to honour a series/serial/mini-series as a complete work, limiting recognition to individual standout episodes nominated in BDP-S.</w:t>
      </w:r>
    </w:p>
    <w:p w:rsidR="00977D76" w:rsidRPr="009254B4" w:rsidRDefault="00977D76" w:rsidP="00F55A51">
      <w:pPr>
        <w:pStyle w:val="Bullet"/>
        <w:rPr>
          <w:rFonts w:ascii="Arial" w:hAnsi="Arial"/>
          <w:sz w:val="22"/>
        </w:rPr>
      </w:pPr>
      <w:r w:rsidRPr="009254B4">
        <w:rPr>
          <w:rFonts w:ascii="Arial" w:hAnsi="Arial"/>
          <w:sz w:val="22"/>
        </w:rPr>
        <w:t>This particularly seems to mitigate against recognition for true serials where the overall work may be of the highest quality but the story is continuous and individual episodes are not self-contained enough to succeed in BDP-S.</w:t>
      </w:r>
    </w:p>
    <w:p w:rsidR="00977D76" w:rsidRPr="009254B4" w:rsidRDefault="00977D76" w:rsidP="00F55A51">
      <w:pPr>
        <w:pStyle w:val="Bullet"/>
        <w:rPr>
          <w:rFonts w:ascii="Arial" w:hAnsi="Arial"/>
          <w:sz w:val="22"/>
        </w:rPr>
      </w:pPr>
      <w:r w:rsidRPr="009254B4">
        <w:rPr>
          <w:rFonts w:ascii="Arial" w:hAnsi="Arial"/>
          <w:sz w:val="22"/>
        </w:rPr>
        <w:t>There has been some discussion as to whether we should allow a complete series to be a finalist in BDP-L and simultaneously a constituent episode to be a finalist in BDP-S. The argument in favour is that this would not be rewarding the same work twice, since one work is only a small part of the other – and that allowing this dual eligibility would be consistent with the approach we now take in the fiction categories on Best Novel / Best Series. Moreover, excluding episodes from series which are finalists in any new Best Dramatic Series award would risk gutting the BDP-S category. (We avoid this problem now solely because theatrical features rather than series dominate the current BDP-L shortlists).</w:t>
      </w:r>
    </w:p>
    <w:p w:rsidR="00977D76" w:rsidRPr="009254B4" w:rsidRDefault="00977D76" w:rsidP="00F55A51">
      <w:pPr>
        <w:pStyle w:val="Bullet"/>
        <w:rPr>
          <w:rFonts w:ascii="Arial" w:hAnsi="Arial"/>
          <w:sz w:val="22"/>
        </w:rPr>
      </w:pPr>
      <w:r w:rsidRPr="009254B4">
        <w:rPr>
          <w:rFonts w:ascii="Arial" w:hAnsi="Arial"/>
          <w:sz w:val="22"/>
        </w:rPr>
        <w:t>There was some interest in adding an explicit new category to recognise shorter works, given that the current BDP-S category is dominated by single episodes of popular series.</w:t>
      </w:r>
    </w:p>
    <w:p w:rsidR="00977D76" w:rsidRPr="009254B4" w:rsidRDefault="00977D76" w:rsidP="00977D76">
      <w:pPr>
        <w:pStyle w:val="Block"/>
        <w:rPr>
          <w:rFonts w:ascii="Arial" w:hAnsi="Arial"/>
          <w:sz w:val="22"/>
        </w:rPr>
      </w:pPr>
      <w:r w:rsidRPr="009254B4">
        <w:rPr>
          <w:rFonts w:ascii="Arial" w:hAnsi="Arial"/>
          <w:sz w:val="22"/>
        </w:rPr>
        <w:t>The committee was agreed that many worthy series are being made in both episodic and serial form. However, there was no consensus on any particular change to the current categories. The highest level of interest and debate regarded the addition of a category to recognise complete series separately from theatrical features. Within this, however, there was little appetite for separating serials from episodic series, since the boundary between these forms is very subjective. Similarly, there was little support for an award for very short works below the 30-60 minute range which dominates the current BDP-S shortlists.</w:t>
      </w:r>
    </w:p>
    <w:p w:rsidR="00977D76" w:rsidRPr="009254B4" w:rsidRDefault="00977D76" w:rsidP="00977D76">
      <w:pPr>
        <w:pStyle w:val="Block"/>
        <w:rPr>
          <w:rFonts w:ascii="Arial" w:hAnsi="Arial"/>
          <w:sz w:val="22"/>
        </w:rPr>
      </w:pPr>
      <w:r w:rsidRPr="009254B4">
        <w:rPr>
          <w:rFonts w:ascii="Arial" w:hAnsi="Arial"/>
          <w:sz w:val="22"/>
        </w:rPr>
        <w:t>The arguments against adding a new Dramatic Series award included:</w:t>
      </w:r>
    </w:p>
    <w:p w:rsidR="00977D76" w:rsidRPr="009254B4" w:rsidRDefault="00977D76" w:rsidP="00F55A51">
      <w:pPr>
        <w:pStyle w:val="Bullet"/>
        <w:rPr>
          <w:rFonts w:ascii="Arial" w:hAnsi="Arial"/>
          <w:sz w:val="22"/>
        </w:rPr>
      </w:pPr>
      <w:r w:rsidRPr="009254B4">
        <w:rPr>
          <w:rFonts w:ascii="Arial" w:hAnsi="Arial"/>
          <w:sz w:val="22"/>
        </w:rPr>
        <w:lastRenderedPageBreak/>
        <w:t>Overall category bloat, particularly since there were already proposals for new categories in other areas</w:t>
      </w:r>
    </w:p>
    <w:p w:rsidR="00977D76" w:rsidRPr="009254B4" w:rsidRDefault="00977D76" w:rsidP="00F55A51">
      <w:pPr>
        <w:pStyle w:val="Bullet"/>
        <w:rPr>
          <w:rFonts w:ascii="Arial" w:hAnsi="Arial"/>
          <w:sz w:val="22"/>
        </w:rPr>
      </w:pPr>
      <w:r w:rsidRPr="009254B4">
        <w:rPr>
          <w:rFonts w:ascii="Arial" w:hAnsi="Arial"/>
          <w:sz w:val="22"/>
        </w:rPr>
        <w:t>Category bloat in the DP area; some people felt that we should stay with two DP awards; some were open to a third; but almost no one wanted to see more than three</w:t>
      </w:r>
    </w:p>
    <w:p w:rsidR="00977D76" w:rsidRPr="009254B4" w:rsidRDefault="00977D76" w:rsidP="00F55A51">
      <w:pPr>
        <w:pStyle w:val="Bullet"/>
        <w:rPr>
          <w:rFonts w:ascii="Arial" w:hAnsi="Arial"/>
          <w:sz w:val="22"/>
        </w:rPr>
      </w:pPr>
      <w:r w:rsidRPr="009254B4">
        <w:rPr>
          <w:rFonts w:ascii="Arial" w:hAnsi="Arial"/>
          <w:sz w:val="22"/>
        </w:rPr>
        <w:t>A sense that TV episodes were already well recognised through their dominance of the current BDP-S, and that we did not therefore need a Series award as well.</w:t>
      </w:r>
    </w:p>
    <w:p w:rsidR="00977D76" w:rsidRPr="009254B4" w:rsidRDefault="00977D76" w:rsidP="004D1695">
      <w:pPr>
        <w:pStyle w:val="Block"/>
        <w:rPr>
          <w:rFonts w:ascii="Arial" w:hAnsi="Arial"/>
          <w:b/>
          <w:sz w:val="22"/>
        </w:rPr>
      </w:pPr>
      <w:r w:rsidRPr="009254B4">
        <w:rPr>
          <w:rFonts w:ascii="Arial" w:hAnsi="Arial"/>
          <w:b/>
          <w:sz w:val="22"/>
        </w:rPr>
        <w:t>Overall Scope of Dramatic Presentation Categories</w:t>
      </w:r>
    </w:p>
    <w:p w:rsidR="00977D76" w:rsidRPr="009254B4" w:rsidRDefault="00977D76" w:rsidP="00977D76">
      <w:pPr>
        <w:pStyle w:val="Block"/>
        <w:rPr>
          <w:rFonts w:ascii="Arial" w:hAnsi="Arial"/>
          <w:b/>
          <w:sz w:val="22"/>
        </w:rPr>
      </w:pPr>
      <w:r w:rsidRPr="009254B4">
        <w:rPr>
          <w:rFonts w:ascii="Arial" w:hAnsi="Arial"/>
          <w:sz w:val="22"/>
        </w:rPr>
        <w:t xml:space="preserve">The Committee considered several questions around the overall scope of the DP area. In some cases, the concerns expressed related to explicit changes to the current boundary. In others, the issue was concern that the current boundaries are simply unclear or not well understood, and that clarification would help future Administrators and nominators. </w:t>
      </w:r>
    </w:p>
    <w:p w:rsidR="00977D76" w:rsidRPr="009254B4" w:rsidRDefault="00977D76" w:rsidP="00977D76">
      <w:pPr>
        <w:pStyle w:val="Hang2"/>
        <w:rPr>
          <w:rFonts w:ascii="Arial" w:hAnsi="Arial"/>
          <w:sz w:val="22"/>
        </w:rPr>
      </w:pPr>
      <w:r w:rsidRPr="009254B4">
        <w:rPr>
          <w:rFonts w:ascii="Arial" w:hAnsi="Arial"/>
          <w:sz w:val="22"/>
        </w:rPr>
        <w:t xml:space="preserve">Non-fictional or lightly fictionalised works: The discussion here largely centred on whether these fit more naturally with Dramatic Presentation or with Best Related Work where they generally appear at present (for instance, </w:t>
      </w:r>
      <w:r w:rsidRPr="009254B4">
        <w:rPr>
          <w:rFonts w:ascii="Arial" w:hAnsi="Arial"/>
          <w:i/>
          <w:sz w:val="22"/>
        </w:rPr>
        <w:t>The Hobbit Duology</w:t>
      </w:r>
      <w:r w:rsidRPr="009254B4">
        <w:rPr>
          <w:rFonts w:ascii="Arial" w:hAnsi="Arial"/>
          <w:sz w:val="22"/>
        </w:rPr>
        <w:t xml:space="preserve"> which is a 2019 Hugo Award Finalist). It was noted that the current BDP category names have been implicitly understood to exclude such works.</w:t>
      </w:r>
    </w:p>
    <w:p w:rsidR="00977D76" w:rsidRPr="009254B4" w:rsidRDefault="00977D76" w:rsidP="00977D76">
      <w:pPr>
        <w:pStyle w:val="Hang2"/>
        <w:rPr>
          <w:rFonts w:ascii="Arial" w:hAnsi="Arial"/>
          <w:sz w:val="22"/>
        </w:rPr>
      </w:pPr>
      <w:r w:rsidRPr="009254B4">
        <w:rPr>
          <w:rFonts w:ascii="Arial" w:hAnsi="Arial"/>
          <w:sz w:val="22"/>
        </w:rPr>
        <w:t>Audio-only works such as serialised radio drama. There was some sense that these probably belong in the DP categories but the current wording can suggest otherwise.</w:t>
      </w:r>
    </w:p>
    <w:p w:rsidR="00977D76" w:rsidRPr="009254B4" w:rsidRDefault="00977D76" w:rsidP="00977D76">
      <w:pPr>
        <w:pStyle w:val="Hang2"/>
        <w:rPr>
          <w:rFonts w:ascii="Arial" w:hAnsi="Arial"/>
          <w:sz w:val="22"/>
        </w:rPr>
      </w:pPr>
      <w:r w:rsidRPr="009254B4">
        <w:rPr>
          <w:rFonts w:ascii="Arial" w:hAnsi="Arial"/>
          <w:sz w:val="22"/>
        </w:rPr>
        <w:t xml:space="preserve">Audio-only musical works. It was noted that </w:t>
      </w:r>
      <w:r w:rsidRPr="009254B4">
        <w:rPr>
          <w:rFonts w:ascii="Arial" w:hAnsi="Arial"/>
          <w:i/>
          <w:sz w:val="22"/>
        </w:rPr>
        <w:t>Wicked Girls</w:t>
      </w:r>
      <w:r w:rsidRPr="009254B4">
        <w:rPr>
          <w:rFonts w:ascii="Arial" w:hAnsi="Arial"/>
          <w:sz w:val="22"/>
        </w:rPr>
        <w:t xml:space="preserve"> (2012) was placed in Related Work while the comparable </w:t>
      </w:r>
      <w:r w:rsidRPr="009254B4">
        <w:rPr>
          <w:rFonts w:ascii="Arial" w:hAnsi="Arial"/>
          <w:i/>
          <w:color w:val="222222"/>
          <w:sz w:val="22"/>
          <w:highlight w:val="white"/>
        </w:rPr>
        <w:t>Blows Against the Empire</w:t>
      </w:r>
      <w:r w:rsidRPr="009254B4">
        <w:rPr>
          <w:rFonts w:ascii="Arial" w:hAnsi="Arial"/>
          <w:i/>
          <w:sz w:val="22"/>
        </w:rPr>
        <w:t xml:space="preserve"> </w:t>
      </w:r>
      <w:r w:rsidRPr="009254B4">
        <w:rPr>
          <w:rFonts w:ascii="Arial" w:hAnsi="Arial"/>
          <w:color w:val="222222"/>
          <w:sz w:val="22"/>
          <w:highlight w:val="white"/>
        </w:rPr>
        <w:t>(1971) was placed in BDP.</w:t>
      </w:r>
    </w:p>
    <w:p w:rsidR="00977D76" w:rsidRPr="009254B4" w:rsidRDefault="00977D76" w:rsidP="00977D76">
      <w:pPr>
        <w:pStyle w:val="Block"/>
        <w:rPr>
          <w:rFonts w:ascii="Arial" w:hAnsi="Arial"/>
          <w:sz w:val="22"/>
        </w:rPr>
      </w:pPr>
      <w:r w:rsidRPr="009254B4">
        <w:rPr>
          <w:rFonts w:ascii="Arial" w:hAnsi="Arial"/>
          <w:sz w:val="22"/>
        </w:rPr>
        <w:t xml:space="preserve">There was general agreement that live theatrical dramatic performances, and other live performative acts (such as the </w:t>
      </w:r>
      <w:r w:rsidRPr="009254B4">
        <w:rPr>
          <w:rFonts w:ascii="Arial" w:hAnsi="Arial"/>
          <w:i/>
          <w:sz w:val="22"/>
        </w:rPr>
        <w:t>Drink Tank’s Hugo Award Acceptance Speech</w:t>
      </w:r>
      <w:r w:rsidRPr="009254B4">
        <w:rPr>
          <w:rFonts w:ascii="Arial" w:hAnsi="Arial"/>
          <w:sz w:val="22"/>
        </w:rPr>
        <w:t xml:space="preserve"> (2012)) are currently correctly understood to be covered by the DP categories.</w:t>
      </w:r>
    </w:p>
    <w:p w:rsidR="00977D76" w:rsidRPr="009254B4" w:rsidRDefault="00977D76" w:rsidP="00977D76">
      <w:pPr>
        <w:pStyle w:val="Block"/>
        <w:rPr>
          <w:rFonts w:ascii="Arial" w:hAnsi="Arial"/>
          <w:sz w:val="22"/>
        </w:rPr>
      </w:pPr>
      <w:r w:rsidRPr="009254B4">
        <w:rPr>
          <w:rFonts w:ascii="Arial" w:hAnsi="Arial"/>
          <w:sz w:val="22"/>
        </w:rPr>
        <w:t>Overall, it was felt that further work would be useful next year to see if the category definitions can be adjusted to make the intended boundaries clearer.</w:t>
      </w:r>
    </w:p>
    <w:p w:rsidR="00977D76" w:rsidRPr="000B2BC9" w:rsidRDefault="00977D76" w:rsidP="000B2BC9">
      <w:pPr>
        <w:pStyle w:val="Block2"/>
      </w:pPr>
      <w:bookmarkStart w:id="207" w:name="AlterBestRelatedWork"/>
      <w:bookmarkStart w:id="208" w:name="_Toc14197896"/>
      <w:bookmarkStart w:id="209" w:name="_Toc14198743"/>
      <w:bookmarkStart w:id="210" w:name="_Toc14249612"/>
      <w:r w:rsidRPr="000B2BC9">
        <w:t xml:space="preserve">(5) Proposal Recommended for Further Study: Best Art Book and Alterations to Best </w:t>
      </w:r>
      <w:bookmarkEnd w:id="207"/>
      <w:r w:rsidRPr="000B2BC9">
        <w:t>Related Work (2018 Proposal 7)</w:t>
      </w:r>
      <w:bookmarkEnd w:id="208"/>
      <w:bookmarkEnd w:id="209"/>
      <w:bookmarkEnd w:id="210"/>
    </w:p>
    <w:p w:rsidR="00977D76" w:rsidRPr="009254B4" w:rsidRDefault="00977D76" w:rsidP="00977D76">
      <w:pPr>
        <w:pStyle w:val="Block"/>
        <w:rPr>
          <w:rFonts w:ascii="Arial" w:hAnsi="Arial"/>
          <w:sz w:val="22"/>
        </w:rPr>
      </w:pPr>
      <w:r w:rsidRPr="009254B4">
        <w:rPr>
          <w:rFonts w:ascii="Arial" w:hAnsi="Arial"/>
          <w:sz w:val="22"/>
        </w:rPr>
        <w:t>The proposal to create a Best Art Book category was considered during the 2017-18 Committee and referred to this year’s Committee with the expectation of further study. Before this year’s Committee could continue work, the Dublin 2019 Worldcon Committee announced that it would use its right to add a single Hugo Award category to run a trial of the Best Art Book category. For all intents and purposes, this froze discussion and limited deliberations pending the success or failure of the trial category, as the practical results of a trial run of the category would overwhelm any academic observations on the part of the Committee.</w:t>
      </w:r>
    </w:p>
    <w:p w:rsidR="00977D76" w:rsidRPr="009254B4" w:rsidRDefault="00977D76" w:rsidP="00977D76">
      <w:pPr>
        <w:pStyle w:val="Block"/>
        <w:rPr>
          <w:rFonts w:ascii="Arial" w:hAnsi="Arial"/>
          <w:sz w:val="22"/>
        </w:rPr>
      </w:pPr>
      <w:r w:rsidRPr="009254B4">
        <w:rPr>
          <w:rFonts w:ascii="Arial" w:hAnsi="Arial"/>
          <w:sz w:val="22"/>
        </w:rPr>
        <w:t>In particular, overwhelming popularity would likely lead to the adoption of the category while an anaemic result (as was the case with Best Video Game and Best Website) would lead to it being set aside for some time. Likewise, if the category proves to be successful, the language used for the Special Hugo Award would likely be adopted in large form (albeit with alterations to the Best Related Work category probably being necessary).</w:t>
      </w:r>
    </w:p>
    <w:p w:rsidR="00977D76" w:rsidRPr="009254B4" w:rsidRDefault="00977D76" w:rsidP="00977D76">
      <w:pPr>
        <w:pStyle w:val="Block"/>
        <w:rPr>
          <w:rFonts w:ascii="Arial" w:hAnsi="Arial"/>
          <w:sz w:val="22"/>
        </w:rPr>
      </w:pPr>
      <w:r w:rsidRPr="009254B4">
        <w:rPr>
          <w:rFonts w:ascii="Arial" w:hAnsi="Arial"/>
          <w:sz w:val="22"/>
        </w:rPr>
        <w:t>As a result, the Committee felt it had little recourse but to pass the concept of the category forward for another year and to recommend that, should the committee be renewed, the results of the Special Hugo Award Category from Dublin be taken into consideration.</w:t>
      </w:r>
    </w:p>
    <w:p w:rsidR="00977D76" w:rsidRPr="000B2BC9" w:rsidRDefault="00977D76" w:rsidP="000B2BC9">
      <w:pPr>
        <w:pStyle w:val="Block2"/>
        <w:pageBreakBefore/>
      </w:pPr>
      <w:bookmarkStart w:id="211" w:name="_Toc14197897"/>
      <w:bookmarkStart w:id="212" w:name="_Toc14198744"/>
      <w:bookmarkStart w:id="213" w:name="_Toc14249613"/>
      <w:bookmarkStart w:id="214" w:name="Bathwater"/>
      <w:r w:rsidRPr="000B2BC9">
        <w:lastRenderedPageBreak/>
        <w:t>(6) Proposal Considered but Inconclusive: The Baby and the Bathwater</w:t>
      </w:r>
      <w:bookmarkEnd w:id="211"/>
      <w:bookmarkEnd w:id="212"/>
      <w:bookmarkEnd w:id="213"/>
    </w:p>
    <w:bookmarkEnd w:id="214"/>
    <w:p w:rsidR="00977D76" w:rsidRPr="009254B4" w:rsidRDefault="00977D76" w:rsidP="00977D76">
      <w:pPr>
        <w:pStyle w:val="Block"/>
        <w:rPr>
          <w:rFonts w:ascii="Arial" w:hAnsi="Arial"/>
          <w:sz w:val="22"/>
        </w:rPr>
      </w:pPr>
      <w:r w:rsidRPr="009254B4">
        <w:rPr>
          <w:rFonts w:ascii="Arial" w:hAnsi="Arial"/>
          <w:sz w:val="22"/>
        </w:rPr>
        <w:t>The Committee considered (briefly) a proposal to remove all the existing categories and replace them as follows:</w:t>
      </w:r>
    </w:p>
    <w:p w:rsidR="00977D76" w:rsidRPr="009254B4" w:rsidRDefault="00977D76" w:rsidP="00977D76">
      <w:pPr>
        <w:pStyle w:val="Block"/>
        <w:rPr>
          <w:rFonts w:ascii="Arial" w:hAnsi="Arial"/>
          <w:sz w:val="22"/>
        </w:rPr>
      </w:pPr>
      <w:r w:rsidRPr="009254B4">
        <w:rPr>
          <w:rFonts w:ascii="Arial" w:hAnsi="Arial"/>
          <w:sz w:val="22"/>
        </w:rPr>
        <w:t>Written Media:</w:t>
      </w:r>
    </w:p>
    <w:p w:rsidR="00977D76" w:rsidRPr="009254B4" w:rsidRDefault="00977D76" w:rsidP="00F55A51">
      <w:pPr>
        <w:pStyle w:val="Bullet3"/>
        <w:rPr>
          <w:rFonts w:ascii="Arial" w:hAnsi="Arial"/>
          <w:sz w:val="22"/>
        </w:rPr>
      </w:pPr>
      <w:r w:rsidRPr="009254B4">
        <w:rPr>
          <w:rFonts w:ascii="Arial" w:hAnsi="Arial"/>
          <w:sz w:val="22"/>
        </w:rPr>
        <w:t>Best Series (works published in 2 or more pieces, more or less what we’ve got now for eligibility)</w:t>
      </w:r>
    </w:p>
    <w:p w:rsidR="00977D76" w:rsidRPr="009254B4" w:rsidRDefault="00977D76" w:rsidP="00F55A51">
      <w:pPr>
        <w:pStyle w:val="Bullet3"/>
        <w:spacing w:before="0"/>
        <w:rPr>
          <w:rFonts w:ascii="Arial" w:hAnsi="Arial"/>
          <w:sz w:val="22"/>
        </w:rPr>
      </w:pPr>
      <w:r w:rsidRPr="009254B4">
        <w:rPr>
          <w:rFonts w:ascii="Arial" w:hAnsi="Arial"/>
          <w:sz w:val="22"/>
        </w:rPr>
        <w:t>Best Novel (standalone works 50K+ words)</w:t>
      </w:r>
    </w:p>
    <w:p w:rsidR="00977D76" w:rsidRPr="009254B4" w:rsidRDefault="00977D76" w:rsidP="00F55A51">
      <w:pPr>
        <w:pStyle w:val="Bullet3"/>
        <w:spacing w:before="0"/>
        <w:rPr>
          <w:rFonts w:ascii="Arial" w:hAnsi="Arial"/>
          <w:sz w:val="22"/>
        </w:rPr>
      </w:pPr>
      <w:r w:rsidRPr="009254B4">
        <w:rPr>
          <w:rFonts w:ascii="Arial" w:hAnsi="Arial"/>
          <w:sz w:val="22"/>
        </w:rPr>
        <w:t>Best Mid-Length (standalone works 15K – 50K words)</w:t>
      </w:r>
    </w:p>
    <w:p w:rsidR="00977D76" w:rsidRPr="009254B4" w:rsidRDefault="00977D76" w:rsidP="00F55A51">
      <w:pPr>
        <w:pStyle w:val="Bullet3"/>
        <w:spacing w:before="0"/>
        <w:rPr>
          <w:rFonts w:ascii="Arial" w:hAnsi="Arial"/>
          <w:sz w:val="22"/>
        </w:rPr>
      </w:pPr>
      <w:r w:rsidRPr="009254B4">
        <w:rPr>
          <w:rFonts w:ascii="Arial" w:hAnsi="Arial"/>
          <w:sz w:val="22"/>
        </w:rPr>
        <w:t>Best Short (standalone works &lt;15K)</w:t>
      </w:r>
    </w:p>
    <w:p w:rsidR="00977D76" w:rsidRPr="009254B4" w:rsidRDefault="00977D76" w:rsidP="00977D76">
      <w:pPr>
        <w:pStyle w:val="Block"/>
        <w:rPr>
          <w:rFonts w:ascii="Arial" w:hAnsi="Arial"/>
          <w:sz w:val="22"/>
        </w:rPr>
      </w:pPr>
      <w:r w:rsidRPr="009254B4">
        <w:rPr>
          <w:rFonts w:ascii="Arial" w:hAnsi="Arial"/>
          <w:sz w:val="22"/>
        </w:rPr>
        <w:t>Multimedia:</w:t>
      </w:r>
    </w:p>
    <w:p w:rsidR="00977D76" w:rsidRPr="009254B4" w:rsidRDefault="00977D76" w:rsidP="004D1695">
      <w:pPr>
        <w:pStyle w:val="Bullet3"/>
        <w:rPr>
          <w:rFonts w:ascii="Arial" w:hAnsi="Arial"/>
          <w:sz w:val="22"/>
        </w:rPr>
      </w:pPr>
      <w:r w:rsidRPr="009254B4">
        <w:rPr>
          <w:rFonts w:ascii="Arial" w:hAnsi="Arial"/>
          <w:sz w:val="22"/>
        </w:rPr>
        <w:t>Best Fancast</w:t>
      </w:r>
    </w:p>
    <w:p w:rsidR="00977D76" w:rsidRPr="009254B4" w:rsidRDefault="00977D76" w:rsidP="00F55A51">
      <w:pPr>
        <w:pStyle w:val="Bullet3"/>
        <w:spacing w:before="0"/>
        <w:rPr>
          <w:rFonts w:ascii="Arial" w:hAnsi="Arial"/>
          <w:sz w:val="22"/>
        </w:rPr>
      </w:pPr>
      <w:r w:rsidRPr="009254B4">
        <w:rPr>
          <w:rFonts w:ascii="Arial" w:hAnsi="Arial"/>
          <w:sz w:val="22"/>
        </w:rPr>
        <w:t>Best Audiovisual Short (TV, play, radio drama, short video game, etc.)</w:t>
      </w:r>
    </w:p>
    <w:p w:rsidR="00977D76" w:rsidRPr="009254B4" w:rsidRDefault="00977D76" w:rsidP="00F55A51">
      <w:pPr>
        <w:pStyle w:val="Bullet3"/>
        <w:spacing w:before="0"/>
        <w:rPr>
          <w:rFonts w:ascii="Arial" w:hAnsi="Arial"/>
          <w:sz w:val="22"/>
        </w:rPr>
      </w:pPr>
      <w:r w:rsidRPr="009254B4">
        <w:rPr>
          <w:rFonts w:ascii="Arial" w:hAnsi="Arial"/>
          <w:sz w:val="22"/>
        </w:rPr>
        <w:t>Best Audiovisual Long (movie, long play, serial radio drama, long video game, etc.)</w:t>
      </w:r>
    </w:p>
    <w:p w:rsidR="00977D76" w:rsidRPr="009254B4" w:rsidRDefault="00977D76" w:rsidP="00F55A51">
      <w:pPr>
        <w:pStyle w:val="Bullet3"/>
        <w:spacing w:before="0"/>
        <w:rPr>
          <w:rFonts w:ascii="Arial" w:hAnsi="Arial"/>
          <w:sz w:val="22"/>
        </w:rPr>
      </w:pPr>
      <w:r w:rsidRPr="009254B4">
        <w:rPr>
          <w:rFonts w:ascii="Arial" w:hAnsi="Arial"/>
          <w:sz w:val="22"/>
        </w:rPr>
        <w:t>Best Other Multimedia (song, album, etc.)</w:t>
      </w:r>
    </w:p>
    <w:p w:rsidR="00977D76" w:rsidRPr="009254B4" w:rsidRDefault="00977D76" w:rsidP="004D1695">
      <w:pPr>
        <w:pStyle w:val="Block"/>
        <w:keepNext/>
        <w:rPr>
          <w:rFonts w:ascii="Arial" w:hAnsi="Arial"/>
          <w:sz w:val="22"/>
        </w:rPr>
      </w:pPr>
      <w:r w:rsidRPr="009254B4">
        <w:rPr>
          <w:rFonts w:ascii="Arial" w:hAnsi="Arial"/>
          <w:sz w:val="22"/>
        </w:rPr>
        <w:t>Other:</w:t>
      </w:r>
    </w:p>
    <w:p w:rsidR="00977D76" w:rsidRPr="009254B4" w:rsidRDefault="00977D76" w:rsidP="004D1695">
      <w:pPr>
        <w:pStyle w:val="Bullet3"/>
        <w:rPr>
          <w:rFonts w:ascii="Arial" w:hAnsi="Arial"/>
          <w:sz w:val="22"/>
        </w:rPr>
      </w:pPr>
      <w:r w:rsidRPr="009254B4">
        <w:rPr>
          <w:rFonts w:ascii="Arial" w:hAnsi="Arial"/>
          <w:sz w:val="22"/>
        </w:rPr>
        <w:t xml:space="preserve">Best Editor </w:t>
      </w:r>
    </w:p>
    <w:p w:rsidR="00977D76" w:rsidRPr="009254B4" w:rsidRDefault="00977D76" w:rsidP="00F55A51">
      <w:pPr>
        <w:pStyle w:val="Bullet3"/>
        <w:spacing w:before="0"/>
        <w:rPr>
          <w:rFonts w:ascii="Arial" w:hAnsi="Arial"/>
          <w:sz w:val="22"/>
        </w:rPr>
      </w:pPr>
      <w:r w:rsidRPr="009254B4">
        <w:rPr>
          <w:rFonts w:ascii="Arial" w:hAnsi="Arial"/>
          <w:sz w:val="22"/>
        </w:rPr>
        <w:t>Best Anthology or Collection (given to the editor)</w:t>
      </w:r>
    </w:p>
    <w:p w:rsidR="00977D76" w:rsidRPr="009254B4" w:rsidRDefault="00977D76" w:rsidP="00F55A51">
      <w:pPr>
        <w:pStyle w:val="Bullet3"/>
        <w:spacing w:before="0"/>
        <w:rPr>
          <w:rFonts w:ascii="Arial" w:hAnsi="Arial"/>
          <w:sz w:val="22"/>
        </w:rPr>
      </w:pPr>
      <w:r w:rsidRPr="009254B4">
        <w:rPr>
          <w:rFonts w:ascii="Arial" w:hAnsi="Arial"/>
          <w:sz w:val="22"/>
        </w:rPr>
        <w:t>Best Artist</w:t>
      </w:r>
    </w:p>
    <w:p w:rsidR="00977D76" w:rsidRPr="009254B4" w:rsidRDefault="00977D76" w:rsidP="00F55A51">
      <w:pPr>
        <w:pStyle w:val="Bullet3"/>
        <w:spacing w:before="0"/>
        <w:rPr>
          <w:rFonts w:ascii="Arial" w:hAnsi="Arial"/>
          <w:sz w:val="22"/>
        </w:rPr>
      </w:pPr>
      <w:r w:rsidRPr="009254B4">
        <w:rPr>
          <w:rFonts w:ascii="Arial" w:hAnsi="Arial"/>
          <w:sz w:val="22"/>
        </w:rPr>
        <w:t>Best Non-Fiction</w:t>
      </w:r>
    </w:p>
    <w:p w:rsidR="00977D76" w:rsidRPr="009254B4" w:rsidRDefault="00977D76" w:rsidP="00F55A51">
      <w:pPr>
        <w:pStyle w:val="Bullet3"/>
        <w:spacing w:before="0"/>
        <w:rPr>
          <w:rFonts w:ascii="Arial" w:hAnsi="Arial"/>
          <w:sz w:val="22"/>
        </w:rPr>
      </w:pPr>
      <w:r w:rsidRPr="009254B4">
        <w:rPr>
          <w:rFonts w:ascii="Arial" w:hAnsi="Arial"/>
          <w:sz w:val="22"/>
        </w:rPr>
        <w:t>Best Serial Publication</w:t>
      </w:r>
    </w:p>
    <w:p w:rsidR="00977D76" w:rsidRPr="009254B4" w:rsidRDefault="00977D76" w:rsidP="00F55A51">
      <w:pPr>
        <w:pStyle w:val="Bullet3"/>
        <w:spacing w:before="0"/>
        <w:rPr>
          <w:rFonts w:ascii="Arial" w:hAnsi="Arial"/>
          <w:sz w:val="22"/>
        </w:rPr>
      </w:pPr>
      <w:r w:rsidRPr="009254B4">
        <w:rPr>
          <w:rFonts w:ascii="Arial" w:hAnsi="Arial"/>
          <w:sz w:val="22"/>
        </w:rPr>
        <w:t>Best Related Work</w:t>
      </w:r>
    </w:p>
    <w:p w:rsidR="00977D76" w:rsidRPr="009254B4" w:rsidRDefault="00977D76" w:rsidP="00F55A51">
      <w:pPr>
        <w:pStyle w:val="Bullet3"/>
        <w:spacing w:before="0"/>
        <w:rPr>
          <w:rFonts w:ascii="Arial" w:hAnsi="Arial"/>
          <w:sz w:val="22"/>
        </w:rPr>
      </w:pPr>
      <w:r w:rsidRPr="009254B4">
        <w:rPr>
          <w:rFonts w:ascii="Arial" w:hAnsi="Arial"/>
          <w:sz w:val="22"/>
        </w:rPr>
        <w:t>Best Graphic Story</w:t>
      </w:r>
    </w:p>
    <w:p w:rsidR="00977D76" w:rsidRPr="009254B4" w:rsidRDefault="00977D76" w:rsidP="00977D76">
      <w:pPr>
        <w:pStyle w:val="Block"/>
        <w:rPr>
          <w:rFonts w:ascii="Arial" w:hAnsi="Arial"/>
          <w:sz w:val="22"/>
        </w:rPr>
      </w:pPr>
      <w:r w:rsidRPr="009254B4">
        <w:rPr>
          <w:rFonts w:ascii="Arial" w:hAnsi="Arial"/>
          <w:sz w:val="22"/>
        </w:rPr>
        <w:t>Unfortunately, discussion of this holistic proposal got bogged down on two specific components (the Best Editor combination and the removal of the explicit Fan categories) and no other discussion took place. The Committee would like to recognise, however, that fanworks of all types are officially eligible in all categories (including Best Novel), even under the current rules.</w:t>
      </w:r>
    </w:p>
    <w:p w:rsidR="00977D76" w:rsidRPr="009254B4" w:rsidRDefault="00977D76" w:rsidP="00977D76">
      <w:pPr>
        <w:pStyle w:val="Block"/>
        <w:rPr>
          <w:rFonts w:ascii="Arial" w:hAnsi="Arial"/>
          <w:sz w:val="22"/>
        </w:rPr>
      </w:pPr>
      <w:r w:rsidRPr="009254B4">
        <w:rPr>
          <w:rFonts w:ascii="Arial" w:hAnsi="Arial"/>
          <w:sz w:val="22"/>
        </w:rPr>
        <w:t>The Committee has officially concluded that despite its holistic remit, it is not possible to consider a holistic set of changes, as there are too many stakeholders involved who each want to make sure (rightly) that their own concerns are acknowledged, and therefore there is no functional way to have a holistic discussion.</w:t>
      </w:r>
    </w:p>
    <w:p w:rsidR="00977D76" w:rsidRPr="000B2BC9" w:rsidRDefault="00977D76" w:rsidP="000B2BC9">
      <w:pPr>
        <w:pStyle w:val="Block2"/>
      </w:pPr>
      <w:bookmarkStart w:id="215" w:name="_Toc14197898"/>
      <w:bookmarkStart w:id="216" w:name="_Toc14198745"/>
      <w:bookmarkStart w:id="217" w:name="_Toc14249614"/>
      <w:bookmarkStart w:id="218" w:name="ContinuedMonitoring"/>
      <w:r w:rsidRPr="000B2BC9">
        <w:t>(7) Proposed for Continued Monitoring: Best Series</w:t>
      </w:r>
      <w:bookmarkEnd w:id="215"/>
      <w:bookmarkEnd w:id="216"/>
      <w:bookmarkEnd w:id="217"/>
    </w:p>
    <w:bookmarkEnd w:id="218"/>
    <w:p w:rsidR="00977D76" w:rsidRPr="009254B4" w:rsidRDefault="00977D76" w:rsidP="00977D76">
      <w:pPr>
        <w:pStyle w:val="Block"/>
        <w:rPr>
          <w:rFonts w:ascii="Arial" w:hAnsi="Arial"/>
          <w:sz w:val="22"/>
        </w:rPr>
      </w:pPr>
      <w:r w:rsidRPr="009254B4">
        <w:rPr>
          <w:rFonts w:ascii="Arial" w:hAnsi="Arial"/>
          <w:sz w:val="22"/>
        </w:rPr>
        <w:t xml:space="preserve">The Committee made a concerned note of the number of nominees for Best Series on the 2018 Longlist which were disqualified due to having been nominated in the previous year and having not yet published the requisite number of additional words to make them eligible again. When combined with one series, </w:t>
      </w:r>
      <w:r w:rsidRPr="009254B4">
        <w:rPr>
          <w:rFonts w:ascii="Arial" w:hAnsi="Arial"/>
          <w:i/>
          <w:sz w:val="22"/>
        </w:rPr>
        <w:t>The Broken Earth</w:t>
      </w:r>
      <w:r w:rsidRPr="009254B4">
        <w:rPr>
          <w:rFonts w:ascii="Arial" w:hAnsi="Arial"/>
          <w:sz w:val="22"/>
        </w:rPr>
        <w:t xml:space="preserve">, declining a nomination to avert a potential conflict with a simultaneous Best Novel nomination, the result was that the tenth-placed nominee was on the final ballot as three series were declared ineligible. Phrased slightly differently, half of the series with the </w:t>
      </w:r>
      <w:r w:rsidRPr="009254B4">
        <w:rPr>
          <w:rFonts w:ascii="Arial" w:hAnsi="Arial"/>
          <w:i/>
          <w:sz w:val="22"/>
        </w:rPr>
        <w:t xml:space="preserve">potential </w:t>
      </w:r>
      <w:r w:rsidRPr="009254B4">
        <w:rPr>
          <w:rFonts w:ascii="Arial" w:hAnsi="Arial"/>
          <w:sz w:val="22"/>
        </w:rPr>
        <w:t xml:space="preserve">to be disqualified from the final ballot for that reason in 2018 actually </w:t>
      </w:r>
      <w:r w:rsidRPr="009254B4">
        <w:rPr>
          <w:rFonts w:ascii="Arial" w:hAnsi="Arial"/>
          <w:i/>
          <w:sz w:val="22"/>
        </w:rPr>
        <w:t xml:space="preserve">had </w:t>
      </w:r>
      <w:r w:rsidRPr="009254B4">
        <w:rPr>
          <w:rFonts w:ascii="Arial" w:hAnsi="Arial"/>
          <w:sz w:val="22"/>
        </w:rPr>
        <w:t>to be disqualified.</w:t>
      </w:r>
    </w:p>
    <w:p w:rsidR="00977D76" w:rsidRPr="009254B4" w:rsidRDefault="00977D76" w:rsidP="00977D76">
      <w:pPr>
        <w:pStyle w:val="Block"/>
        <w:rPr>
          <w:rFonts w:ascii="Arial" w:hAnsi="Arial"/>
          <w:sz w:val="22"/>
        </w:rPr>
      </w:pPr>
      <w:r w:rsidRPr="009254B4">
        <w:rPr>
          <w:rFonts w:ascii="Arial" w:hAnsi="Arial"/>
          <w:sz w:val="22"/>
        </w:rPr>
        <w:t>On the one hand, this issue may simply be a “teething issue” as questions of repeated eligibility have, in the past, generally been limited to works which were substantially revised. The paradigm for Best Series is somewhat different and may take some getting used to on the part of the nominators.</w:t>
      </w:r>
    </w:p>
    <w:p w:rsidR="00977D76" w:rsidRPr="009254B4" w:rsidRDefault="00977D76" w:rsidP="00977D76">
      <w:pPr>
        <w:pStyle w:val="Block"/>
        <w:rPr>
          <w:rFonts w:ascii="Arial" w:hAnsi="Arial"/>
          <w:sz w:val="22"/>
        </w:rPr>
      </w:pPr>
      <w:r w:rsidRPr="009254B4">
        <w:rPr>
          <w:rFonts w:ascii="Arial" w:hAnsi="Arial"/>
          <w:sz w:val="22"/>
        </w:rPr>
        <w:t xml:space="preserve">On the other hand, there is a risk that a pattern will develop where a significant number of prior nominees will continue to be nominated in spite of a lack of qualifying installments/word count. Some felt this raises a concern that the category could see its credibility undermined if </w:t>
      </w:r>
      <w:r w:rsidRPr="009254B4">
        <w:rPr>
          <w:rFonts w:ascii="Arial" w:hAnsi="Arial"/>
          <w:sz w:val="22"/>
        </w:rPr>
        <w:lastRenderedPageBreak/>
        <w:t>nominees which are sufficiently far down the list make the final ballot on a regular basis. Others pointed out that if the previous finalists weren’t being nominated, the downlist entries would actually be the finalists, anyway.</w:t>
      </w:r>
    </w:p>
    <w:p w:rsidR="00977D76" w:rsidRPr="009254B4" w:rsidRDefault="00977D76" w:rsidP="00977D76">
      <w:pPr>
        <w:pStyle w:val="Block"/>
        <w:rPr>
          <w:rFonts w:ascii="Arial" w:hAnsi="Arial"/>
          <w:sz w:val="22"/>
        </w:rPr>
      </w:pPr>
      <w:r w:rsidRPr="009254B4">
        <w:rPr>
          <w:rFonts w:ascii="Arial" w:hAnsi="Arial"/>
          <w:sz w:val="22"/>
        </w:rPr>
        <w:t xml:space="preserve">At the present time the Committee does not have any recommendations to make with respect to the structure of the category itself. However, the Committee does recommend that the Hugo Award Administrators work to improve nominator awareness of those series which are </w:t>
      </w:r>
      <w:r w:rsidRPr="009254B4">
        <w:rPr>
          <w:rFonts w:ascii="Arial" w:hAnsi="Arial"/>
          <w:b/>
          <w:sz w:val="22"/>
        </w:rPr>
        <w:t>not</w:t>
      </w:r>
      <w:r w:rsidRPr="009254B4">
        <w:rPr>
          <w:rFonts w:ascii="Arial" w:hAnsi="Arial"/>
          <w:sz w:val="22"/>
        </w:rPr>
        <w:t xml:space="preserve"> yet re-eligible in a given year due to insufficient additional installments and/or word count. A list of “series which have been finalists before and are not yet again eligible” would seem to be a manageable amount of work for the Hugo Award Administrators and not trespass on the (entirely reasonable) tradition that the Hugo Award Administrator not have to manage eligibility lists as a whole. This would also give authors a chance to correct the record if an installment has been overlooked or mis-counted for whatever reason. The Committee also recommends that this area be monitored for developments in this respect.</w:t>
      </w:r>
    </w:p>
    <w:p w:rsidR="00977D76" w:rsidRPr="000B2BC9" w:rsidRDefault="00977D76" w:rsidP="000B2BC9">
      <w:pPr>
        <w:pStyle w:val="Block2"/>
      </w:pPr>
      <w:bookmarkStart w:id="219" w:name="ChooseYourOwn"/>
      <w:bookmarkStart w:id="220" w:name="_Toc14197899"/>
      <w:bookmarkStart w:id="221" w:name="_Toc14198746"/>
      <w:bookmarkStart w:id="222" w:name="_Toc14249615"/>
      <w:r w:rsidRPr="000B2BC9">
        <w:t xml:space="preserve">(8) Proposed for Entertainment Value: Rotating Categories and the Choose Your Own </w:t>
      </w:r>
      <w:bookmarkEnd w:id="219"/>
      <w:r w:rsidRPr="000B2BC9">
        <w:t>Adventure – Hugo Award Edition</w:t>
      </w:r>
      <w:bookmarkEnd w:id="220"/>
      <w:bookmarkEnd w:id="221"/>
      <w:bookmarkEnd w:id="222"/>
    </w:p>
    <w:p w:rsidR="00977D76" w:rsidRPr="009254B4" w:rsidRDefault="00977D76" w:rsidP="00977D76">
      <w:pPr>
        <w:pStyle w:val="Block"/>
        <w:rPr>
          <w:rFonts w:ascii="Arial" w:hAnsi="Arial"/>
          <w:sz w:val="22"/>
        </w:rPr>
      </w:pPr>
      <w:r w:rsidRPr="009254B4">
        <w:rPr>
          <w:rFonts w:ascii="Arial" w:hAnsi="Arial"/>
          <w:sz w:val="22"/>
        </w:rPr>
        <w:t>In the context of the discussion on Best Series and the number of proposed categories that have arisen as of late, the question of potentially having a set of Hugo Award Awards which are run on a cycle came to mind. While we are fully cognisant of many potential issues with doing so, if there is a desire to have a substantial number of categories which are smaller and/or for which reasons exist for wanting them to be periodical (such as, potentially, Best Series) then this may be one way to honour such areas in lieu of a substantial increase in the number of categories honoured every year. Ideally, the awards in question would be timed so that they would be administered evenly (that is, no year would see more than one additional award scheduled above and beyond other years) with the awards in question carrying multi-year eligibility.</w:t>
      </w:r>
    </w:p>
    <w:p w:rsidR="00977D76" w:rsidRDefault="00977D76" w:rsidP="00977D76">
      <w:pPr>
        <w:pStyle w:val="Block"/>
        <w:rPr>
          <w:rFonts w:ascii="Arial" w:hAnsi="Arial"/>
          <w:sz w:val="22"/>
        </w:rPr>
      </w:pPr>
      <w:r w:rsidRPr="009254B4">
        <w:rPr>
          <w:rFonts w:ascii="Arial" w:hAnsi="Arial"/>
          <w:sz w:val="22"/>
        </w:rPr>
        <w:t>Another idea which was brought up largely in jest (but with an underlying point that is worth considering) was that of allowing each individual Worldcon to pick any set of 15 Hugo Awards from a Long List of “every Hugo Award that’s ever been proposed,” with a clause stating that 5 years of stability would mean freezing that set as the permanent set of awards. While this is clearly infeasible both politically and practically, the underlying sense of there being perhaps too many categories (either on the final ballot or in the proposal stages) rings true throughout much of the Committee’s deliberations.</w:t>
      </w:r>
    </w:p>
    <w:p w:rsidR="00742E9E" w:rsidRPr="009254B4" w:rsidRDefault="00742E9E" w:rsidP="00977D76">
      <w:pPr>
        <w:pStyle w:val="Block"/>
        <w:rPr>
          <w:rFonts w:ascii="Arial" w:hAnsi="Arial"/>
          <w:sz w:val="22"/>
        </w:rPr>
      </w:pPr>
    </w:p>
    <w:sectPr w:rsidR="00742E9E" w:rsidRPr="009254B4" w:rsidSect="009254B4">
      <w:footerReference w:type="default" r:id="rId86"/>
      <w:footerReference w:type="first" r:id="rId87"/>
      <w:pgSz w:w="12240" w:h="15840"/>
      <w:pgMar w:top="1080" w:right="1440" w:bottom="1080" w:left="1440" w:header="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3E56" w:rsidRDefault="00C83E56">
      <w:pPr>
        <w:spacing w:before="0"/>
      </w:pPr>
      <w:r>
        <w:separator/>
      </w:r>
    </w:p>
  </w:endnote>
  <w:endnote w:type="continuationSeparator" w:id="0">
    <w:p w:rsidR="00C83E56" w:rsidRDefault="00C83E5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Palatino">
    <w:altName w:val="Book Antiqua"/>
    <w:charset w:val="00"/>
    <w:family w:val="auto"/>
    <w:pitch w:val="variable"/>
    <w:sig w:usb0="A00002FF" w:usb1="7800205A" w:usb2="146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0EC" w:rsidRDefault="000070EC">
    <w:pPr>
      <w:pStyle w:val="Footer"/>
      <w:jc w:val="center"/>
    </w:pPr>
    <w:r>
      <w:rPr>
        <w:sz w:val="16"/>
        <w:szCs w:val="16"/>
      </w:rPr>
      <w:t>WSFS Business Meeting Minutes Dublin 2019</w:t>
    </w:r>
    <w:r>
      <w:rPr>
        <w:sz w:val="16"/>
        <w:szCs w:val="16"/>
      </w:rPr>
      <w:br/>
      <w:t xml:space="preserve">Page </w:t>
    </w:r>
    <w:r>
      <w:rPr>
        <w:sz w:val="16"/>
        <w:szCs w:val="16"/>
      </w:rPr>
      <w:fldChar w:fldCharType="begin"/>
    </w:r>
    <w:r>
      <w:instrText>PAGE</w:instrText>
    </w:r>
    <w:r>
      <w:fldChar w:fldCharType="separate"/>
    </w:r>
    <w:r w:rsidR="00B95628">
      <w:rPr>
        <w:noProof/>
      </w:rPr>
      <w:t>ii</w:t>
    </w:r>
    <w:r>
      <w:fldChar w:fldCharType="end"/>
    </w:r>
  </w:p>
  <w:p w:rsidR="000070EC" w:rsidRDefault="000070E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0EC" w:rsidRDefault="000070EC" w:rsidP="00002D13">
    <w:pPr>
      <w:pStyle w:val="Footer"/>
      <w:jc w:val="center"/>
    </w:pPr>
    <w:r>
      <w:rPr>
        <w:sz w:val="16"/>
        <w:szCs w:val="16"/>
      </w:rPr>
      <w:t>WSFS Business Meeting Minutes Dublin 2019</w:t>
    </w:r>
    <w:r>
      <w:rPr>
        <w:sz w:val="16"/>
        <w:szCs w:val="16"/>
      </w:rPr>
      <w:br/>
      <w:t xml:space="preserve">Page </w:t>
    </w:r>
    <w:r>
      <w:rPr>
        <w:sz w:val="16"/>
        <w:szCs w:val="16"/>
      </w:rPr>
      <w:fldChar w:fldCharType="begin"/>
    </w:r>
    <w:r>
      <w:instrText>PAGE</w:instrText>
    </w:r>
    <w:r>
      <w:fldChar w:fldCharType="separate"/>
    </w:r>
    <w:r w:rsidR="00B95628">
      <w:rPr>
        <w:noProof/>
      </w:rPr>
      <w:t>81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0EC" w:rsidRPr="00B443DE" w:rsidRDefault="000070EC">
    <w:pPr>
      <w:pStyle w:val="Footer"/>
      <w:jc w:val="center"/>
      <w:rPr>
        <w:sz w:val="16"/>
        <w:lang w:val="en-IE"/>
      </w:rPr>
    </w:pPr>
    <w:r>
      <w:rPr>
        <w:sz w:val="16"/>
        <w:szCs w:val="16"/>
      </w:rPr>
      <w:t>WSFS Business Meeting Minutes Dublin 2019</w:t>
    </w:r>
    <w:r>
      <w:rPr>
        <w:sz w:val="16"/>
        <w:szCs w:val="16"/>
      </w:rPr>
      <w:br/>
      <w:t xml:space="preserve">Page </w:t>
    </w:r>
    <w:r>
      <w:rPr>
        <w:sz w:val="16"/>
        <w:szCs w:val="16"/>
      </w:rPr>
      <w:fldChar w:fldCharType="begin"/>
    </w:r>
    <w:r>
      <w:instrText>PAGE</w:instrText>
    </w:r>
    <w:r>
      <w:fldChar w:fldCharType="separate"/>
    </w:r>
    <w:r w:rsidR="00B95628">
      <w:rPr>
        <w:noProof/>
      </w:rPr>
      <w:t>27</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0EC" w:rsidRPr="009254B4" w:rsidRDefault="000070EC" w:rsidP="009254B4">
    <w:pPr>
      <w:pStyle w:val="Footer"/>
      <w:rPr>
        <w:rFonts w:ascii="Arial" w:hAnsi="Arial"/>
      </w:rPr>
    </w:pPr>
    <w:r w:rsidRPr="009254B4">
      <w:rPr>
        <w:rFonts w:ascii="Arial" w:hAnsi="Arial"/>
      </w:rPr>
      <w:t>2019 Report of the Hugo Award Study Committee</w:t>
    </w:r>
    <w:r w:rsidRPr="009254B4">
      <w:rPr>
        <w:rFonts w:ascii="Arial" w:hAnsi="Arial"/>
      </w:rPr>
      <w:tab/>
    </w:r>
    <w:r w:rsidRPr="009254B4">
      <w:rPr>
        <w:rFonts w:ascii="Arial" w:hAnsi="Arial"/>
      </w:rPr>
      <w:tab/>
      <w:t xml:space="preserve">Page </w:t>
    </w:r>
    <w:r w:rsidRPr="009254B4">
      <w:rPr>
        <w:rStyle w:val="PageNumber"/>
        <w:rFonts w:ascii="Arial" w:hAnsi="Arial"/>
      </w:rPr>
      <w:fldChar w:fldCharType="begin"/>
    </w:r>
    <w:r w:rsidRPr="009254B4">
      <w:rPr>
        <w:rStyle w:val="PageNumber"/>
        <w:rFonts w:ascii="Arial" w:hAnsi="Arial"/>
      </w:rPr>
      <w:instrText xml:space="preserve"> PAGE </w:instrText>
    </w:r>
    <w:r w:rsidRPr="009254B4">
      <w:rPr>
        <w:rStyle w:val="PageNumber"/>
        <w:rFonts w:ascii="Arial" w:hAnsi="Arial"/>
      </w:rPr>
      <w:fldChar w:fldCharType="separate"/>
    </w:r>
    <w:r w:rsidR="00B95628">
      <w:rPr>
        <w:rStyle w:val="PageNumber"/>
        <w:rFonts w:ascii="Arial" w:hAnsi="Arial"/>
        <w:noProof/>
      </w:rPr>
      <w:t>96</w:t>
    </w:r>
    <w:r w:rsidRPr="009254B4">
      <w:rPr>
        <w:rStyle w:val="PageNumber"/>
        <w:rFonts w:ascii="Arial" w:hAnsi="Arial"/>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0EC" w:rsidRPr="009254B4" w:rsidRDefault="000070EC" w:rsidP="00504AAF">
    <w:pPr>
      <w:pStyle w:val="Footer"/>
      <w:rPr>
        <w:rFonts w:ascii="Arial" w:hAnsi="Arial"/>
      </w:rPr>
    </w:pPr>
    <w:r w:rsidRPr="009254B4">
      <w:rPr>
        <w:rFonts w:ascii="Arial" w:hAnsi="Arial"/>
      </w:rPr>
      <w:t>2019 Report of the Hugo Award Study Committee</w:t>
    </w:r>
    <w:r w:rsidRPr="009254B4">
      <w:rPr>
        <w:rFonts w:ascii="Arial" w:hAnsi="Arial"/>
      </w:rPr>
      <w:tab/>
    </w:r>
    <w:r w:rsidRPr="009254B4">
      <w:rPr>
        <w:rFonts w:ascii="Arial" w:hAnsi="Arial"/>
      </w:rPr>
      <w:tab/>
      <w:t xml:space="preserve">Page </w:t>
    </w:r>
    <w:r w:rsidRPr="009254B4">
      <w:rPr>
        <w:rStyle w:val="PageNumber"/>
        <w:rFonts w:ascii="Arial" w:hAnsi="Arial"/>
      </w:rPr>
      <w:fldChar w:fldCharType="begin"/>
    </w:r>
    <w:r w:rsidRPr="009254B4">
      <w:rPr>
        <w:rStyle w:val="PageNumber"/>
        <w:rFonts w:ascii="Arial" w:hAnsi="Arial"/>
      </w:rPr>
      <w:instrText xml:space="preserve"> PAGE </w:instrText>
    </w:r>
    <w:r w:rsidRPr="009254B4">
      <w:rPr>
        <w:rStyle w:val="PageNumber"/>
        <w:rFonts w:ascii="Arial" w:hAnsi="Arial"/>
      </w:rPr>
      <w:fldChar w:fldCharType="separate"/>
    </w:r>
    <w:r w:rsidR="00B95628">
      <w:rPr>
        <w:rStyle w:val="PageNumber"/>
        <w:rFonts w:ascii="Arial" w:hAnsi="Arial"/>
        <w:noProof/>
      </w:rPr>
      <w:t>83</w:t>
    </w:r>
    <w:r w:rsidRPr="009254B4">
      <w:rPr>
        <w:rStyle w:val="PageNumbe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3E56" w:rsidRDefault="00C83E56">
      <w:pPr>
        <w:spacing w:before="0"/>
      </w:pPr>
      <w:r>
        <w:separator/>
      </w:r>
    </w:p>
  </w:footnote>
  <w:footnote w:type="continuationSeparator" w:id="0">
    <w:p w:rsidR="00C83E56" w:rsidRDefault="00C83E56">
      <w:pPr>
        <w:spacing w:before="0"/>
      </w:pPr>
      <w:r>
        <w:continuationSeparator/>
      </w:r>
    </w:p>
  </w:footnote>
  <w:footnote w:id="1">
    <w:p w:rsidR="000070EC" w:rsidRDefault="000070EC">
      <w:pPr>
        <w:pStyle w:val="FootnoteText"/>
      </w:pPr>
      <w:r>
        <w:rPr>
          <w:rStyle w:val="FootnoteReference"/>
        </w:rPr>
        <w:footnoteRef/>
      </w:r>
      <w:r>
        <w:t xml:space="preserve"> </w:t>
      </w:r>
      <w:r w:rsidRPr="0056043C">
        <w:t>This made the parliamentary inquiry about whether the amendment was a lesser change moot.</w:t>
      </w:r>
    </w:p>
  </w:footnote>
  <w:footnote w:id="2">
    <w:p w:rsidR="000070EC" w:rsidRDefault="000070EC">
      <w:pPr>
        <w:pStyle w:val="FootnoteText"/>
      </w:pPr>
      <w:r>
        <w:rPr>
          <w:rStyle w:val="FootnoteReference"/>
        </w:rPr>
        <w:footnoteRef/>
      </w:r>
      <w:r>
        <w:t xml:space="preserve"> The Secretary made an editorial change from the original submission, from “which” to “that”.</w:t>
      </w:r>
    </w:p>
  </w:footnote>
  <w:footnote w:id="3">
    <w:p w:rsidR="000070EC" w:rsidRDefault="000070EC">
      <w:pPr>
        <w:pStyle w:val="FootnoteText"/>
      </w:pPr>
      <w:r>
        <w:rPr>
          <w:rStyle w:val="FootnoteReference"/>
        </w:rPr>
        <w:footnoteRef/>
      </w:r>
      <w:r>
        <w:t xml:space="preserve"> The number of nominations is five; the number of finalists is six.</w:t>
      </w:r>
    </w:p>
  </w:footnote>
  <w:footnote w:id="4">
    <w:p w:rsidR="000070EC" w:rsidRDefault="000070EC">
      <w:pPr>
        <w:pStyle w:val="FootnoteText"/>
      </w:pPr>
      <w:r>
        <w:rPr>
          <w:rStyle w:val="FootnoteReference"/>
        </w:rPr>
        <w:footnoteRef/>
      </w:r>
      <w:r>
        <w:t xml:space="preserve"> On Sunday, the Chairperson directed the Secretary to remove the word “No” in the short title.</w:t>
      </w:r>
    </w:p>
  </w:footnote>
  <w:footnote w:id="5">
    <w:p w:rsidR="000070EC" w:rsidRDefault="000070EC">
      <w:pPr>
        <w:pStyle w:val="FootnoteText"/>
      </w:pPr>
      <w:r>
        <w:rPr>
          <w:rStyle w:val="FootnoteReference"/>
        </w:rPr>
        <w:footnoteRef/>
      </w:r>
      <w:r>
        <w:t xml:space="preserve"> Per Standing Rule 5.6, a member speaking in debate may not immediately move to close debate.</w:t>
      </w:r>
    </w:p>
  </w:footnote>
  <w:footnote w:id="6">
    <w:p w:rsidR="000070EC" w:rsidRPr="009B0B3C" w:rsidRDefault="000070EC" w:rsidP="009B0B3C">
      <w:pPr>
        <w:pStyle w:val="FootnoteText"/>
      </w:pPr>
      <w:r>
        <w:rPr>
          <w:rStyle w:val="FootnoteReference"/>
        </w:rPr>
        <w:footnoteRef/>
      </w:r>
      <w:r>
        <w:t xml:space="preserve"> </w:t>
      </w:r>
      <w:r w:rsidRPr="009B0B3C">
        <w:t xml:space="preserve">The chair acknowledged the item </w:t>
      </w:r>
      <w:r>
        <w:t xml:space="preserve">up </w:t>
      </w:r>
      <w:r w:rsidRPr="009B0B3C">
        <w:t>for debate was not a</w:t>
      </w:r>
      <w:r>
        <w:t>n objection to consideration, but the intent of Ms. Padol’s statement was clear.</w:t>
      </w:r>
    </w:p>
  </w:footnote>
  <w:footnote w:id="7">
    <w:p w:rsidR="000070EC" w:rsidRDefault="000070EC">
      <w:pPr>
        <w:pStyle w:val="FootnoteText"/>
      </w:pPr>
      <w:r>
        <w:rPr>
          <w:rStyle w:val="FootnoteReference"/>
        </w:rPr>
        <w:footnoteRef/>
      </w:r>
      <w:r>
        <w:t xml:space="preserve"> Cliff Dunn was subsequently appointed as Discon 3’s MPC representative.</w:t>
      </w:r>
    </w:p>
  </w:footnote>
  <w:footnote w:id="8">
    <w:p w:rsidR="000070EC" w:rsidRPr="00F9165A" w:rsidRDefault="000070EC" w:rsidP="00F9165A">
      <w:pPr>
        <w:pStyle w:val="FootnoteText"/>
        <w:rPr>
          <w:sz w:val="22"/>
        </w:rPr>
      </w:pPr>
      <w:r w:rsidRPr="00F9165A">
        <w:rPr>
          <w:rStyle w:val="FootnoteReference"/>
          <w:sz w:val="22"/>
        </w:rPr>
        <w:footnoteRef/>
      </w:r>
      <w:r w:rsidRPr="00F9165A">
        <w:rPr>
          <w:sz w:val="22"/>
        </w:rPr>
        <w:t xml:space="preserve"> In the U.S., all marks are registered to WSFS, not to WIP. We had to register them to WIP in the EU because unincorporated associations cannot register marks in the EU, only corporations, partnerships, or individuals may do so.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34928"/>
    <w:multiLevelType w:val="multilevel"/>
    <w:tmpl w:val="7A581B5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EEE7077"/>
    <w:multiLevelType w:val="multilevel"/>
    <w:tmpl w:val="8E8E732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4FE1BB7"/>
    <w:multiLevelType w:val="multilevel"/>
    <w:tmpl w:val="0616CEB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4A9742E9"/>
    <w:multiLevelType w:val="multilevel"/>
    <w:tmpl w:val="6486C3E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56D20A63"/>
    <w:multiLevelType w:val="multilevel"/>
    <w:tmpl w:val="FA74B636"/>
    <w:lvl w:ilvl="0">
      <w:start w:val="1"/>
      <w:numFmt w:val="decimal"/>
      <w:pStyle w:val="Hang"/>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7AB7A3B"/>
    <w:multiLevelType w:val="multilevel"/>
    <w:tmpl w:val="EFA6673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5B871E6C"/>
    <w:multiLevelType w:val="multilevel"/>
    <w:tmpl w:val="9B64E496"/>
    <w:lvl w:ilvl="0">
      <w:start w:val="1"/>
      <w:numFmt w:val="decimal"/>
      <w:pStyle w:val="Hang2"/>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5DA13FA2"/>
    <w:multiLevelType w:val="multilevel"/>
    <w:tmpl w:val="FEA821CC"/>
    <w:lvl w:ilvl="0">
      <w:start w:val="1"/>
      <w:numFmt w:val="bullet"/>
      <w:pStyle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86F2FE4"/>
    <w:multiLevelType w:val="multilevel"/>
    <w:tmpl w:val="106C52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9EF3DEC"/>
    <w:multiLevelType w:val="multilevel"/>
    <w:tmpl w:val="B324032A"/>
    <w:lvl w:ilvl="0">
      <w:start w:val="1"/>
      <w:numFmt w:val="bullet"/>
      <w:lvlText w:val="●"/>
      <w:lvlJc w:val="left"/>
      <w:pPr>
        <w:ind w:left="720" w:hanging="360"/>
      </w:pPr>
      <w:rPr>
        <w:u w:val="none"/>
      </w:rPr>
    </w:lvl>
    <w:lvl w:ilvl="1">
      <w:start w:val="1"/>
      <w:numFmt w:val="bullet"/>
      <w:pStyle w:val="Bullet2"/>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83D04CE"/>
    <w:multiLevelType w:val="hybridMultilevel"/>
    <w:tmpl w:val="FE56A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8"/>
  </w:num>
  <w:num w:numId="4">
    <w:abstractNumId w:val="0"/>
  </w:num>
  <w:num w:numId="5">
    <w:abstractNumId w:val="1"/>
  </w:num>
  <w:num w:numId="6">
    <w:abstractNumId w:val="2"/>
  </w:num>
  <w:num w:numId="7">
    <w:abstractNumId w:val="7"/>
  </w:num>
  <w:num w:numId="8">
    <w:abstractNumId w:val="6"/>
  </w:num>
  <w:num w:numId="9">
    <w:abstractNumId w:val="9"/>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F39"/>
    <w:rsid w:val="000024A4"/>
    <w:rsid w:val="00002D13"/>
    <w:rsid w:val="00006C6F"/>
    <w:rsid w:val="000070EC"/>
    <w:rsid w:val="00007AB9"/>
    <w:rsid w:val="00011AF7"/>
    <w:rsid w:val="00014927"/>
    <w:rsid w:val="000150F7"/>
    <w:rsid w:val="00021477"/>
    <w:rsid w:val="000244BD"/>
    <w:rsid w:val="00027E3D"/>
    <w:rsid w:val="00032AA4"/>
    <w:rsid w:val="000337E0"/>
    <w:rsid w:val="000373C7"/>
    <w:rsid w:val="000425DB"/>
    <w:rsid w:val="00044252"/>
    <w:rsid w:val="0004719A"/>
    <w:rsid w:val="00057D27"/>
    <w:rsid w:val="00057F4B"/>
    <w:rsid w:val="0006252F"/>
    <w:rsid w:val="00070106"/>
    <w:rsid w:val="000803CB"/>
    <w:rsid w:val="00082C32"/>
    <w:rsid w:val="000856ED"/>
    <w:rsid w:val="00085AC5"/>
    <w:rsid w:val="000930F1"/>
    <w:rsid w:val="00094794"/>
    <w:rsid w:val="000966A0"/>
    <w:rsid w:val="000A0A63"/>
    <w:rsid w:val="000A3508"/>
    <w:rsid w:val="000A6E6D"/>
    <w:rsid w:val="000A739C"/>
    <w:rsid w:val="000B2BC9"/>
    <w:rsid w:val="000B3A6A"/>
    <w:rsid w:val="000B727F"/>
    <w:rsid w:val="000D55B3"/>
    <w:rsid w:val="000D69C3"/>
    <w:rsid w:val="000D7772"/>
    <w:rsid w:val="000E3DDF"/>
    <w:rsid w:val="000E4455"/>
    <w:rsid w:val="000E5259"/>
    <w:rsid w:val="000E6919"/>
    <w:rsid w:val="000F4F11"/>
    <w:rsid w:val="001018C4"/>
    <w:rsid w:val="0010492D"/>
    <w:rsid w:val="001064FC"/>
    <w:rsid w:val="00113764"/>
    <w:rsid w:val="00117331"/>
    <w:rsid w:val="00120130"/>
    <w:rsid w:val="00124603"/>
    <w:rsid w:val="0012471E"/>
    <w:rsid w:val="0012560C"/>
    <w:rsid w:val="001302BD"/>
    <w:rsid w:val="001366BF"/>
    <w:rsid w:val="00140B49"/>
    <w:rsid w:val="00141747"/>
    <w:rsid w:val="001523F5"/>
    <w:rsid w:val="0016081F"/>
    <w:rsid w:val="00163C2D"/>
    <w:rsid w:val="00167B9D"/>
    <w:rsid w:val="001709A6"/>
    <w:rsid w:val="00171D68"/>
    <w:rsid w:val="00173E28"/>
    <w:rsid w:val="001749AB"/>
    <w:rsid w:val="00175B64"/>
    <w:rsid w:val="00186742"/>
    <w:rsid w:val="00186C58"/>
    <w:rsid w:val="00193692"/>
    <w:rsid w:val="00196767"/>
    <w:rsid w:val="00196918"/>
    <w:rsid w:val="001A25CB"/>
    <w:rsid w:val="001A6E07"/>
    <w:rsid w:val="001B5201"/>
    <w:rsid w:val="001B56B9"/>
    <w:rsid w:val="001B6537"/>
    <w:rsid w:val="001C2F39"/>
    <w:rsid w:val="001C4726"/>
    <w:rsid w:val="001D1256"/>
    <w:rsid w:val="001E10DD"/>
    <w:rsid w:val="001F018B"/>
    <w:rsid w:val="001F197A"/>
    <w:rsid w:val="001F2695"/>
    <w:rsid w:val="002005EB"/>
    <w:rsid w:val="00201CB0"/>
    <w:rsid w:val="00202BFC"/>
    <w:rsid w:val="00202DCD"/>
    <w:rsid w:val="002064B9"/>
    <w:rsid w:val="00213CE9"/>
    <w:rsid w:val="00216F62"/>
    <w:rsid w:val="002314F5"/>
    <w:rsid w:val="00236546"/>
    <w:rsid w:val="0023711E"/>
    <w:rsid w:val="002404F9"/>
    <w:rsid w:val="00245AAA"/>
    <w:rsid w:val="002500F3"/>
    <w:rsid w:val="002522DF"/>
    <w:rsid w:val="00255FA9"/>
    <w:rsid w:val="002627ED"/>
    <w:rsid w:val="00263014"/>
    <w:rsid w:val="0027062E"/>
    <w:rsid w:val="00270F50"/>
    <w:rsid w:val="002713FD"/>
    <w:rsid w:val="0027147B"/>
    <w:rsid w:val="00273E3B"/>
    <w:rsid w:val="002750BF"/>
    <w:rsid w:val="00277C5C"/>
    <w:rsid w:val="002825E4"/>
    <w:rsid w:val="002849AE"/>
    <w:rsid w:val="0028613D"/>
    <w:rsid w:val="0028641C"/>
    <w:rsid w:val="00287AFA"/>
    <w:rsid w:val="00290333"/>
    <w:rsid w:val="002936E7"/>
    <w:rsid w:val="0029573B"/>
    <w:rsid w:val="00295AF9"/>
    <w:rsid w:val="002A0146"/>
    <w:rsid w:val="002A194C"/>
    <w:rsid w:val="002A5E8B"/>
    <w:rsid w:val="002B3456"/>
    <w:rsid w:val="002B4646"/>
    <w:rsid w:val="002B482F"/>
    <w:rsid w:val="002B73A0"/>
    <w:rsid w:val="002C2B4D"/>
    <w:rsid w:val="002C3A7A"/>
    <w:rsid w:val="002C3ED8"/>
    <w:rsid w:val="002C7794"/>
    <w:rsid w:val="002D1A3B"/>
    <w:rsid w:val="002D54F1"/>
    <w:rsid w:val="002D7812"/>
    <w:rsid w:val="002D7E74"/>
    <w:rsid w:val="002E37CA"/>
    <w:rsid w:val="002F254A"/>
    <w:rsid w:val="002F3C90"/>
    <w:rsid w:val="002F3EDA"/>
    <w:rsid w:val="00311F34"/>
    <w:rsid w:val="003130A6"/>
    <w:rsid w:val="00317B87"/>
    <w:rsid w:val="00323E25"/>
    <w:rsid w:val="00323F16"/>
    <w:rsid w:val="003265A4"/>
    <w:rsid w:val="00326F6A"/>
    <w:rsid w:val="00335BA5"/>
    <w:rsid w:val="003463FE"/>
    <w:rsid w:val="0034706E"/>
    <w:rsid w:val="00350EB1"/>
    <w:rsid w:val="00352880"/>
    <w:rsid w:val="0035640C"/>
    <w:rsid w:val="00356455"/>
    <w:rsid w:val="00356D3E"/>
    <w:rsid w:val="00360866"/>
    <w:rsid w:val="00362E3A"/>
    <w:rsid w:val="00363F50"/>
    <w:rsid w:val="003647DA"/>
    <w:rsid w:val="00364D71"/>
    <w:rsid w:val="00371490"/>
    <w:rsid w:val="00371535"/>
    <w:rsid w:val="00373801"/>
    <w:rsid w:val="00374654"/>
    <w:rsid w:val="0038518F"/>
    <w:rsid w:val="003858C8"/>
    <w:rsid w:val="00387555"/>
    <w:rsid w:val="0039058D"/>
    <w:rsid w:val="0039104B"/>
    <w:rsid w:val="00392D33"/>
    <w:rsid w:val="00394C11"/>
    <w:rsid w:val="00396616"/>
    <w:rsid w:val="00397517"/>
    <w:rsid w:val="003A1505"/>
    <w:rsid w:val="003A4899"/>
    <w:rsid w:val="003B1F91"/>
    <w:rsid w:val="003B403F"/>
    <w:rsid w:val="003D2EC3"/>
    <w:rsid w:val="003D2FEF"/>
    <w:rsid w:val="003D32FB"/>
    <w:rsid w:val="003D4044"/>
    <w:rsid w:val="003D7146"/>
    <w:rsid w:val="003F205A"/>
    <w:rsid w:val="00400DFF"/>
    <w:rsid w:val="00405D45"/>
    <w:rsid w:val="0041252C"/>
    <w:rsid w:val="00416523"/>
    <w:rsid w:val="004176BE"/>
    <w:rsid w:val="00417893"/>
    <w:rsid w:val="0042282A"/>
    <w:rsid w:val="00423DA8"/>
    <w:rsid w:val="00427A19"/>
    <w:rsid w:val="00427ABE"/>
    <w:rsid w:val="00434CA6"/>
    <w:rsid w:val="00435656"/>
    <w:rsid w:val="0043781F"/>
    <w:rsid w:val="00437994"/>
    <w:rsid w:val="00437AB7"/>
    <w:rsid w:val="00443007"/>
    <w:rsid w:val="00445187"/>
    <w:rsid w:val="004602E4"/>
    <w:rsid w:val="00465A70"/>
    <w:rsid w:val="00470045"/>
    <w:rsid w:val="00471494"/>
    <w:rsid w:val="00471E48"/>
    <w:rsid w:val="0047455E"/>
    <w:rsid w:val="00474F7F"/>
    <w:rsid w:val="004755D5"/>
    <w:rsid w:val="004978AC"/>
    <w:rsid w:val="004A6E5C"/>
    <w:rsid w:val="004A7A16"/>
    <w:rsid w:val="004B4892"/>
    <w:rsid w:val="004B4BDA"/>
    <w:rsid w:val="004B54A1"/>
    <w:rsid w:val="004B739E"/>
    <w:rsid w:val="004B7DB7"/>
    <w:rsid w:val="004C60A7"/>
    <w:rsid w:val="004D1695"/>
    <w:rsid w:val="004D1F84"/>
    <w:rsid w:val="004D2C1A"/>
    <w:rsid w:val="004E0DC8"/>
    <w:rsid w:val="004E3C84"/>
    <w:rsid w:val="004E40DE"/>
    <w:rsid w:val="004E46A7"/>
    <w:rsid w:val="00501142"/>
    <w:rsid w:val="00501864"/>
    <w:rsid w:val="00501EA8"/>
    <w:rsid w:val="00502A22"/>
    <w:rsid w:val="00504AAF"/>
    <w:rsid w:val="00512846"/>
    <w:rsid w:val="00517580"/>
    <w:rsid w:val="00517C70"/>
    <w:rsid w:val="00520D6F"/>
    <w:rsid w:val="00521D48"/>
    <w:rsid w:val="005233BF"/>
    <w:rsid w:val="005259C4"/>
    <w:rsid w:val="0052622D"/>
    <w:rsid w:val="00526E69"/>
    <w:rsid w:val="00531EA9"/>
    <w:rsid w:val="005328DE"/>
    <w:rsid w:val="005348FA"/>
    <w:rsid w:val="0054090F"/>
    <w:rsid w:val="00544343"/>
    <w:rsid w:val="00544873"/>
    <w:rsid w:val="005516CB"/>
    <w:rsid w:val="005518B8"/>
    <w:rsid w:val="00553718"/>
    <w:rsid w:val="00555E9A"/>
    <w:rsid w:val="00556620"/>
    <w:rsid w:val="00557B7D"/>
    <w:rsid w:val="0056043C"/>
    <w:rsid w:val="005604CC"/>
    <w:rsid w:val="00562D5A"/>
    <w:rsid w:val="00563F97"/>
    <w:rsid w:val="00567222"/>
    <w:rsid w:val="005724EF"/>
    <w:rsid w:val="00577EEB"/>
    <w:rsid w:val="00584B0E"/>
    <w:rsid w:val="00584D42"/>
    <w:rsid w:val="00592830"/>
    <w:rsid w:val="00592FBB"/>
    <w:rsid w:val="00595EE9"/>
    <w:rsid w:val="005A10D7"/>
    <w:rsid w:val="005A6575"/>
    <w:rsid w:val="005A6749"/>
    <w:rsid w:val="005B49BD"/>
    <w:rsid w:val="005C36ED"/>
    <w:rsid w:val="005C3973"/>
    <w:rsid w:val="005C41F3"/>
    <w:rsid w:val="005C5CB8"/>
    <w:rsid w:val="005C5F47"/>
    <w:rsid w:val="005C67AD"/>
    <w:rsid w:val="005C6982"/>
    <w:rsid w:val="005C6E5E"/>
    <w:rsid w:val="005C75AC"/>
    <w:rsid w:val="005C79DF"/>
    <w:rsid w:val="005C7E51"/>
    <w:rsid w:val="005D1A54"/>
    <w:rsid w:val="005D701E"/>
    <w:rsid w:val="005E3F3A"/>
    <w:rsid w:val="005E57D0"/>
    <w:rsid w:val="005F1230"/>
    <w:rsid w:val="00601600"/>
    <w:rsid w:val="00610B51"/>
    <w:rsid w:val="00614D82"/>
    <w:rsid w:val="00616249"/>
    <w:rsid w:val="00625D3B"/>
    <w:rsid w:val="006262C3"/>
    <w:rsid w:val="006274D9"/>
    <w:rsid w:val="006451B9"/>
    <w:rsid w:val="00647FA8"/>
    <w:rsid w:val="00664838"/>
    <w:rsid w:val="00664E07"/>
    <w:rsid w:val="00665364"/>
    <w:rsid w:val="00667151"/>
    <w:rsid w:val="0069534F"/>
    <w:rsid w:val="006974D2"/>
    <w:rsid w:val="006A4CFC"/>
    <w:rsid w:val="006A4DAE"/>
    <w:rsid w:val="006B248B"/>
    <w:rsid w:val="006B4A74"/>
    <w:rsid w:val="006B4E78"/>
    <w:rsid w:val="006C042D"/>
    <w:rsid w:val="006C0BD4"/>
    <w:rsid w:val="006C0E63"/>
    <w:rsid w:val="006C3D66"/>
    <w:rsid w:val="006D38D9"/>
    <w:rsid w:val="006D4D3B"/>
    <w:rsid w:val="006D7120"/>
    <w:rsid w:val="006E4E04"/>
    <w:rsid w:val="006E564F"/>
    <w:rsid w:val="006F4CE6"/>
    <w:rsid w:val="00700DA9"/>
    <w:rsid w:val="00702AAC"/>
    <w:rsid w:val="00703B14"/>
    <w:rsid w:val="00704203"/>
    <w:rsid w:val="00704354"/>
    <w:rsid w:val="00714CF7"/>
    <w:rsid w:val="00714E20"/>
    <w:rsid w:val="007151AF"/>
    <w:rsid w:val="00715570"/>
    <w:rsid w:val="00716F4F"/>
    <w:rsid w:val="00720631"/>
    <w:rsid w:val="00734698"/>
    <w:rsid w:val="0073566C"/>
    <w:rsid w:val="007357D7"/>
    <w:rsid w:val="00742E9E"/>
    <w:rsid w:val="007447A3"/>
    <w:rsid w:val="007462CD"/>
    <w:rsid w:val="0075068F"/>
    <w:rsid w:val="007507F5"/>
    <w:rsid w:val="007547B3"/>
    <w:rsid w:val="007601D6"/>
    <w:rsid w:val="0076094E"/>
    <w:rsid w:val="007665C7"/>
    <w:rsid w:val="00766C38"/>
    <w:rsid w:val="00774F3B"/>
    <w:rsid w:val="00780ECA"/>
    <w:rsid w:val="007822A3"/>
    <w:rsid w:val="00782CA0"/>
    <w:rsid w:val="00785759"/>
    <w:rsid w:val="0079300F"/>
    <w:rsid w:val="00793499"/>
    <w:rsid w:val="00796428"/>
    <w:rsid w:val="007A57F5"/>
    <w:rsid w:val="007A5CF5"/>
    <w:rsid w:val="007A63A8"/>
    <w:rsid w:val="007B20B7"/>
    <w:rsid w:val="007B566C"/>
    <w:rsid w:val="007C1943"/>
    <w:rsid w:val="007C779D"/>
    <w:rsid w:val="007D6E86"/>
    <w:rsid w:val="007E22F6"/>
    <w:rsid w:val="007E346B"/>
    <w:rsid w:val="007E5D31"/>
    <w:rsid w:val="008047EF"/>
    <w:rsid w:val="00805217"/>
    <w:rsid w:val="00805453"/>
    <w:rsid w:val="00805D0B"/>
    <w:rsid w:val="00806500"/>
    <w:rsid w:val="008069D0"/>
    <w:rsid w:val="00807738"/>
    <w:rsid w:val="00810DC4"/>
    <w:rsid w:val="00810FAD"/>
    <w:rsid w:val="00814607"/>
    <w:rsid w:val="00817398"/>
    <w:rsid w:val="00822EC4"/>
    <w:rsid w:val="0082783B"/>
    <w:rsid w:val="00827BC9"/>
    <w:rsid w:val="00856693"/>
    <w:rsid w:val="00861A75"/>
    <w:rsid w:val="00865C58"/>
    <w:rsid w:val="008711E7"/>
    <w:rsid w:val="00871F66"/>
    <w:rsid w:val="00873993"/>
    <w:rsid w:val="00881134"/>
    <w:rsid w:val="0088474D"/>
    <w:rsid w:val="008854C9"/>
    <w:rsid w:val="008901B7"/>
    <w:rsid w:val="00891831"/>
    <w:rsid w:val="00891A05"/>
    <w:rsid w:val="00892113"/>
    <w:rsid w:val="00892223"/>
    <w:rsid w:val="00894B06"/>
    <w:rsid w:val="0089516D"/>
    <w:rsid w:val="008A5A0A"/>
    <w:rsid w:val="008A6A13"/>
    <w:rsid w:val="008B1DE0"/>
    <w:rsid w:val="008C1349"/>
    <w:rsid w:val="008C242A"/>
    <w:rsid w:val="008C2A45"/>
    <w:rsid w:val="008C34D8"/>
    <w:rsid w:val="008C5C66"/>
    <w:rsid w:val="008D40CC"/>
    <w:rsid w:val="008D4260"/>
    <w:rsid w:val="008E44B2"/>
    <w:rsid w:val="008E562E"/>
    <w:rsid w:val="008E5667"/>
    <w:rsid w:val="008E5B00"/>
    <w:rsid w:val="008F11E0"/>
    <w:rsid w:val="008F20BA"/>
    <w:rsid w:val="008F7E12"/>
    <w:rsid w:val="008F7F90"/>
    <w:rsid w:val="00904CAB"/>
    <w:rsid w:val="00913290"/>
    <w:rsid w:val="00913A03"/>
    <w:rsid w:val="00916074"/>
    <w:rsid w:val="00916EA3"/>
    <w:rsid w:val="0091745B"/>
    <w:rsid w:val="00921155"/>
    <w:rsid w:val="00922B43"/>
    <w:rsid w:val="00923433"/>
    <w:rsid w:val="009254B4"/>
    <w:rsid w:val="009255BA"/>
    <w:rsid w:val="00926EC4"/>
    <w:rsid w:val="00934A88"/>
    <w:rsid w:val="00935391"/>
    <w:rsid w:val="0094278E"/>
    <w:rsid w:val="009441B2"/>
    <w:rsid w:val="009446E1"/>
    <w:rsid w:val="0094765D"/>
    <w:rsid w:val="00947BD8"/>
    <w:rsid w:val="00947F82"/>
    <w:rsid w:val="00953621"/>
    <w:rsid w:val="00964573"/>
    <w:rsid w:val="0097268F"/>
    <w:rsid w:val="00977D76"/>
    <w:rsid w:val="00984342"/>
    <w:rsid w:val="009848EC"/>
    <w:rsid w:val="009851C8"/>
    <w:rsid w:val="00985DD9"/>
    <w:rsid w:val="00990012"/>
    <w:rsid w:val="00990A26"/>
    <w:rsid w:val="0099780D"/>
    <w:rsid w:val="009A1296"/>
    <w:rsid w:val="009A2175"/>
    <w:rsid w:val="009B0B3C"/>
    <w:rsid w:val="009B3A76"/>
    <w:rsid w:val="009B6749"/>
    <w:rsid w:val="009C0968"/>
    <w:rsid w:val="009C1B58"/>
    <w:rsid w:val="009C6080"/>
    <w:rsid w:val="009D1DC7"/>
    <w:rsid w:val="009E137B"/>
    <w:rsid w:val="009E2DE0"/>
    <w:rsid w:val="009F0F85"/>
    <w:rsid w:val="009F3CD3"/>
    <w:rsid w:val="009F4FBF"/>
    <w:rsid w:val="009F653F"/>
    <w:rsid w:val="009F6989"/>
    <w:rsid w:val="00A04AC5"/>
    <w:rsid w:val="00A060ED"/>
    <w:rsid w:val="00A10C02"/>
    <w:rsid w:val="00A12502"/>
    <w:rsid w:val="00A15090"/>
    <w:rsid w:val="00A1744E"/>
    <w:rsid w:val="00A21813"/>
    <w:rsid w:val="00A23B89"/>
    <w:rsid w:val="00A246B2"/>
    <w:rsid w:val="00A270E0"/>
    <w:rsid w:val="00A341AA"/>
    <w:rsid w:val="00A36CB0"/>
    <w:rsid w:val="00A37A12"/>
    <w:rsid w:val="00A504B4"/>
    <w:rsid w:val="00A51406"/>
    <w:rsid w:val="00A51D22"/>
    <w:rsid w:val="00A5653D"/>
    <w:rsid w:val="00A62B68"/>
    <w:rsid w:val="00A67439"/>
    <w:rsid w:val="00A73F65"/>
    <w:rsid w:val="00A74307"/>
    <w:rsid w:val="00A768E2"/>
    <w:rsid w:val="00A80895"/>
    <w:rsid w:val="00A82BC4"/>
    <w:rsid w:val="00A91329"/>
    <w:rsid w:val="00A9539E"/>
    <w:rsid w:val="00AA06F8"/>
    <w:rsid w:val="00AA2F64"/>
    <w:rsid w:val="00AA55A8"/>
    <w:rsid w:val="00AC0F12"/>
    <w:rsid w:val="00AC601B"/>
    <w:rsid w:val="00AC7ACA"/>
    <w:rsid w:val="00AD6B37"/>
    <w:rsid w:val="00AE2F24"/>
    <w:rsid w:val="00AE3D3B"/>
    <w:rsid w:val="00AE4A7E"/>
    <w:rsid w:val="00AE57FC"/>
    <w:rsid w:val="00AE777A"/>
    <w:rsid w:val="00AF0E76"/>
    <w:rsid w:val="00AF0F72"/>
    <w:rsid w:val="00AF23C4"/>
    <w:rsid w:val="00AF2E7C"/>
    <w:rsid w:val="00AF7DF8"/>
    <w:rsid w:val="00B04009"/>
    <w:rsid w:val="00B0627F"/>
    <w:rsid w:val="00B0770B"/>
    <w:rsid w:val="00B12D88"/>
    <w:rsid w:val="00B12DDB"/>
    <w:rsid w:val="00B136DD"/>
    <w:rsid w:val="00B14E5C"/>
    <w:rsid w:val="00B16FCE"/>
    <w:rsid w:val="00B310E1"/>
    <w:rsid w:val="00B3140A"/>
    <w:rsid w:val="00B321EE"/>
    <w:rsid w:val="00B37634"/>
    <w:rsid w:val="00B41BFF"/>
    <w:rsid w:val="00B443DE"/>
    <w:rsid w:val="00B513EC"/>
    <w:rsid w:val="00B51434"/>
    <w:rsid w:val="00B56357"/>
    <w:rsid w:val="00B57DB0"/>
    <w:rsid w:val="00B64AD8"/>
    <w:rsid w:val="00B676EC"/>
    <w:rsid w:val="00B7783A"/>
    <w:rsid w:val="00B803B6"/>
    <w:rsid w:val="00B81976"/>
    <w:rsid w:val="00B86D8A"/>
    <w:rsid w:val="00B95628"/>
    <w:rsid w:val="00B95CA4"/>
    <w:rsid w:val="00B95FDF"/>
    <w:rsid w:val="00BB0D13"/>
    <w:rsid w:val="00BC06B5"/>
    <w:rsid w:val="00BC235B"/>
    <w:rsid w:val="00BD0CBB"/>
    <w:rsid w:val="00BD2F3B"/>
    <w:rsid w:val="00BD38B9"/>
    <w:rsid w:val="00BE5990"/>
    <w:rsid w:val="00BE744C"/>
    <w:rsid w:val="00BF1986"/>
    <w:rsid w:val="00BF34D9"/>
    <w:rsid w:val="00C02FE0"/>
    <w:rsid w:val="00C123F5"/>
    <w:rsid w:val="00C13434"/>
    <w:rsid w:val="00C15EE1"/>
    <w:rsid w:val="00C21D41"/>
    <w:rsid w:val="00C25194"/>
    <w:rsid w:val="00C305EE"/>
    <w:rsid w:val="00C33154"/>
    <w:rsid w:val="00C332F5"/>
    <w:rsid w:val="00C44BE3"/>
    <w:rsid w:val="00C46215"/>
    <w:rsid w:val="00C656A2"/>
    <w:rsid w:val="00C75594"/>
    <w:rsid w:val="00C76380"/>
    <w:rsid w:val="00C772C4"/>
    <w:rsid w:val="00C83E56"/>
    <w:rsid w:val="00C86E9A"/>
    <w:rsid w:val="00C935C7"/>
    <w:rsid w:val="00C940F5"/>
    <w:rsid w:val="00CA0368"/>
    <w:rsid w:val="00CA1239"/>
    <w:rsid w:val="00CA4F7A"/>
    <w:rsid w:val="00CB5BB2"/>
    <w:rsid w:val="00CB6362"/>
    <w:rsid w:val="00CC07B3"/>
    <w:rsid w:val="00CC1404"/>
    <w:rsid w:val="00CC239D"/>
    <w:rsid w:val="00CC614B"/>
    <w:rsid w:val="00CC733F"/>
    <w:rsid w:val="00CD015C"/>
    <w:rsid w:val="00CD5FD7"/>
    <w:rsid w:val="00CD7230"/>
    <w:rsid w:val="00CD7D96"/>
    <w:rsid w:val="00CE3EB0"/>
    <w:rsid w:val="00CE59E9"/>
    <w:rsid w:val="00CE59EB"/>
    <w:rsid w:val="00CE67AD"/>
    <w:rsid w:val="00CF283E"/>
    <w:rsid w:val="00CF4799"/>
    <w:rsid w:val="00CF504B"/>
    <w:rsid w:val="00CF79B8"/>
    <w:rsid w:val="00CF7AFF"/>
    <w:rsid w:val="00D00FAA"/>
    <w:rsid w:val="00D01A5D"/>
    <w:rsid w:val="00D107D2"/>
    <w:rsid w:val="00D16072"/>
    <w:rsid w:val="00D21953"/>
    <w:rsid w:val="00D223F2"/>
    <w:rsid w:val="00D26D5F"/>
    <w:rsid w:val="00D31250"/>
    <w:rsid w:val="00D335AC"/>
    <w:rsid w:val="00D360A9"/>
    <w:rsid w:val="00D36E0F"/>
    <w:rsid w:val="00D40311"/>
    <w:rsid w:val="00D42155"/>
    <w:rsid w:val="00D44D48"/>
    <w:rsid w:val="00D50EED"/>
    <w:rsid w:val="00D51648"/>
    <w:rsid w:val="00D53321"/>
    <w:rsid w:val="00D54F53"/>
    <w:rsid w:val="00D638BF"/>
    <w:rsid w:val="00D70150"/>
    <w:rsid w:val="00D70A5E"/>
    <w:rsid w:val="00D744C1"/>
    <w:rsid w:val="00D75102"/>
    <w:rsid w:val="00D75F5C"/>
    <w:rsid w:val="00D76452"/>
    <w:rsid w:val="00D766E5"/>
    <w:rsid w:val="00D8226E"/>
    <w:rsid w:val="00D84B4F"/>
    <w:rsid w:val="00D85E4D"/>
    <w:rsid w:val="00D87044"/>
    <w:rsid w:val="00D87708"/>
    <w:rsid w:val="00D9018D"/>
    <w:rsid w:val="00D968CC"/>
    <w:rsid w:val="00DA1C9E"/>
    <w:rsid w:val="00DA33E8"/>
    <w:rsid w:val="00DA49C3"/>
    <w:rsid w:val="00DA54B1"/>
    <w:rsid w:val="00DB171B"/>
    <w:rsid w:val="00DB3256"/>
    <w:rsid w:val="00DB3EF4"/>
    <w:rsid w:val="00DB5215"/>
    <w:rsid w:val="00DC0F1F"/>
    <w:rsid w:val="00DC2051"/>
    <w:rsid w:val="00DC2D4E"/>
    <w:rsid w:val="00DC7230"/>
    <w:rsid w:val="00DD0970"/>
    <w:rsid w:val="00DD1A23"/>
    <w:rsid w:val="00DE36B2"/>
    <w:rsid w:val="00DE6C95"/>
    <w:rsid w:val="00DF2650"/>
    <w:rsid w:val="00DF2B65"/>
    <w:rsid w:val="00E05350"/>
    <w:rsid w:val="00E05FF3"/>
    <w:rsid w:val="00E065FF"/>
    <w:rsid w:val="00E27944"/>
    <w:rsid w:val="00E27FA8"/>
    <w:rsid w:val="00E345FE"/>
    <w:rsid w:val="00E352F1"/>
    <w:rsid w:val="00E3729D"/>
    <w:rsid w:val="00E4588F"/>
    <w:rsid w:val="00E502DF"/>
    <w:rsid w:val="00E50343"/>
    <w:rsid w:val="00E514E6"/>
    <w:rsid w:val="00E53CFE"/>
    <w:rsid w:val="00E60838"/>
    <w:rsid w:val="00E64D68"/>
    <w:rsid w:val="00E67439"/>
    <w:rsid w:val="00E73546"/>
    <w:rsid w:val="00E75708"/>
    <w:rsid w:val="00E75901"/>
    <w:rsid w:val="00E80F77"/>
    <w:rsid w:val="00E84373"/>
    <w:rsid w:val="00E87453"/>
    <w:rsid w:val="00E916A5"/>
    <w:rsid w:val="00E921CD"/>
    <w:rsid w:val="00E92739"/>
    <w:rsid w:val="00EA0B65"/>
    <w:rsid w:val="00EA4C2C"/>
    <w:rsid w:val="00EA51AC"/>
    <w:rsid w:val="00EB2E31"/>
    <w:rsid w:val="00EB373E"/>
    <w:rsid w:val="00EC1F90"/>
    <w:rsid w:val="00EC46D1"/>
    <w:rsid w:val="00ED5633"/>
    <w:rsid w:val="00EE1652"/>
    <w:rsid w:val="00EE31CD"/>
    <w:rsid w:val="00EE4E01"/>
    <w:rsid w:val="00EE5F5E"/>
    <w:rsid w:val="00EF1A5E"/>
    <w:rsid w:val="00EF2496"/>
    <w:rsid w:val="00EF6577"/>
    <w:rsid w:val="00F028CE"/>
    <w:rsid w:val="00F04474"/>
    <w:rsid w:val="00F076A9"/>
    <w:rsid w:val="00F07DDB"/>
    <w:rsid w:val="00F117CE"/>
    <w:rsid w:val="00F13D2E"/>
    <w:rsid w:val="00F13E09"/>
    <w:rsid w:val="00F1604F"/>
    <w:rsid w:val="00F17009"/>
    <w:rsid w:val="00F3194E"/>
    <w:rsid w:val="00F31C33"/>
    <w:rsid w:val="00F31F91"/>
    <w:rsid w:val="00F34584"/>
    <w:rsid w:val="00F3660B"/>
    <w:rsid w:val="00F406FD"/>
    <w:rsid w:val="00F47B54"/>
    <w:rsid w:val="00F50334"/>
    <w:rsid w:val="00F524D7"/>
    <w:rsid w:val="00F55A51"/>
    <w:rsid w:val="00F570DE"/>
    <w:rsid w:val="00F70F56"/>
    <w:rsid w:val="00F7329E"/>
    <w:rsid w:val="00F77699"/>
    <w:rsid w:val="00F80C3E"/>
    <w:rsid w:val="00F8186D"/>
    <w:rsid w:val="00F81D7F"/>
    <w:rsid w:val="00F82636"/>
    <w:rsid w:val="00F84A51"/>
    <w:rsid w:val="00F8714A"/>
    <w:rsid w:val="00F9165A"/>
    <w:rsid w:val="00F91B94"/>
    <w:rsid w:val="00F93AB0"/>
    <w:rsid w:val="00F943B1"/>
    <w:rsid w:val="00FA1220"/>
    <w:rsid w:val="00FA2B04"/>
    <w:rsid w:val="00FA716E"/>
    <w:rsid w:val="00FA7921"/>
    <w:rsid w:val="00FB5B07"/>
    <w:rsid w:val="00FB6B0A"/>
    <w:rsid w:val="00FC25D5"/>
    <w:rsid w:val="00FC36CB"/>
    <w:rsid w:val="00FC54E9"/>
    <w:rsid w:val="00FC5AF4"/>
    <w:rsid w:val="00FD4B4C"/>
    <w:rsid w:val="00FF10C1"/>
    <w:rsid w:val="00FF29D8"/>
    <w:rsid w:val="00FF5A47"/>
    <w:rsid w:val="00FF6722"/>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C47B41"/>
  <w15:docId w15:val="{ECDE57DB-42D1-45DB-B8DA-DEDFC090E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08B9"/>
    <w:pPr>
      <w:spacing w:before="240"/>
    </w:pPr>
    <w:rPr>
      <w:rFonts w:eastAsia="Times New Roman"/>
      <w:color w:val="00000A"/>
      <w:sz w:val="26"/>
    </w:rPr>
  </w:style>
  <w:style w:type="paragraph" w:styleId="Heading1">
    <w:name w:val="heading 1"/>
    <w:basedOn w:val="Normal"/>
    <w:next w:val="Normal"/>
    <w:link w:val="Heading1Char"/>
    <w:uiPriority w:val="99"/>
    <w:qFormat/>
    <w:rsid w:val="009C08B9"/>
    <w:pPr>
      <w:keepNext/>
      <w:keepLines/>
      <w:spacing w:before="480"/>
      <w:outlineLvl w:val="0"/>
    </w:pPr>
    <w:rPr>
      <w:b/>
      <w:bCs/>
      <w:sz w:val="28"/>
      <w:szCs w:val="28"/>
    </w:rPr>
  </w:style>
  <w:style w:type="paragraph" w:styleId="Heading2">
    <w:name w:val="heading 2"/>
    <w:basedOn w:val="Normal"/>
    <w:next w:val="Normal"/>
    <w:link w:val="Heading2Char"/>
    <w:uiPriority w:val="99"/>
    <w:qFormat/>
    <w:rsid w:val="00504AAF"/>
    <w:pPr>
      <w:keepNext/>
      <w:keepLines/>
      <w:ind w:left="720"/>
      <w:outlineLvl w:val="1"/>
    </w:pPr>
    <w:rPr>
      <w:b/>
      <w:bCs/>
      <w:szCs w:val="26"/>
    </w:rPr>
  </w:style>
  <w:style w:type="paragraph" w:styleId="Heading3">
    <w:name w:val="heading 3"/>
    <w:basedOn w:val="Normal"/>
    <w:next w:val="Normal"/>
    <w:link w:val="Heading3Char"/>
    <w:uiPriority w:val="99"/>
    <w:qFormat/>
    <w:rsid w:val="00DE36B2"/>
    <w:pPr>
      <w:keepNext/>
      <w:keepLines/>
      <w:ind w:left="1440"/>
      <w:outlineLvl w:val="2"/>
    </w:pPr>
    <w:rPr>
      <w:b/>
      <w:bCs/>
    </w:rPr>
  </w:style>
  <w:style w:type="paragraph" w:styleId="Heading4">
    <w:name w:val="heading 4"/>
    <w:basedOn w:val="Normal"/>
    <w:next w:val="Normal"/>
    <w:link w:val="Heading4Char"/>
    <w:uiPriority w:val="99"/>
    <w:qFormat/>
    <w:rsid w:val="004D1695"/>
    <w:pPr>
      <w:keepNext/>
      <w:keepLines/>
      <w:outlineLvl w:val="3"/>
    </w:pPr>
    <w:rPr>
      <w:rFonts w:ascii="Times New Roman Bold" w:eastAsia="Calibri" w:hAnsi="Times New Roman Bold"/>
      <w:b/>
      <w:bCs/>
      <w:iCs/>
      <w:color w:val="auto"/>
      <w:szCs w:val="20"/>
    </w:rPr>
  </w:style>
  <w:style w:type="paragraph" w:styleId="Heading5">
    <w:name w:val="heading 5"/>
    <w:basedOn w:val="Normal"/>
    <w:next w:val="Normal"/>
    <w:link w:val="Heading5Char"/>
    <w:uiPriority w:val="99"/>
    <w:qFormat/>
    <w:rsid w:val="004D1695"/>
    <w:pPr>
      <w:keepNext/>
      <w:keepLines/>
      <w:ind w:left="720"/>
      <w:outlineLvl w:val="4"/>
    </w:pPr>
    <w:rPr>
      <w:rFonts w:eastAsia="Calibri"/>
      <w:b/>
      <w:color w:val="auto"/>
      <w:szCs w:val="20"/>
    </w:rPr>
  </w:style>
  <w:style w:type="paragraph" w:styleId="Heading6">
    <w:name w:val="heading 6"/>
    <w:basedOn w:val="Normal"/>
    <w:next w:val="Normal"/>
    <w:link w:val="Heading6Char"/>
    <w:uiPriority w:val="99"/>
    <w:qFormat/>
    <w:rsid w:val="004B4D51"/>
    <w:pPr>
      <w:keepNext/>
      <w:keepLines/>
      <w:spacing w:before="200"/>
      <w:outlineLvl w:val="5"/>
    </w:pPr>
    <w:rPr>
      <w:rFonts w:ascii="Cambria" w:eastAsia="Calibri" w:hAnsi="Cambria"/>
      <w:i/>
      <w:iCs/>
      <w:color w:val="243F60"/>
      <w:sz w:val="20"/>
      <w:szCs w:val="20"/>
    </w:rPr>
  </w:style>
  <w:style w:type="paragraph" w:styleId="Heading7">
    <w:name w:val="heading 7"/>
    <w:basedOn w:val="Normal"/>
    <w:next w:val="Normal"/>
    <w:link w:val="Heading7Char"/>
    <w:uiPriority w:val="99"/>
    <w:qFormat/>
    <w:rsid w:val="004B4D51"/>
    <w:pPr>
      <w:keepNext/>
      <w:keepLines/>
      <w:spacing w:before="200"/>
      <w:outlineLvl w:val="6"/>
    </w:pPr>
    <w:rPr>
      <w:rFonts w:ascii="Cambria" w:eastAsia="Calibri" w:hAnsi="Cambria"/>
      <w:i/>
      <w:iCs/>
      <w:color w:val="404040"/>
      <w:sz w:val="20"/>
      <w:szCs w:val="20"/>
    </w:rPr>
  </w:style>
  <w:style w:type="paragraph" w:styleId="Heading8">
    <w:name w:val="heading 8"/>
    <w:basedOn w:val="Normal"/>
    <w:next w:val="Normal"/>
    <w:link w:val="Heading8Char"/>
    <w:uiPriority w:val="99"/>
    <w:qFormat/>
    <w:rsid w:val="004B4D51"/>
    <w:pPr>
      <w:keepNext/>
      <w:keepLines/>
      <w:spacing w:before="200"/>
      <w:outlineLvl w:val="7"/>
    </w:pPr>
    <w:rPr>
      <w:rFonts w:ascii="Cambria" w:eastAsia="Calibri" w:hAnsi="Cambria"/>
      <w:color w:val="404040"/>
      <w:sz w:val="20"/>
      <w:szCs w:val="20"/>
    </w:rPr>
  </w:style>
  <w:style w:type="paragraph" w:styleId="Heading9">
    <w:name w:val="heading 9"/>
    <w:basedOn w:val="Normal"/>
    <w:next w:val="Normal"/>
    <w:link w:val="Heading9Char"/>
    <w:uiPriority w:val="99"/>
    <w:qFormat/>
    <w:rsid w:val="004B4D51"/>
    <w:pPr>
      <w:keepNext/>
      <w:keepLines/>
      <w:spacing w:before="200"/>
      <w:outlineLvl w:val="8"/>
    </w:pPr>
    <w:rPr>
      <w:rFonts w:ascii="Cambria" w:eastAsia="Calibri"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qFormat/>
    <w:locked/>
    <w:rsid w:val="009C08B9"/>
    <w:rPr>
      <w:rFonts w:eastAsia="Times New Roman" w:cs="Times New Roman"/>
      <w:b/>
      <w:sz w:val="28"/>
    </w:rPr>
  </w:style>
  <w:style w:type="character" w:customStyle="1" w:styleId="Heading2Char">
    <w:name w:val="Heading 2 Char"/>
    <w:basedOn w:val="DefaultParagraphFont"/>
    <w:link w:val="Heading2"/>
    <w:uiPriority w:val="99"/>
    <w:qFormat/>
    <w:locked/>
    <w:rsid w:val="00504AAF"/>
    <w:rPr>
      <w:rFonts w:eastAsia="Times New Roman"/>
      <w:b/>
      <w:bCs/>
      <w:color w:val="00000A"/>
      <w:sz w:val="26"/>
      <w:szCs w:val="26"/>
    </w:rPr>
  </w:style>
  <w:style w:type="character" w:customStyle="1" w:styleId="Heading3Char">
    <w:name w:val="Heading 3 Char"/>
    <w:basedOn w:val="DefaultParagraphFont"/>
    <w:link w:val="Heading3"/>
    <w:uiPriority w:val="99"/>
    <w:qFormat/>
    <w:locked/>
    <w:rsid w:val="00DE36B2"/>
    <w:rPr>
      <w:rFonts w:eastAsia="Times New Roman"/>
      <w:b/>
      <w:bCs/>
      <w:color w:val="00000A"/>
      <w:sz w:val="26"/>
    </w:rPr>
  </w:style>
  <w:style w:type="character" w:customStyle="1" w:styleId="Heading4Char">
    <w:name w:val="Heading 4 Char"/>
    <w:basedOn w:val="DefaultParagraphFont"/>
    <w:link w:val="Heading4"/>
    <w:uiPriority w:val="99"/>
    <w:qFormat/>
    <w:locked/>
    <w:rsid w:val="004D1695"/>
    <w:rPr>
      <w:rFonts w:ascii="Times New Roman Bold" w:hAnsi="Times New Roman Bold"/>
      <w:b/>
      <w:bCs/>
      <w:iCs/>
      <w:sz w:val="26"/>
      <w:szCs w:val="20"/>
    </w:rPr>
  </w:style>
  <w:style w:type="character" w:customStyle="1" w:styleId="Heading5Char">
    <w:name w:val="Heading 5 Char"/>
    <w:basedOn w:val="DefaultParagraphFont"/>
    <w:link w:val="Heading5"/>
    <w:uiPriority w:val="99"/>
    <w:qFormat/>
    <w:locked/>
    <w:rsid w:val="004D1695"/>
    <w:rPr>
      <w:b/>
      <w:sz w:val="26"/>
      <w:szCs w:val="20"/>
    </w:rPr>
  </w:style>
  <w:style w:type="character" w:customStyle="1" w:styleId="Heading6Char">
    <w:name w:val="Heading 6 Char"/>
    <w:basedOn w:val="DefaultParagraphFont"/>
    <w:link w:val="Heading6"/>
    <w:uiPriority w:val="99"/>
    <w:semiHidden/>
    <w:qFormat/>
    <w:locked/>
    <w:rsid w:val="004B4D51"/>
    <w:rPr>
      <w:rFonts w:ascii="Cambria" w:hAnsi="Cambria" w:cs="Times New Roman"/>
      <w:i/>
      <w:color w:val="243F60"/>
    </w:rPr>
  </w:style>
  <w:style w:type="character" w:customStyle="1" w:styleId="Heading7Char">
    <w:name w:val="Heading 7 Char"/>
    <w:basedOn w:val="DefaultParagraphFont"/>
    <w:link w:val="Heading7"/>
    <w:uiPriority w:val="99"/>
    <w:semiHidden/>
    <w:qFormat/>
    <w:locked/>
    <w:rsid w:val="004B4D51"/>
    <w:rPr>
      <w:rFonts w:ascii="Cambria" w:hAnsi="Cambria" w:cs="Times New Roman"/>
      <w:i/>
      <w:color w:val="404040"/>
    </w:rPr>
  </w:style>
  <w:style w:type="character" w:customStyle="1" w:styleId="Heading8Char">
    <w:name w:val="Heading 8 Char"/>
    <w:basedOn w:val="DefaultParagraphFont"/>
    <w:link w:val="Heading8"/>
    <w:uiPriority w:val="99"/>
    <w:semiHidden/>
    <w:qFormat/>
    <w:locked/>
    <w:rsid w:val="004B4D51"/>
    <w:rPr>
      <w:rFonts w:ascii="Cambria" w:hAnsi="Cambria" w:cs="Times New Roman"/>
      <w:color w:val="404040"/>
      <w:sz w:val="20"/>
    </w:rPr>
  </w:style>
  <w:style w:type="character" w:customStyle="1" w:styleId="Heading9Char">
    <w:name w:val="Heading 9 Char"/>
    <w:basedOn w:val="DefaultParagraphFont"/>
    <w:link w:val="Heading9"/>
    <w:uiPriority w:val="99"/>
    <w:semiHidden/>
    <w:qFormat/>
    <w:locked/>
    <w:rsid w:val="004B4D51"/>
    <w:rPr>
      <w:rFonts w:ascii="Cambria" w:hAnsi="Cambria" w:cs="Times New Roman"/>
      <w:i/>
      <w:color w:val="404040"/>
      <w:sz w:val="20"/>
    </w:rPr>
  </w:style>
  <w:style w:type="character" w:customStyle="1" w:styleId="BodyTextChar">
    <w:name w:val="Body Text Char"/>
    <w:basedOn w:val="DefaultParagraphFont"/>
    <w:link w:val="BodyText"/>
    <w:uiPriority w:val="99"/>
    <w:qFormat/>
    <w:locked/>
    <w:rsid w:val="002D4589"/>
    <w:rPr>
      <w:rFonts w:eastAsia="Times New Roman" w:cs="Times New Roman"/>
    </w:rPr>
  </w:style>
  <w:style w:type="character" w:customStyle="1" w:styleId="QuoteChar">
    <w:name w:val="Quote Char"/>
    <w:basedOn w:val="DefaultParagraphFont"/>
    <w:link w:val="Quote"/>
    <w:uiPriority w:val="99"/>
    <w:qFormat/>
    <w:locked/>
    <w:rsid w:val="0028695C"/>
    <w:rPr>
      <w:rFonts w:cs="Times New Roman"/>
      <w:sz w:val="20"/>
    </w:rPr>
  </w:style>
  <w:style w:type="character" w:customStyle="1" w:styleId="TitleChar">
    <w:name w:val="Title Char"/>
    <w:basedOn w:val="DefaultParagraphFont"/>
    <w:link w:val="Title"/>
    <w:uiPriority w:val="99"/>
    <w:qFormat/>
    <w:locked/>
    <w:rsid w:val="00383F2B"/>
    <w:rPr>
      <w:rFonts w:eastAsia="Times New Roman" w:cs="Times New Roman"/>
      <w:b/>
      <w:sz w:val="32"/>
    </w:rPr>
  </w:style>
  <w:style w:type="character" w:customStyle="1" w:styleId="HeaderChar">
    <w:name w:val="Header Char"/>
    <w:basedOn w:val="DefaultParagraphFont"/>
    <w:link w:val="Header"/>
    <w:uiPriority w:val="99"/>
    <w:qFormat/>
    <w:locked/>
    <w:rsid w:val="00BB574B"/>
    <w:rPr>
      <w:rFonts w:cs="Times New Roman"/>
    </w:rPr>
  </w:style>
  <w:style w:type="character" w:customStyle="1" w:styleId="FooterChar">
    <w:name w:val="Footer Char"/>
    <w:basedOn w:val="DefaultParagraphFont"/>
    <w:link w:val="Footer"/>
    <w:uiPriority w:val="99"/>
    <w:qFormat/>
    <w:locked/>
    <w:rsid w:val="00BB574B"/>
    <w:rPr>
      <w:rFonts w:cs="Times New Roman"/>
    </w:rPr>
  </w:style>
  <w:style w:type="character" w:customStyle="1" w:styleId="BodyTextIndentChar">
    <w:name w:val="Body Text Indent Char"/>
    <w:aliases w:val="1A Char"/>
    <w:basedOn w:val="DefaultParagraphFont"/>
    <w:uiPriority w:val="99"/>
    <w:qFormat/>
    <w:locked/>
    <w:rsid w:val="000A0A63"/>
    <w:rPr>
      <w:rFonts w:ascii="Arial" w:eastAsia="Times New Roman" w:hAnsi="Arial" w:cs="Times New Roman"/>
      <w:sz w:val="32"/>
    </w:rPr>
  </w:style>
  <w:style w:type="character" w:styleId="PageNumber">
    <w:name w:val="page number"/>
    <w:basedOn w:val="DefaultParagraphFont"/>
    <w:uiPriority w:val="99"/>
    <w:semiHidden/>
    <w:unhideWhenUsed/>
    <w:locked/>
    <w:rsid w:val="00504AAF"/>
  </w:style>
  <w:style w:type="character" w:styleId="IntenseEmphasis">
    <w:name w:val="Intense Emphasis"/>
    <w:basedOn w:val="DefaultParagraphFont"/>
    <w:uiPriority w:val="99"/>
    <w:qFormat/>
    <w:rsid w:val="004B4D51"/>
    <w:rPr>
      <w:rFonts w:cs="Times New Roman"/>
      <w:b/>
      <w:i/>
      <w:color w:val="4F81BD"/>
    </w:rPr>
  </w:style>
  <w:style w:type="character" w:customStyle="1" w:styleId="IntenseQuoteChar">
    <w:name w:val="Intense Quote Char"/>
    <w:basedOn w:val="DefaultParagraphFont"/>
    <w:link w:val="IntenseQuote"/>
    <w:uiPriority w:val="99"/>
    <w:semiHidden/>
    <w:qFormat/>
    <w:locked/>
    <w:rsid w:val="004B4D51"/>
    <w:rPr>
      <w:rFonts w:cs="Times New Roman"/>
      <w:b/>
      <w:i/>
      <w:color w:val="4F81BD"/>
    </w:rPr>
  </w:style>
  <w:style w:type="character" w:styleId="IntenseReference">
    <w:name w:val="Intense Reference"/>
    <w:basedOn w:val="DefaultParagraphFont"/>
    <w:uiPriority w:val="99"/>
    <w:qFormat/>
    <w:rsid w:val="004B4D51"/>
    <w:rPr>
      <w:rFonts w:cs="Times New Roman"/>
      <w:b/>
      <w:smallCaps/>
      <w:color w:val="C0504D"/>
      <w:spacing w:val="5"/>
      <w:u w:val="single"/>
    </w:rPr>
  </w:style>
  <w:style w:type="character" w:styleId="Strong">
    <w:name w:val="Strong"/>
    <w:basedOn w:val="DefaultParagraphFont"/>
    <w:uiPriority w:val="99"/>
    <w:qFormat/>
    <w:rsid w:val="004B4D51"/>
    <w:rPr>
      <w:rFonts w:cs="Times New Roman"/>
      <w:b/>
    </w:rPr>
  </w:style>
  <w:style w:type="character" w:customStyle="1" w:styleId="SubtitleChar">
    <w:name w:val="Subtitle Char"/>
    <w:basedOn w:val="DefaultParagraphFont"/>
    <w:link w:val="Subtitle"/>
    <w:uiPriority w:val="99"/>
    <w:qFormat/>
    <w:locked/>
    <w:rsid w:val="004B4D51"/>
    <w:rPr>
      <w:rFonts w:ascii="Cambria" w:hAnsi="Cambria" w:cs="Times New Roman"/>
      <w:i/>
      <w:color w:val="4F81BD"/>
      <w:spacing w:val="15"/>
    </w:rPr>
  </w:style>
  <w:style w:type="character" w:styleId="SubtleEmphasis">
    <w:name w:val="Subtle Emphasis"/>
    <w:basedOn w:val="DefaultParagraphFont"/>
    <w:uiPriority w:val="99"/>
    <w:qFormat/>
    <w:rsid w:val="004B4D51"/>
    <w:rPr>
      <w:rFonts w:cs="Times New Roman"/>
      <w:i/>
      <w:color w:val="808080"/>
    </w:rPr>
  </w:style>
  <w:style w:type="character" w:styleId="SubtleReference">
    <w:name w:val="Subtle Reference"/>
    <w:basedOn w:val="DefaultParagraphFont"/>
    <w:uiPriority w:val="99"/>
    <w:qFormat/>
    <w:rsid w:val="004B4D51"/>
    <w:rPr>
      <w:rFonts w:cs="Times New Roman"/>
      <w:smallCaps/>
      <w:color w:val="C0504D"/>
      <w:u w:val="single"/>
    </w:rPr>
  </w:style>
  <w:style w:type="character" w:styleId="BookTitle">
    <w:name w:val="Book Title"/>
    <w:basedOn w:val="DefaultParagraphFont"/>
    <w:uiPriority w:val="99"/>
    <w:qFormat/>
    <w:rsid w:val="004B4D51"/>
    <w:rPr>
      <w:rFonts w:cs="Times New Roman"/>
      <w:b/>
      <w:smallCaps/>
      <w:spacing w:val="5"/>
    </w:rPr>
  </w:style>
  <w:style w:type="character" w:customStyle="1" w:styleId="IndentChar">
    <w:name w:val="Indent Char"/>
    <w:link w:val="Indent"/>
    <w:qFormat/>
    <w:locked/>
    <w:rsid w:val="00504AAF"/>
    <w:rPr>
      <w:rFonts w:eastAsia="Times New Roman"/>
      <w:sz w:val="26"/>
      <w:szCs w:val="26"/>
    </w:rPr>
  </w:style>
  <w:style w:type="character" w:customStyle="1" w:styleId="HTMLPreformattedChar">
    <w:name w:val="HTML Preformatted Char"/>
    <w:basedOn w:val="DefaultParagraphFont"/>
    <w:link w:val="HTMLPreformatted"/>
    <w:uiPriority w:val="99"/>
    <w:qFormat/>
    <w:locked/>
    <w:rsid w:val="006F41FC"/>
    <w:rPr>
      <w:rFonts w:ascii="Courier New" w:hAnsi="Courier New" w:cs="Times New Roman"/>
      <w:sz w:val="20"/>
    </w:rPr>
  </w:style>
  <w:style w:type="character" w:customStyle="1" w:styleId="InternetLink">
    <w:name w:val="Internet Link"/>
    <w:rsid w:val="0025328C"/>
    <w:rPr>
      <w:color w:val="000080"/>
      <w:u w:val="single"/>
    </w:rPr>
  </w:style>
  <w:style w:type="character" w:customStyle="1" w:styleId="BalloonTextChar">
    <w:name w:val="Balloon Text Char"/>
    <w:basedOn w:val="DefaultParagraphFont"/>
    <w:link w:val="BalloonText"/>
    <w:uiPriority w:val="99"/>
    <w:semiHidden/>
    <w:qFormat/>
    <w:locked/>
    <w:rsid w:val="000B758C"/>
    <w:rPr>
      <w:rFonts w:ascii="Tahoma" w:hAnsi="Tahoma" w:cs="Times New Roman"/>
      <w:sz w:val="16"/>
    </w:rPr>
  </w:style>
  <w:style w:type="character" w:styleId="CommentReference">
    <w:name w:val="annotation reference"/>
    <w:basedOn w:val="DefaultParagraphFont"/>
    <w:uiPriority w:val="99"/>
    <w:semiHidden/>
    <w:qFormat/>
    <w:rsid w:val="003D62D3"/>
    <w:rPr>
      <w:rFonts w:cs="Times New Roman"/>
      <w:sz w:val="16"/>
    </w:rPr>
  </w:style>
  <w:style w:type="character" w:customStyle="1" w:styleId="CommentTextChar">
    <w:name w:val="Comment Text Char"/>
    <w:basedOn w:val="DefaultParagraphFont"/>
    <w:link w:val="CommentText"/>
    <w:uiPriority w:val="99"/>
    <w:semiHidden/>
    <w:qFormat/>
    <w:locked/>
    <w:rsid w:val="003D62D3"/>
    <w:rPr>
      <w:rFonts w:ascii="Calibri" w:hAnsi="Calibri" w:cs="Times New Roman"/>
      <w:sz w:val="20"/>
    </w:rPr>
  </w:style>
  <w:style w:type="character" w:customStyle="1" w:styleId="CommentSubjectChar">
    <w:name w:val="Comment Subject Char"/>
    <w:basedOn w:val="CommentTextChar"/>
    <w:link w:val="CommentSubject"/>
    <w:uiPriority w:val="99"/>
    <w:semiHidden/>
    <w:qFormat/>
    <w:locked/>
    <w:rsid w:val="003D62D3"/>
    <w:rPr>
      <w:rFonts w:ascii="Calibri" w:hAnsi="Calibri" w:cs="Times New Roman"/>
      <w:b/>
      <w:sz w:val="20"/>
    </w:rPr>
  </w:style>
  <w:style w:type="character" w:styleId="FollowedHyperlink">
    <w:name w:val="FollowedHyperlink"/>
    <w:basedOn w:val="DefaultParagraphFont"/>
    <w:uiPriority w:val="99"/>
    <w:semiHidden/>
    <w:qFormat/>
    <w:rsid w:val="00E877A1"/>
    <w:rPr>
      <w:rFonts w:cs="Times New Roman"/>
      <w:color w:val="800080"/>
      <w:u w:val="single"/>
    </w:rPr>
  </w:style>
  <w:style w:type="character" w:customStyle="1" w:styleId="uficommentbody">
    <w:name w:val="uficommentbody"/>
    <w:uiPriority w:val="99"/>
    <w:qFormat/>
    <w:rsid w:val="006D1D04"/>
  </w:style>
  <w:style w:type="character" w:customStyle="1" w:styleId="FootnoteTextChar">
    <w:name w:val="Footnote Text Char"/>
    <w:basedOn w:val="DefaultParagraphFont"/>
    <w:link w:val="FootnoteText"/>
    <w:uiPriority w:val="99"/>
    <w:semiHidden/>
    <w:qFormat/>
    <w:locked/>
    <w:rsid w:val="00AB30BF"/>
    <w:rPr>
      <w:rFonts w:eastAsia="Times New Roman" w:cs="Times New Roman"/>
      <w:sz w:val="20"/>
    </w:rPr>
  </w:style>
  <w:style w:type="character" w:styleId="FootnoteReference">
    <w:name w:val="footnote reference"/>
    <w:basedOn w:val="DefaultParagraphFont"/>
    <w:uiPriority w:val="99"/>
    <w:semiHidden/>
    <w:qFormat/>
    <w:rsid w:val="00AB30BF"/>
    <w:rPr>
      <w:rFonts w:cs="Times New Roman"/>
      <w:vertAlign w:val="superscript"/>
    </w:rPr>
  </w:style>
  <w:style w:type="character" w:customStyle="1" w:styleId="gmail-m-3803028512925215500msohyperlink">
    <w:name w:val="gmail-m_-3803028512925215500msohyperlink"/>
    <w:uiPriority w:val="99"/>
    <w:qFormat/>
    <w:rsid w:val="00CD201E"/>
  </w:style>
  <w:style w:type="character" w:customStyle="1" w:styleId="ListLabel1">
    <w:name w:val="ListLabel 1"/>
    <w:qFormat/>
    <w:rPr>
      <w:rFonts w:cs="Times New Roman"/>
      <w:u w:val="none"/>
    </w:rPr>
  </w:style>
  <w:style w:type="character" w:customStyle="1" w:styleId="ListLabel2">
    <w:name w:val="ListLabel 2"/>
    <w:qFormat/>
    <w:rPr>
      <w:rFonts w:cs="Times New Roman"/>
      <w:u w:val="none"/>
    </w:rPr>
  </w:style>
  <w:style w:type="character" w:customStyle="1" w:styleId="ListLabel3">
    <w:name w:val="ListLabel 3"/>
    <w:qFormat/>
    <w:rPr>
      <w:rFonts w:cs="Times New Roman"/>
      <w:u w:val="none"/>
    </w:rPr>
  </w:style>
  <w:style w:type="character" w:customStyle="1" w:styleId="ListLabel4">
    <w:name w:val="ListLabel 4"/>
    <w:qFormat/>
    <w:rPr>
      <w:rFonts w:cs="Times New Roman"/>
      <w:u w:val="none"/>
    </w:rPr>
  </w:style>
  <w:style w:type="character" w:customStyle="1" w:styleId="ListLabel5">
    <w:name w:val="ListLabel 5"/>
    <w:qFormat/>
    <w:rPr>
      <w:rFonts w:cs="Times New Roman"/>
      <w:u w:val="none"/>
    </w:rPr>
  </w:style>
  <w:style w:type="character" w:customStyle="1" w:styleId="ListLabel6">
    <w:name w:val="ListLabel 6"/>
    <w:qFormat/>
    <w:rPr>
      <w:rFonts w:cs="Times New Roman"/>
      <w:u w:val="none"/>
    </w:rPr>
  </w:style>
  <w:style w:type="character" w:customStyle="1" w:styleId="ListLabel7">
    <w:name w:val="ListLabel 7"/>
    <w:qFormat/>
    <w:rPr>
      <w:rFonts w:cs="Times New Roman"/>
      <w:u w:val="none"/>
    </w:rPr>
  </w:style>
  <w:style w:type="character" w:customStyle="1" w:styleId="ListLabel8">
    <w:name w:val="ListLabel 8"/>
    <w:qFormat/>
    <w:rPr>
      <w:rFonts w:cs="Times New Roman"/>
      <w:u w:val="none"/>
    </w:rPr>
  </w:style>
  <w:style w:type="character" w:customStyle="1" w:styleId="ListLabel9">
    <w:name w:val="ListLabel 9"/>
    <w:qFormat/>
    <w:rPr>
      <w:rFonts w:cs="Times New Roman"/>
      <w:u w:val="none"/>
    </w:rPr>
  </w:style>
  <w:style w:type="character" w:customStyle="1" w:styleId="ListLabel10">
    <w:name w:val="ListLabel 10"/>
    <w:qFormat/>
    <w:rPr>
      <w:u w:val="none"/>
    </w:rPr>
  </w:style>
  <w:style w:type="character" w:customStyle="1" w:styleId="ListLabel11">
    <w:name w:val="ListLabel 11"/>
    <w:qFormat/>
    <w:rPr>
      <w:u w:val="none"/>
    </w:rPr>
  </w:style>
  <w:style w:type="character" w:customStyle="1" w:styleId="ListLabel12">
    <w:name w:val="ListLabel 12"/>
    <w:qFormat/>
    <w:rPr>
      <w:u w:val="none"/>
    </w:rPr>
  </w:style>
  <w:style w:type="character" w:customStyle="1" w:styleId="ListLabel13">
    <w:name w:val="ListLabel 13"/>
    <w:qFormat/>
    <w:rPr>
      <w:u w:val="none"/>
    </w:rPr>
  </w:style>
  <w:style w:type="character" w:customStyle="1" w:styleId="ListLabel14">
    <w:name w:val="ListLabel 14"/>
    <w:qFormat/>
    <w:rPr>
      <w:u w:val="none"/>
    </w:rPr>
  </w:style>
  <w:style w:type="character" w:customStyle="1" w:styleId="ListLabel15">
    <w:name w:val="ListLabel 15"/>
    <w:qFormat/>
    <w:rPr>
      <w:u w:val="none"/>
    </w:rPr>
  </w:style>
  <w:style w:type="character" w:customStyle="1" w:styleId="ListLabel16">
    <w:name w:val="ListLabel 16"/>
    <w:qFormat/>
    <w:rPr>
      <w:u w:val="none"/>
    </w:rPr>
  </w:style>
  <w:style w:type="character" w:customStyle="1" w:styleId="ListLabel17">
    <w:name w:val="ListLabel 17"/>
    <w:qFormat/>
    <w:rPr>
      <w:u w:val="none"/>
    </w:rPr>
  </w:style>
  <w:style w:type="character" w:customStyle="1" w:styleId="ListLabel18">
    <w:name w:val="ListLabel 18"/>
    <w:qFormat/>
    <w:rPr>
      <w:u w:val="none"/>
    </w:rPr>
  </w:style>
  <w:style w:type="character" w:customStyle="1" w:styleId="ListLabel19">
    <w:name w:val="ListLabel 19"/>
    <w:qFormat/>
    <w:rPr>
      <w:rFonts w:cs="Times New Roman"/>
      <w:strike w:val="0"/>
      <w:dstrike w:val="0"/>
      <w:u w:val="none"/>
    </w:rPr>
  </w:style>
  <w:style w:type="character" w:customStyle="1" w:styleId="ListLabel20">
    <w:name w:val="ListLabel 20"/>
    <w:qFormat/>
    <w:rPr>
      <w:rFonts w:cs="Times New Roman"/>
      <w:strike w:val="0"/>
      <w:dstrike w:val="0"/>
      <w:u w:val="none"/>
    </w:rPr>
  </w:style>
  <w:style w:type="character" w:customStyle="1" w:styleId="ListLabel21">
    <w:name w:val="ListLabel 21"/>
    <w:qFormat/>
    <w:rPr>
      <w:rFonts w:cs="Times New Roman"/>
      <w:strike w:val="0"/>
      <w:dstrike w:val="0"/>
      <w:u w:val="none"/>
    </w:rPr>
  </w:style>
  <w:style w:type="character" w:customStyle="1" w:styleId="ListLabel22">
    <w:name w:val="ListLabel 22"/>
    <w:qFormat/>
    <w:rPr>
      <w:rFonts w:cs="Times New Roman"/>
      <w:strike w:val="0"/>
      <w:dstrike w:val="0"/>
      <w:u w:val="none"/>
    </w:rPr>
  </w:style>
  <w:style w:type="character" w:customStyle="1" w:styleId="ListLabel23">
    <w:name w:val="ListLabel 23"/>
    <w:qFormat/>
    <w:rPr>
      <w:rFonts w:cs="Times New Roman"/>
      <w:strike w:val="0"/>
      <w:dstrike w:val="0"/>
      <w:u w:val="none"/>
    </w:rPr>
  </w:style>
  <w:style w:type="character" w:customStyle="1" w:styleId="ListLabel24">
    <w:name w:val="ListLabel 24"/>
    <w:qFormat/>
    <w:rPr>
      <w:rFonts w:cs="Times New Roman"/>
      <w:strike w:val="0"/>
      <w:dstrike w:val="0"/>
      <w:u w:val="none"/>
    </w:rPr>
  </w:style>
  <w:style w:type="character" w:customStyle="1" w:styleId="ListLabel25">
    <w:name w:val="ListLabel 25"/>
    <w:qFormat/>
    <w:rPr>
      <w:rFonts w:cs="Times New Roman"/>
      <w:strike w:val="0"/>
      <w:dstrike w:val="0"/>
      <w:u w:val="none"/>
    </w:rPr>
  </w:style>
  <w:style w:type="character" w:customStyle="1" w:styleId="ListLabel26">
    <w:name w:val="ListLabel 26"/>
    <w:qFormat/>
    <w:rPr>
      <w:rFonts w:cs="Times New Roman"/>
      <w:strike w:val="0"/>
      <w:dstrike w:val="0"/>
      <w:u w:val="none"/>
    </w:rPr>
  </w:style>
  <w:style w:type="character" w:customStyle="1" w:styleId="ListLabel27">
    <w:name w:val="ListLabel 27"/>
    <w:qFormat/>
    <w:rPr>
      <w:rFonts w:cs="Times New Roman"/>
      <w:strike w:val="0"/>
      <w:dstrike w:val="0"/>
      <w:u w:val="none"/>
    </w:rPr>
  </w:style>
  <w:style w:type="character" w:customStyle="1" w:styleId="ListLabel28">
    <w:name w:val="ListLabel 28"/>
    <w:qFormat/>
    <w:rPr>
      <w:rFonts w:eastAsia="Times New Roman"/>
      <w:strike w:val="0"/>
      <w:dstrike w:val="0"/>
      <w:u w:val="none"/>
    </w:rPr>
  </w:style>
  <w:style w:type="character" w:customStyle="1" w:styleId="ListLabel29">
    <w:name w:val="ListLabel 29"/>
    <w:qFormat/>
    <w:rPr>
      <w:rFonts w:eastAsia="Times New Roman"/>
      <w:strike w:val="0"/>
      <w:dstrike w:val="0"/>
      <w:u w:val="none"/>
    </w:rPr>
  </w:style>
  <w:style w:type="character" w:customStyle="1" w:styleId="ListLabel30">
    <w:name w:val="ListLabel 30"/>
    <w:qFormat/>
    <w:rPr>
      <w:rFonts w:eastAsia="Times New Roman"/>
      <w:strike w:val="0"/>
      <w:dstrike w:val="0"/>
      <w:u w:val="none"/>
    </w:rPr>
  </w:style>
  <w:style w:type="character" w:customStyle="1" w:styleId="ListLabel31">
    <w:name w:val="ListLabel 31"/>
    <w:qFormat/>
    <w:rPr>
      <w:rFonts w:eastAsia="Times New Roman"/>
      <w:strike w:val="0"/>
      <w:dstrike w:val="0"/>
      <w:u w:val="none"/>
    </w:rPr>
  </w:style>
  <w:style w:type="character" w:customStyle="1" w:styleId="ListLabel32">
    <w:name w:val="ListLabel 32"/>
    <w:qFormat/>
    <w:rPr>
      <w:rFonts w:eastAsia="Times New Roman"/>
      <w:strike w:val="0"/>
      <w:dstrike w:val="0"/>
      <w:u w:val="none"/>
    </w:rPr>
  </w:style>
  <w:style w:type="character" w:customStyle="1" w:styleId="ListLabel33">
    <w:name w:val="ListLabel 33"/>
    <w:qFormat/>
    <w:rPr>
      <w:rFonts w:eastAsia="Times New Roman"/>
      <w:strike w:val="0"/>
      <w:dstrike w:val="0"/>
      <w:u w:val="none"/>
    </w:rPr>
  </w:style>
  <w:style w:type="character" w:customStyle="1" w:styleId="ListLabel34">
    <w:name w:val="ListLabel 34"/>
    <w:qFormat/>
    <w:rPr>
      <w:rFonts w:eastAsia="Times New Roman"/>
      <w:strike w:val="0"/>
      <w:dstrike w:val="0"/>
      <w:u w:val="none"/>
    </w:rPr>
  </w:style>
  <w:style w:type="character" w:customStyle="1" w:styleId="ListLabel35">
    <w:name w:val="ListLabel 35"/>
    <w:qFormat/>
    <w:rPr>
      <w:rFonts w:eastAsia="Times New Roman"/>
      <w:strike w:val="0"/>
      <w:dstrike w:val="0"/>
      <w:u w:val="none"/>
    </w:rPr>
  </w:style>
  <w:style w:type="character" w:customStyle="1" w:styleId="ListLabel36">
    <w:name w:val="ListLabel 36"/>
    <w:qFormat/>
    <w:rPr>
      <w:rFonts w:eastAsia="Times New Roman"/>
      <w:strike w:val="0"/>
      <w:dstrike w:val="0"/>
      <w:u w:val="none"/>
    </w:rPr>
  </w:style>
  <w:style w:type="character" w:customStyle="1" w:styleId="ListLabel37">
    <w:name w:val="ListLabel 37"/>
    <w:qFormat/>
    <w:rPr>
      <w:rFonts w:eastAsia="Times New Roman"/>
      <w:strike w:val="0"/>
      <w:dstrike w:val="0"/>
      <w:u w:val="none"/>
    </w:rPr>
  </w:style>
  <w:style w:type="character" w:customStyle="1" w:styleId="ListLabel38">
    <w:name w:val="ListLabel 38"/>
    <w:qFormat/>
    <w:rPr>
      <w:rFonts w:eastAsia="Times New Roman"/>
      <w:strike w:val="0"/>
      <w:dstrike w:val="0"/>
      <w:u w:val="none"/>
    </w:rPr>
  </w:style>
  <w:style w:type="character" w:customStyle="1" w:styleId="ListLabel39">
    <w:name w:val="ListLabel 39"/>
    <w:qFormat/>
    <w:rPr>
      <w:rFonts w:eastAsia="Times New Roman"/>
      <w:strike w:val="0"/>
      <w:dstrike w:val="0"/>
      <w:u w:val="none"/>
    </w:rPr>
  </w:style>
  <w:style w:type="character" w:customStyle="1" w:styleId="ListLabel40">
    <w:name w:val="ListLabel 40"/>
    <w:qFormat/>
    <w:rPr>
      <w:rFonts w:eastAsia="Times New Roman"/>
      <w:strike w:val="0"/>
      <w:dstrike w:val="0"/>
      <w:u w:val="none"/>
    </w:rPr>
  </w:style>
  <w:style w:type="character" w:customStyle="1" w:styleId="ListLabel41">
    <w:name w:val="ListLabel 41"/>
    <w:qFormat/>
    <w:rPr>
      <w:rFonts w:eastAsia="Times New Roman"/>
      <w:strike w:val="0"/>
      <w:dstrike w:val="0"/>
      <w:u w:val="none"/>
    </w:rPr>
  </w:style>
  <w:style w:type="character" w:customStyle="1" w:styleId="ListLabel42">
    <w:name w:val="ListLabel 42"/>
    <w:qFormat/>
    <w:rPr>
      <w:rFonts w:eastAsia="Times New Roman"/>
      <w:strike w:val="0"/>
      <w:dstrike w:val="0"/>
      <w:u w:val="none"/>
    </w:rPr>
  </w:style>
  <w:style w:type="character" w:customStyle="1" w:styleId="ListLabel43">
    <w:name w:val="ListLabel 43"/>
    <w:qFormat/>
    <w:rPr>
      <w:rFonts w:eastAsia="Times New Roman"/>
      <w:strike w:val="0"/>
      <w:dstrike w:val="0"/>
      <w:u w:val="none"/>
    </w:rPr>
  </w:style>
  <w:style w:type="character" w:customStyle="1" w:styleId="ListLabel44">
    <w:name w:val="ListLabel 44"/>
    <w:qFormat/>
    <w:rPr>
      <w:rFonts w:eastAsia="Times New Roman"/>
      <w:strike w:val="0"/>
      <w:dstrike w:val="0"/>
      <w:u w:val="none"/>
    </w:rPr>
  </w:style>
  <w:style w:type="character" w:customStyle="1" w:styleId="ListLabel45">
    <w:name w:val="ListLabel 45"/>
    <w:qFormat/>
    <w:rPr>
      <w:rFonts w:eastAsia="Times New Roman"/>
      <w:strike w:val="0"/>
      <w:dstrike w:val="0"/>
      <w:u w:val="none"/>
    </w:rPr>
  </w:style>
  <w:style w:type="character" w:customStyle="1" w:styleId="ListLabel46">
    <w:name w:val="ListLabel 46"/>
    <w:qFormat/>
    <w:rPr>
      <w:sz w:val="20"/>
    </w:rPr>
  </w:style>
  <w:style w:type="character" w:customStyle="1" w:styleId="ListLabel47">
    <w:name w:val="ListLabel 47"/>
    <w:qFormat/>
    <w:rPr>
      <w:sz w:val="20"/>
    </w:rPr>
  </w:style>
  <w:style w:type="character" w:customStyle="1" w:styleId="ListLabel48">
    <w:name w:val="ListLabel 48"/>
    <w:qFormat/>
    <w:rPr>
      <w:sz w:val="20"/>
    </w:rPr>
  </w:style>
  <w:style w:type="character" w:customStyle="1" w:styleId="ListLabel49">
    <w:name w:val="ListLabel 49"/>
    <w:qFormat/>
    <w:rPr>
      <w:sz w:val="20"/>
    </w:rPr>
  </w:style>
  <w:style w:type="character" w:customStyle="1" w:styleId="ListLabel50">
    <w:name w:val="ListLabel 50"/>
    <w:qFormat/>
    <w:rPr>
      <w:sz w:val="20"/>
    </w:rPr>
  </w:style>
  <w:style w:type="character" w:customStyle="1" w:styleId="ListLabel51">
    <w:name w:val="ListLabel 51"/>
    <w:qFormat/>
    <w:rPr>
      <w:sz w:val="20"/>
    </w:rPr>
  </w:style>
  <w:style w:type="character" w:customStyle="1" w:styleId="ListLabel52">
    <w:name w:val="ListLabel 52"/>
    <w:qFormat/>
    <w:rPr>
      <w:sz w:val="20"/>
    </w:rPr>
  </w:style>
  <w:style w:type="character" w:customStyle="1" w:styleId="ListLabel53">
    <w:name w:val="ListLabel 53"/>
    <w:qFormat/>
    <w:rPr>
      <w:sz w:val="20"/>
    </w:rPr>
  </w:style>
  <w:style w:type="character" w:customStyle="1" w:styleId="ListLabel54">
    <w:name w:val="ListLabel 54"/>
    <w:qFormat/>
    <w:rPr>
      <w:sz w:val="20"/>
    </w:rPr>
  </w:style>
  <w:style w:type="character" w:customStyle="1" w:styleId="ListLabel55">
    <w:name w:val="ListLabel 55"/>
    <w:qFormat/>
    <w:rPr>
      <w:sz w:val="20"/>
    </w:rPr>
  </w:style>
  <w:style w:type="character" w:customStyle="1" w:styleId="ListLabel56">
    <w:name w:val="ListLabel 56"/>
    <w:qFormat/>
    <w:rPr>
      <w:sz w:val="20"/>
    </w:rPr>
  </w:style>
  <w:style w:type="character" w:customStyle="1" w:styleId="ListLabel57">
    <w:name w:val="ListLabel 57"/>
    <w:qFormat/>
    <w:rPr>
      <w:sz w:val="20"/>
    </w:rPr>
  </w:style>
  <w:style w:type="character" w:customStyle="1" w:styleId="ListLabel58">
    <w:name w:val="ListLabel 58"/>
    <w:qFormat/>
    <w:rPr>
      <w:sz w:val="20"/>
    </w:rPr>
  </w:style>
  <w:style w:type="character" w:customStyle="1" w:styleId="ListLabel59">
    <w:name w:val="ListLabel 59"/>
    <w:qFormat/>
    <w:rPr>
      <w:sz w:val="20"/>
    </w:rPr>
  </w:style>
  <w:style w:type="character" w:customStyle="1" w:styleId="ListLabel60">
    <w:name w:val="ListLabel 60"/>
    <w:qFormat/>
    <w:rPr>
      <w:sz w:val="20"/>
    </w:rPr>
  </w:style>
  <w:style w:type="character" w:customStyle="1" w:styleId="ListLabel61">
    <w:name w:val="ListLabel 61"/>
    <w:qFormat/>
    <w:rPr>
      <w:sz w:val="20"/>
    </w:rPr>
  </w:style>
  <w:style w:type="character" w:customStyle="1" w:styleId="ListLabel62">
    <w:name w:val="ListLabel 62"/>
    <w:qFormat/>
    <w:rPr>
      <w:sz w:val="20"/>
    </w:rPr>
  </w:style>
  <w:style w:type="character" w:customStyle="1" w:styleId="ListLabel63">
    <w:name w:val="ListLabel 63"/>
    <w:qFormat/>
    <w:rPr>
      <w:sz w:val="20"/>
    </w:rPr>
  </w:style>
  <w:style w:type="character" w:customStyle="1" w:styleId="ListLabel64">
    <w:name w:val="ListLabel 64"/>
    <w:qFormat/>
    <w:rPr>
      <w:rFonts w:cs="Times New Roman"/>
    </w:rPr>
  </w:style>
  <w:style w:type="character" w:customStyle="1" w:styleId="ListLabel65">
    <w:name w:val="ListLabel 65"/>
    <w:qFormat/>
    <w:rPr>
      <w:rFonts w:cs="Times New Roman"/>
    </w:rPr>
  </w:style>
  <w:style w:type="character" w:customStyle="1" w:styleId="ListLabel66">
    <w:name w:val="ListLabel 66"/>
    <w:qFormat/>
    <w:rPr>
      <w:rFonts w:cs="Times New Roman"/>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u w:val="none"/>
    </w:rPr>
  </w:style>
  <w:style w:type="character" w:customStyle="1" w:styleId="ListLabel70">
    <w:name w:val="ListLabel 70"/>
    <w:qFormat/>
    <w:rPr>
      <w:u w:val="none"/>
    </w:rPr>
  </w:style>
  <w:style w:type="character" w:customStyle="1" w:styleId="ListLabel71">
    <w:name w:val="ListLabel 71"/>
    <w:qFormat/>
    <w:rPr>
      <w:u w:val="none"/>
    </w:rPr>
  </w:style>
  <w:style w:type="character" w:customStyle="1" w:styleId="ListLabel72">
    <w:name w:val="ListLabel 72"/>
    <w:qFormat/>
    <w:rPr>
      <w:u w:val="none"/>
    </w:rPr>
  </w:style>
  <w:style w:type="character" w:customStyle="1" w:styleId="ListLabel73">
    <w:name w:val="ListLabel 73"/>
    <w:qFormat/>
    <w:rPr>
      <w:u w:val="none"/>
    </w:rPr>
  </w:style>
  <w:style w:type="character" w:customStyle="1" w:styleId="ListLabel74">
    <w:name w:val="ListLabel 74"/>
    <w:qFormat/>
    <w:rPr>
      <w:u w:val="none"/>
    </w:rPr>
  </w:style>
  <w:style w:type="character" w:customStyle="1" w:styleId="ListLabel75">
    <w:name w:val="ListLabel 75"/>
    <w:qFormat/>
    <w:rPr>
      <w:u w:val="none"/>
    </w:rPr>
  </w:style>
  <w:style w:type="character" w:customStyle="1" w:styleId="ListLabel76">
    <w:name w:val="ListLabel 76"/>
    <w:qFormat/>
    <w:rPr>
      <w:u w:val="none"/>
    </w:rPr>
  </w:style>
  <w:style w:type="character" w:customStyle="1" w:styleId="ListLabel77">
    <w:name w:val="ListLabel 77"/>
    <w:qFormat/>
    <w:rPr>
      <w:u w:val="none"/>
    </w:rPr>
  </w:style>
  <w:style w:type="character" w:customStyle="1" w:styleId="ListLabel78">
    <w:name w:val="ListLabel 78"/>
    <w:qFormat/>
    <w:rPr>
      <w:u w:val="none"/>
    </w:rPr>
  </w:style>
  <w:style w:type="character" w:customStyle="1" w:styleId="ListLabel79">
    <w:name w:val="ListLabel 79"/>
    <w:qFormat/>
    <w:rPr>
      <w:u w:val="none"/>
    </w:rPr>
  </w:style>
  <w:style w:type="character" w:customStyle="1" w:styleId="ListLabel80">
    <w:name w:val="ListLabel 80"/>
    <w:qFormat/>
    <w:rPr>
      <w:u w:val="none"/>
    </w:rPr>
  </w:style>
  <w:style w:type="character" w:customStyle="1" w:styleId="ListLabel81">
    <w:name w:val="ListLabel 81"/>
    <w:qFormat/>
    <w:rPr>
      <w:u w:val="none"/>
    </w:rPr>
  </w:style>
  <w:style w:type="character" w:customStyle="1" w:styleId="ListLabel82">
    <w:name w:val="ListLabel 82"/>
    <w:qFormat/>
    <w:rPr>
      <w:u w:val="none"/>
    </w:rPr>
  </w:style>
  <w:style w:type="character" w:customStyle="1" w:styleId="ListLabel83">
    <w:name w:val="ListLabel 83"/>
    <w:qFormat/>
    <w:rPr>
      <w:u w:val="none"/>
    </w:rPr>
  </w:style>
  <w:style w:type="character" w:customStyle="1" w:styleId="ListLabel84">
    <w:name w:val="ListLabel 84"/>
    <w:qFormat/>
    <w:rPr>
      <w:u w:val="none"/>
    </w:rPr>
  </w:style>
  <w:style w:type="character" w:customStyle="1" w:styleId="ListLabel85">
    <w:name w:val="ListLabel 85"/>
    <w:qFormat/>
    <w:rPr>
      <w:u w:val="none"/>
    </w:rPr>
  </w:style>
  <w:style w:type="character" w:customStyle="1" w:styleId="ListLabel86">
    <w:name w:val="ListLabel 86"/>
    <w:qFormat/>
    <w:rPr>
      <w:u w:val="none"/>
    </w:rPr>
  </w:style>
  <w:style w:type="character" w:customStyle="1" w:styleId="ListLabel87">
    <w:name w:val="ListLabel 87"/>
    <w:qFormat/>
    <w:rPr>
      <w:u w:val="none"/>
    </w:rPr>
  </w:style>
  <w:style w:type="character" w:customStyle="1" w:styleId="ListLabel88">
    <w:name w:val="ListLabel 88"/>
    <w:qFormat/>
    <w:rPr>
      <w:u w:val="none"/>
    </w:rPr>
  </w:style>
  <w:style w:type="character" w:customStyle="1" w:styleId="ListLabel89">
    <w:name w:val="ListLabel 89"/>
    <w:qFormat/>
    <w:rPr>
      <w:u w:val="none"/>
    </w:rPr>
  </w:style>
  <w:style w:type="character" w:customStyle="1" w:styleId="ListLabel90">
    <w:name w:val="ListLabel 90"/>
    <w:qFormat/>
    <w:rPr>
      <w:u w:val="none"/>
    </w:rPr>
  </w:style>
  <w:style w:type="character" w:customStyle="1" w:styleId="ListLabel91">
    <w:name w:val="ListLabel 91"/>
    <w:qFormat/>
    <w:rPr>
      <w:u w:val="none"/>
    </w:rPr>
  </w:style>
  <w:style w:type="character" w:customStyle="1" w:styleId="ListLabel92">
    <w:name w:val="ListLabel 92"/>
    <w:qFormat/>
    <w:rPr>
      <w:u w:val="none"/>
    </w:rPr>
  </w:style>
  <w:style w:type="character" w:customStyle="1" w:styleId="ListLabel93">
    <w:name w:val="ListLabel 93"/>
    <w:qFormat/>
    <w:rPr>
      <w:u w:val="none"/>
    </w:rPr>
  </w:style>
  <w:style w:type="character" w:customStyle="1" w:styleId="ListLabel94">
    <w:name w:val="ListLabel 94"/>
    <w:qFormat/>
    <w:rPr>
      <w:u w:val="none"/>
    </w:rPr>
  </w:style>
  <w:style w:type="character" w:customStyle="1" w:styleId="ListLabel95">
    <w:name w:val="ListLabel 95"/>
    <w:qFormat/>
    <w:rPr>
      <w:u w:val="none"/>
    </w:rPr>
  </w:style>
  <w:style w:type="character" w:customStyle="1" w:styleId="ListLabel96">
    <w:name w:val="ListLabel 96"/>
    <w:qFormat/>
    <w:rPr>
      <w:rFonts w:cs="Times New Roman"/>
      <w:u w:val="none"/>
    </w:rPr>
  </w:style>
  <w:style w:type="character" w:customStyle="1" w:styleId="ListLabel97">
    <w:name w:val="ListLabel 97"/>
    <w:qFormat/>
    <w:rPr>
      <w:rFonts w:cs="Times New Roman"/>
      <w:u w:val="none"/>
    </w:rPr>
  </w:style>
  <w:style w:type="character" w:customStyle="1" w:styleId="ListLabel98">
    <w:name w:val="ListLabel 98"/>
    <w:qFormat/>
    <w:rPr>
      <w:rFonts w:cs="Times New Roman"/>
      <w:u w:val="none"/>
    </w:rPr>
  </w:style>
  <w:style w:type="character" w:customStyle="1" w:styleId="ListLabel99">
    <w:name w:val="ListLabel 99"/>
    <w:qFormat/>
    <w:rPr>
      <w:rFonts w:cs="Times New Roman"/>
      <w:u w:val="none"/>
    </w:rPr>
  </w:style>
  <w:style w:type="character" w:customStyle="1" w:styleId="ListLabel100">
    <w:name w:val="ListLabel 100"/>
    <w:qFormat/>
    <w:rPr>
      <w:rFonts w:cs="Times New Roman"/>
      <w:u w:val="none"/>
    </w:rPr>
  </w:style>
  <w:style w:type="character" w:customStyle="1" w:styleId="ListLabel101">
    <w:name w:val="ListLabel 101"/>
    <w:qFormat/>
    <w:rPr>
      <w:rFonts w:cs="Times New Roman"/>
      <w:u w:val="none"/>
    </w:rPr>
  </w:style>
  <w:style w:type="character" w:customStyle="1" w:styleId="ListLabel102">
    <w:name w:val="ListLabel 102"/>
    <w:qFormat/>
    <w:rPr>
      <w:rFonts w:cs="Times New Roman"/>
      <w:u w:val="none"/>
    </w:rPr>
  </w:style>
  <w:style w:type="character" w:customStyle="1" w:styleId="ListLabel103">
    <w:name w:val="ListLabel 103"/>
    <w:qFormat/>
    <w:rPr>
      <w:rFonts w:cs="Times New Roman"/>
      <w:u w:val="none"/>
    </w:rPr>
  </w:style>
  <w:style w:type="character" w:customStyle="1" w:styleId="ListLabel104">
    <w:name w:val="ListLabel 104"/>
    <w:qFormat/>
    <w:rPr>
      <w:rFonts w:cs="Times New Roman"/>
      <w:u w:val="none"/>
    </w:rPr>
  </w:style>
  <w:style w:type="character" w:customStyle="1" w:styleId="ListLabel105">
    <w:name w:val="ListLabel 105"/>
    <w:qFormat/>
    <w:rPr>
      <w:rFonts w:cs="Courier New"/>
    </w:rPr>
  </w:style>
  <w:style w:type="character" w:customStyle="1" w:styleId="ListLabel106">
    <w:name w:val="ListLabel 106"/>
    <w:qFormat/>
    <w:rPr>
      <w:rFonts w:cs="Courier New"/>
    </w:rPr>
  </w:style>
  <w:style w:type="character" w:customStyle="1" w:styleId="ListLabel107">
    <w:name w:val="ListLabel 107"/>
    <w:qFormat/>
    <w:rPr>
      <w:rFonts w:cs="Courier New"/>
    </w:rPr>
  </w:style>
  <w:style w:type="character" w:customStyle="1" w:styleId="ListLabel108">
    <w:name w:val="ListLabel 108"/>
    <w:qFormat/>
    <w:rPr>
      <w:rFonts w:cs="Courier New"/>
    </w:rPr>
  </w:style>
  <w:style w:type="character" w:customStyle="1" w:styleId="ListLabel109">
    <w:name w:val="ListLabel 109"/>
    <w:qFormat/>
    <w:rPr>
      <w:rFonts w:cs="Courier New"/>
    </w:rPr>
  </w:style>
  <w:style w:type="character" w:customStyle="1" w:styleId="ListLabel110">
    <w:name w:val="ListLabel 110"/>
    <w:qFormat/>
    <w:rPr>
      <w:rFonts w:cs="Courier New"/>
    </w:rPr>
  </w:style>
  <w:style w:type="character" w:customStyle="1" w:styleId="ListLabel111">
    <w:name w:val="ListLabel 111"/>
    <w:qFormat/>
    <w:rPr>
      <w:rFonts w:cs="Courier New"/>
    </w:rPr>
  </w:style>
  <w:style w:type="character" w:customStyle="1" w:styleId="ListLabel112">
    <w:name w:val="ListLabel 112"/>
    <w:qFormat/>
    <w:rPr>
      <w:rFonts w:cs="Courier New"/>
    </w:rPr>
  </w:style>
  <w:style w:type="character" w:customStyle="1" w:styleId="ListLabel113">
    <w:name w:val="ListLabel 113"/>
    <w:qFormat/>
    <w:rPr>
      <w:rFonts w:cs="Courier New"/>
    </w:rPr>
  </w:style>
  <w:style w:type="character" w:customStyle="1" w:styleId="ListLabel114">
    <w:name w:val="ListLabel 114"/>
    <w:qFormat/>
    <w:rPr>
      <w:rFonts w:cs="Courier New"/>
    </w:rPr>
  </w:style>
  <w:style w:type="character" w:customStyle="1" w:styleId="ListLabel115">
    <w:name w:val="ListLabel 115"/>
    <w:qFormat/>
    <w:rPr>
      <w:rFonts w:cs="Courier New"/>
    </w:rPr>
  </w:style>
  <w:style w:type="character" w:customStyle="1" w:styleId="ListLabel116">
    <w:name w:val="ListLabel 116"/>
    <w:qFormat/>
    <w:rPr>
      <w:rFonts w:cs="Courier New"/>
    </w:rPr>
  </w:style>
  <w:style w:type="character" w:customStyle="1" w:styleId="IndexLink">
    <w:name w:val="Index Link"/>
    <w:qFormat/>
  </w:style>
  <w:style w:type="character" w:customStyle="1" w:styleId="ListLabel117">
    <w:name w:val="ListLabel 117"/>
    <w:qFormat/>
    <w:rPr>
      <w:rFonts w:cs="Symbol"/>
    </w:rPr>
  </w:style>
  <w:style w:type="character" w:customStyle="1" w:styleId="ListLabel118">
    <w:name w:val="ListLabel 118"/>
    <w:qFormat/>
    <w:rPr>
      <w:rFonts w:cs="Courier New"/>
    </w:rPr>
  </w:style>
  <w:style w:type="character" w:customStyle="1" w:styleId="ListLabel119">
    <w:name w:val="ListLabel 119"/>
    <w:qFormat/>
    <w:rPr>
      <w:rFonts w:cs="Wingdings"/>
    </w:rPr>
  </w:style>
  <w:style w:type="character" w:customStyle="1" w:styleId="ListLabel120">
    <w:name w:val="ListLabel 120"/>
    <w:qFormat/>
    <w:rPr>
      <w:rFonts w:cs="Symbol"/>
    </w:rPr>
  </w:style>
  <w:style w:type="character" w:customStyle="1" w:styleId="ListLabel121">
    <w:name w:val="ListLabel 121"/>
    <w:qFormat/>
    <w:rPr>
      <w:rFonts w:cs="Courier New"/>
    </w:rPr>
  </w:style>
  <w:style w:type="character" w:customStyle="1" w:styleId="ListLabel122">
    <w:name w:val="ListLabel 122"/>
    <w:qFormat/>
    <w:rPr>
      <w:rFonts w:cs="Wingdings"/>
    </w:rPr>
  </w:style>
  <w:style w:type="character" w:customStyle="1" w:styleId="ListLabel123">
    <w:name w:val="ListLabel 123"/>
    <w:qFormat/>
    <w:rPr>
      <w:rFonts w:cs="Symbol"/>
    </w:rPr>
  </w:style>
  <w:style w:type="character" w:customStyle="1" w:styleId="ListLabel124">
    <w:name w:val="ListLabel 124"/>
    <w:qFormat/>
    <w:rPr>
      <w:rFonts w:cs="Courier New"/>
    </w:rPr>
  </w:style>
  <w:style w:type="character" w:customStyle="1" w:styleId="ListLabel125">
    <w:name w:val="ListLabel 125"/>
    <w:qFormat/>
    <w:rPr>
      <w:rFonts w:cs="Wingdings"/>
    </w:rPr>
  </w:style>
  <w:style w:type="character" w:customStyle="1" w:styleId="ListLabel126">
    <w:name w:val="ListLabel 126"/>
    <w:qFormat/>
    <w:rPr>
      <w:rFonts w:cs="Symbol"/>
    </w:rPr>
  </w:style>
  <w:style w:type="character" w:customStyle="1" w:styleId="ListLabel127">
    <w:name w:val="ListLabel 127"/>
    <w:qFormat/>
    <w:rPr>
      <w:rFonts w:cs="Courier New"/>
    </w:rPr>
  </w:style>
  <w:style w:type="character" w:customStyle="1" w:styleId="ListLabel128">
    <w:name w:val="ListLabel 128"/>
    <w:qFormat/>
    <w:rPr>
      <w:rFonts w:cs="Wingdings"/>
    </w:rPr>
  </w:style>
  <w:style w:type="character" w:customStyle="1" w:styleId="ListLabel129">
    <w:name w:val="ListLabel 129"/>
    <w:qFormat/>
    <w:rPr>
      <w:rFonts w:cs="Symbol"/>
    </w:rPr>
  </w:style>
  <w:style w:type="character" w:customStyle="1" w:styleId="ListLabel130">
    <w:name w:val="ListLabel 130"/>
    <w:qFormat/>
    <w:rPr>
      <w:rFonts w:cs="Courier New"/>
    </w:rPr>
  </w:style>
  <w:style w:type="character" w:customStyle="1" w:styleId="ListLabel131">
    <w:name w:val="ListLabel 131"/>
    <w:qFormat/>
    <w:rPr>
      <w:rFonts w:cs="Wingdings"/>
    </w:rPr>
  </w:style>
  <w:style w:type="character" w:customStyle="1" w:styleId="ListLabel132">
    <w:name w:val="ListLabel 132"/>
    <w:qFormat/>
    <w:rPr>
      <w:rFonts w:cs="Symbol"/>
    </w:rPr>
  </w:style>
  <w:style w:type="character" w:customStyle="1" w:styleId="ListLabel133">
    <w:name w:val="ListLabel 133"/>
    <w:qFormat/>
    <w:rPr>
      <w:rFonts w:cs="Courier New"/>
    </w:rPr>
  </w:style>
  <w:style w:type="character" w:customStyle="1" w:styleId="ListLabel134">
    <w:name w:val="ListLabel 134"/>
    <w:qFormat/>
    <w:rPr>
      <w:rFonts w:cs="Wingdings"/>
    </w:rPr>
  </w:style>
  <w:style w:type="character" w:customStyle="1" w:styleId="ListLabel135">
    <w:name w:val="ListLabel 135"/>
    <w:qFormat/>
    <w:rPr>
      <w:rFonts w:cs="Symbol"/>
    </w:rPr>
  </w:style>
  <w:style w:type="character" w:customStyle="1" w:styleId="ListLabel136">
    <w:name w:val="ListLabel 136"/>
    <w:qFormat/>
    <w:rPr>
      <w:rFonts w:cs="Courier New"/>
    </w:rPr>
  </w:style>
  <w:style w:type="character" w:customStyle="1" w:styleId="ListLabel137">
    <w:name w:val="ListLabel 137"/>
    <w:qFormat/>
    <w:rPr>
      <w:rFonts w:cs="Wingdings"/>
    </w:rPr>
  </w:style>
  <w:style w:type="character" w:customStyle="1" w:styleId="ListLabel138">
    <w:name w:val="ListLabel 138"/>
    <w:qFormat/>
    <w:rPr>
      <w:rFonts w:cs="Symbol"/>
    </w:rPr>
  </w:style>
  <w:style w:type="character" w:customStyle="1" w:styleId="ListLabel139">
    <w:name w:val="ListLabel 139"/>
    <w:qFormat/>
    <w:rPr>
      <w:rFonts w:cs="Courier New"/>
    </w:rPr>
  </w:style>
  <w:style w:type="character" w:customStyle="1" w:styleId="ListLabel140">
    <w:name w:val="ListLabel 140"/>
    <w:qFormat/>
    <w:rPr>
      <w:rFonts w:cs="Wingdings"/>
    </w:rPr>
  </w:style>
  <w:style w:type="character" w:customStyle="1" w:styleId="ListLabel141">
    <w:name w:val="ListLabel 141"/>
    <w:qFormat/>
    <w:rPr>
      <w:rFonts w:cs="Symbol"/>
    </w:rPr>
  </w:style>
  <w:style w:type="character" w:customStyle="1" w:styleId="ListLabel142">
    <w:name w:val="ListLabel 142"/>
    <w:qFormat/>
    <w:rPr>
      <w:rFonts w:cs="Courier New"/>
    </w:rPr>
  </w:style>
  <w:style w:type="character" w:customStyle="1" w:styleId="ListLabel143">
    <w:name w:val="ListLabel 143"/>
    <w:qFormat/>
    <w:rPr>
      <w:rFonts w:cs="Wingdings"/>
    </w:rPr>
  </w:style>
  <w:style w:type="character" w:customStyle="1" w:styleId="ListLabel144">
    <w:name w:val="ListLabel 144"/>
    <w:qFormat/>
    <w:rPr>
      <w:rFonts w:cs="Symbol"/>
    </w:rPr>
  </w:style>
  <w:style w:type="character" w:customStyle="1" w:styleId="ListLabel145">
    <w:name w:val="ListLabel 145"/>
    <w:qFormat/>
    <w:rPr>
      <w:rFonts w:cs="Courier New"/>
    </w:rPr>
  </w:style>
  <w:style w:type="character" w:customStyle="1" w:styleId="ListLabel146">
    <w:name w:val="ListLabel 146"/>
    <w:qFormat/>
    <w:rPr>
      <w:rFonts w:cs="Wingdings"/>
    </w:rPr>
  </w:style>
  <w:style w:type="character" w:customStyle="1" w:styleId="ListLabel147">
    <w:name w:val="ListLabel 147"/>
    <w:qFormat/>
    <w:rPr>
      <w:rFonts w:cs="Symbol"/>
    </w:rPr>
  </w:style>
  <w:style w:type="character" w:customStyle="1" w:styleId="ListLabel148">
    <w:name w:val="ListLabel 148"/>
    <w:qFormat/>
    <w:rPr>
      <w:rFonts w:cs="Courier New"/>
    </w:rPr>
  </w:style>
  <w:style w:type="character" w:customStyle="1" w:styleId="ListLabel149">
    <w:name w:val="ListLabel 149"/>
    <w:qFormat/>
    <w:rPr>
      <w:rFonts w:cs="Wingdings"/>
    </w:rPr>
  </w:style>
  <w:style w:type="character" w:customStyle="1" w:styleId="ListLabel150">
    <w:name w:val="ListLabel 150"/>
    <w:qFormat/>
    <w:rPr>
      <w:rFonts w:cs="Symbol"/>
    </w:rPr>
  </w:style>
  <w:style w:type="character" w:customStyle="1" w:styleId="ListLabel151">
    <w:name w:val="ListLabel 151"/>
    <w:qFormat/>
    <w:rPr>
      <w:rFonts w:cs="Courier New"/>
    </w:rPr>
  </w:style>
  <w:style w:type="character" w:customStyle="1" w:styleId="ListLabel152">
    <w:name w:val="ListLabel 152"/>
    <w:qFormat/>
    <w:rPr>
      <w:rFonts w:cs="Wingdings"/>
    </w:rPr>
  </w:style>
  <w:style w:type="character" w:customStyle="1" w:styleId="ListLabel153">
    <w:name w:val="ListLabel 153"/>
    <w:qFormat/>
    <w:rPr>
      <w:rFonts w:cs="Symbol"/>
    </w:rPr>
  </w:style>
  <w:style w:type="character" w:customStyle="1" w:styleId="ListLabel154">
    <w:name w:val="ListLabel 154"/>
    <w:qFormat/>
    <w:rPr>
      <w:rFonts w:cs="Courier New"/>
    </w:rPr>
  </w:style>
  <w:style w:type="character" w:customStyle="1" w:styleId="ListLabel155">
    <w:name w:val="ListLabel 155"/>
    <w:qFormat/>
    <w:rPr>
      <w:rFonts w:cs="Wingdings"/>
    </w:rPr>
  </w:style>
  <w:style w:type="character" w:customStyle="1" w:styleId="ListLabel156">
    <w:name w:val="ListLabel 156"/>
    <w:qFormat/>
    <w:rPr>
      <w:rFonts w:cs="Symbol"/>
    </w:rPr>
  </w:style>
  <w:style w:type="character" w:customStyle="1" w:styleId="ListLabel157">
    <w:name w:val="ListLabel 157"/>
    <w:qFormat/>
    <w:rPr>
      <w:rFonts w:cs="Courier New"/>
    </w:rPr>
  </w:style>
  <w:style w:type="character" w:customStyle="1" w:styleId="ListLabel158">
    <w:name w:val="ListLabel 158"/>
    <w:qFormat/>
    <w:rPr>
      <w:rFonts w:cs="Wingdings"/>
    </w:rPr>
  </w:style>
  <w:style w:type="character" w:customStyle="1" w:styleId="ListLabel159">
    <w:name w:val="ListLabel 159"/>
    <w:qFormat/>
    <w:rPr>
      <w:rFonts w:cs="Symbol"/>
    </w:rPr>
  </w:style>
  <w:style w:type="character" w:customStyle="1" w:styleId="ListLabel160">
    <w:name w:val="ListLabel 160"/>
    <w:qFormat/>
    <w:rPr>
      <w:rFonts w:cs="Courier New"/>
    </w:rPr>
  </w:style>
  <w:style w:type="character" w:customStyle="1" w:styleId="ListLabel161">
    <w:name w:val="ListLabel 161"/>
    <w:qFormat/>
    <w:rPr>
      <w:rFonts w:cs="Wingdings"/>
    </w:rPr>
  </w:style>
  <w:style w:type="character" w:customStyle="1" w:styleId="ListLabel162">
    <w:name w:val="ListLabel 162"/>
    <w:qFormat/>
    <w:rPr>
      <w:rFonts w:cs="Symbol"/>
    </w:rPr>
  </w:style>
  <w:style w:type="character" w:customStyle="1" w:styleId="ListLabel163">
    <w:name w:val="ListLabel 163"/>
    <w:qFormat/>
    <w:rPr>
      <w:rFonts w:cs="Courier New"/>
    </w:rPr>
  </w:style>
  <w:style w:type="character" w:customStyle="1" w:styleId="ListLabel164">
    <w:name w:val="ListLabel 164"/>
    <w:qFormat/>
    <w:rPr>
      <w:rFonts w:cs="Wingdings"/>
    </w:rPr>
  </w:style>
  <w:style w:type="character" w:customStyle="1" w:styleId="ListLabel165">
    <w:name w:val="ListLabel 165"/>
    <w:qFormat/>
    <w:rPr>
      <w:rFonts w:cs="Symbol"/>
    </w:rPr>
  </w:style>
  <w:style w:type="character" w:customStyle="1" w:styleId="ListLabel166">
    <w:name w:val="ListLabel 166"/>
    <w:qFormat/>
    <w:rPr>
      <w:rFonts w:cs="Courier New"/>
    </w:rPr>
  </w:style>
  <w:style w:type="character" w:customStyle="1" w:styleId="ListLabel167">
    <w:name w:val="ListLabel 167"/>
    <w:qFormat/>
    <w:rPr>
      <w:rFonts w:cs="Wingdings"/>
    </w:rPr>
  </w:style>
  <w:style w:type="character" w:customStyle="1" w:styleId="ListLabel168">
    <w:name w:val="ListLabel 168"/>
    <w:qFormat/>
    <w:rPr>
      <w:rFonts w:cs="Symbol"/>
    </w:rPr>
  </w:style>
  <w:style w:type="character" w:customStyle="1" w:styleId="ListLabel169">
    <w:name w:val="ListLabel 169"/>
    <w:qFormat/>
    <w:rPr>
      <w:rFonts w:cs="Courier New"/>
    </w:rPr>
  </w:style>
  <w:style w:type="character" w:customStyle="1" w:styleId="ListLabel170">
    <w:name w:val="ListLabel 170"/>
    <w:qFormat/>
    <w:rPr>
      <w:rFonts w:cs="Wingdings"/>
    </w:rPr>
  </w:style>
  <w:style w:type="character" w:customStyle="1" w:styleId="ListLabel171">
    <w:name w:val="ListLabel 171"/>
    <w:qFormat/>
    <w:rPr>
      <w:rFonts w:cs="Symbol"/>
    </w:rPr>
  </w:style>
  <w:style w:type="character" w:customStyle="1" w:styleId="ListLabel172">
    <w:name w:val="ListLabel 172"/>
    <w:qFormat/>
    <w:rPr>
      <w:rFonts w:cs="Courier New"/>
    </w:rPr>
  </w:style>
  <w:style w:type="character" w:customStyle="1" w:styleId="ListLabel173">
    <w:name w:val="ListLabel 173"/>
    <w:qFormat/>
    <w:rPr>
      <w:rFonts w:cs="Wingdings"/>
    </w:rPr>
  </w:style>
  <w:style w:type="character" w:customStyle="1" w:styleId="ListLabel174">
    <w:name w:val="ListLabel 174"/>
    <w:qFormat/>
    <w:rPr>
      <w:rFonts w:cs="Symbol"/>
    </w:rPr>
  </w:style>
  <w:style w:type="character" w:customStyle="1" w:styleId="ListLabel175">
    <w:name w:val="ListLabel 175"/>
    <w:qFormat/>
    <w:rPr>
      <w:rFonts w:cs="Courier New"/>
    </w:rPr>
  </w:style>
  <w:style w:type="character" w:customStyle="1" w:styleId="ListLabel176">
    <w:name w:val="ListLabel 176"/>
    <w:qFormat/>
    <w:rPr>
      <w:rFonts w:cs="Wingdings"/>
    </w:rPr>
  </w:style>
  <w:style w:type="character" w:customStyle="1" w:styleId="ListLabel177">
    <w:name w:val="ListLabel 177"/>
    <w:qFormat/>
    <w:rPr>
      <w:rFonts w:cs="Symbol"/>
    </w:rPr>
  </w:style>
  <w:style w:type="character" w:customStyle="1" w:styleId="ListLabel178">
    <w:name w:val="ListLabel 178"/>
    <w:qFormat/>
    <w:rPr>
      <w:rFonts w:cs="Courier New"/>
    </w:rPr>
  </w:style>
  <w:style w:type="character" w:customStyle="1" w:styleId="ListLabel179">
    <w:name w:val="ListLabel 179"/>
    <w:qFormat/>
    <w:rPr>
      <w:rFonts w:cs="Wingdings"/>
    </w:rPr>
  </w:style>
  <w:style w:type="character" w:customStyle="1" w:styleId="ListLabel180">
    <w:name w:val="ListLabel 180"/>
    <w:qFormat/>
    <w:rPr>
      <w:rFonts w:cs="Symbol"/>
    </w:rPr>
  </w:style>
  <w:style w:type="character" w:customStyle="1" w:styleId="ListLabel181">
    <w:name w:val="ListLabel 181"/>
    <w:qFormat/>
    <w:rPr>
      <w:rFonts w:cs="Courier New"/>
    </w:rPr>
  </w:style>
  <w:style w:type="character" w:customStyle="1" w:styleId="ListLabel182">
    <w:name w:val="ListLabel 182"/>
    <w:qFormat/>
    <w:rPr>
      <w:rFonts w:cs="Wingdings"/>
    </w:rPr>
  </w:style>
  <w:style w:type="character" w:customStyle="1" w:styleId="ListLabel183">
    <w:name w:val="ListLabel 183"/>
    <w:qFormat/>
    <w:rPr>
      <w:rFonts w:cs="Symbol"/>
    </w:rPr>
  </w:style>
  <w:style w:type="character" w:customStyle="1" w:styleId="ListLabel184">
    <w:name w:val="ListLabel 184"/>
    <w:qFormat/>
    <w:rPr>
      <w:rFonts w:cs="Courier New"/>
    </w:rPr>
  </w:style>
  <w:style w:type="character" w:customStyle="1" w:styleId="ListLabel185">
    <w:name w:val="ListLabel 185"/>
    <w:qFormat/>
    <w:rPr>
      <w:rFonts w:cs="Wingdings"/>
    </w:rPr>
  </w:style>
  <w:style w:type="character" w:customStyle="1" w:styleId="ListLabel186">
    <w:name w:val="ListLabel 186"/>
    <w:qFormat/>
    <w:rPr>
      <w:rFonts w:cs="Symbol"/>
    </w:rPr>
  </w:style>
  <w:style w:type="character" w:customStyle="1" w:styleId="ListLabel187">
    <w:name w:val="ListLabel 187"/>
    <w:qFormat/>
    <w:rPr>
      <w:rFonts w:cs="Courier New"/>
    </w:rPr>
  </w:style>
  <w:style w:type="character" w:customStyle="1" w:styleId="ListLabel188">
    <w:name w:val="ListLabel 188"/>
    <w:qFormat/>
    <w:rPr>
      <w:rFonts w:cs="Wingdings"/>
    </w:rPr>
  </w:style>
  <w:style w:type="character" w:customStyle="1" w:styleId="ListLabel189">
    <w:name w:val="ListLabel 189"/>
    <w:qFormat/>
    <w:rPr>
      <w:rFonts w:cs="Symbol"/>
    </w:rPr>
  </w:style>
  <w:style w:type="character" w:customStyle="1" w:styleId="ListLabel190">
    <w:name w:val="ListLabel 190"/>
    <w:qFormat/>
    <w:rPr>
      <w:rFonts w:cs="Courier New"/>
    </w:rPr>
  </w:style>
  <w:style w:type="character" w:customStyle="1" w:styleId="ListLabel191">
    <w:name w:val="ListLabel 191"/>
    <w:qFormat/>
    <w:rPr>
      <w:rFonts w:cs="Wingdings"/>
    </w:rPr>
  </w:style>
  <w:style w:type="character" w:customStyle="1" w:styleId="ListLabel192">
    <w:name w:val="ListLabel 192"/>
    <w:qFormat/>
    <w:rPr>
      <w:rFonts w:cs="Symbol"/>
    </w:rPr>
  </w:style>
  <w:style w:type="character" w:customStyle="1" w:styleId="ListLabel193">
    <w:name w:val="ListLabel 193"/>
    <w:qFormat/>
    <w:rPr>
      <w:rFonts w:cs="Courier New"/>
    </w:rPr>
  </w:style>
  <w:style w:type="character" w:customStyle="1" w:styleId="ListLabel194">
    <w:name w:val="ListLabel 194"/>
    <w:qFormat/>
    <w:rPr>
      <w:rFonts w:cs="Wingdings"/>
    </w:rPr>
  </w:style>
  <w:style w:type="character" w:customStyle="1" w:styleId="ListLabel195">
    <w:name w:val="ListLabel 195"/>
    <w:qFormat/>
    <w:rPr>
      <w:rFonts w:cs="Symbol"/>
    </w:rPr>
  </w:style>
  <w:style w:type="character" w:customStyle="1" w:styleId="ListLabel196">
    <w:name w:val="ListLabel 196"/>
    <w:qFormat/>
    <w:rPr>
      <w:rFonts w:cs="Courier New"/>
    </w:rPr>
  </w:style>
  <w:style w:type="character" w:customStyle="1" w:styleId="ListLabel197">
    <w:name w:val="ListLabel 197"/>
    <w:qFormat/>
    <w:rPr>
      <w:rFonts w:cs="Wingdings"/>
    </w:rPr>
  </w:style>
  <w:style w:type="character" w:customStyle="1" w:styleId="ListLabel198">
    <w:name w:val="ListLabel 198"/>
    <w:qFormat/>
    <w:rPr>
      <w:rFonts w:cs="Symbol"/>
    </w:rPr>
  </w:style>
  <w:style w:type="character" w:customStyle="1" w:styleId="ListLabel199">
    <w:name w:val="ListLabel 199"/>
    <w:qFormat/>
    <w:rPr>
      <w:rFonts w:cs="Courier New"/>
    </w:rPr>
  </w:style>
  <w:style w:type="character" w:customStyle="1" w:styleId="ListLabel200">
    <w:name w:val="ListLabel 200"/>
    <w:qFormat/>
    <w:rPr>
      <w:rFonts w:cs="Wingdings"/>
    </w:rPr>
  </w:style>
  <w:style w:type="character" w:customStyle="1" w:styleId="ListLabel201">
    <w:name w:val="ListLabel 201"/>
    <w:qFormat/>
    <w:rPr>
      <w:rFonts w:cs="Symbol"/>
    </w:rPr>
  </w:style>
  <w:style w:type="character" w:customStyle="1" w:styleId="ListLabel202">
    <w:name w:val="ListLabel 202"/>
    <w:qFormat/>
    <w:rPr>
      <w:rFonts w:cs="Courier New"/>
    </w:rPr>
  </w:style>
  <w:style w:type="character" w:customStyle="1" w:styleId="ListLabel203">
    <w:name w:val="ListLabel 203"/>
    <w:qFormat/>
    <w:rPr>
      <w:rFonts w:cs="Wingdings"/>
    </w:rPr>
  </w:style>
  <w:style w:type="character" w:customStyle="1" w:styleId="ListLabel204">
    <w:name w:val="ListLabel 204"/>
    <w:qFormat/>
    <w:rPr>
      <w:rFonts w:cs="Symbol"/>
    </w:rPr>
  </w:style>
  <w:style w:type="character" w:customStyle="1" w:styleId="ListLabel205">
    <w:name w:val="ListLabel 205"/>
    <w:qFormat/>
    <w:rPr>
      <w:rFonts w:cs="Courier New"/>
    </w:rPr>
  </w:style>
  <w:style w:type="character" w:customStyle="1" w:styleId="ListLabel206">
    <w:name w:val="ListLabel 206"/>
    <w:qFormat/>
    <w:rPr>
      <w:rFonts w:cs="Wingdings"/>
    </w:rPr>
  </w:style>
  <w:style w:type="character" w:customStyle="1" w:styleId="ListLabel207">
    <w:name w:val="ListLabel 207"/>
    <w:qFormat/>
    <w:rPr>
      <w:rFonts w:cs="Symbol"/>
    </w:rPr>
  </w:style>
  <w:style w:type="character" w:customStyle="1" w:styleId="ListLabel208">
    <w:name w:val="ListLabel 208"/>
    <w:qFormat/>
    <w:rPr>
      <w:rFonts w:cs="Courier New"/>
    </w:rPr>
  </w:style>
  <w:style w:type="character" w:customStyle="1" w:styleId="ListLabel209">
    <w:name w:val="ListLabel 209"/>
    <w:qFormat/>
    <w:rPr>
      <w:rFonts w:cs="Wingdings"/>
    </w:rPr>
  </w:style>
  <w:style w:type="character" w:customStyle="1" w:styleId="ListLabel210">
    <w:name w:val="ListLabel 210"/>
    <w:qFormat/>
    <w:rPr>
      <w:rFonts w:cs="Symbol"/>
    </w:rPr>
  </w:style>
  <w:style w:type="character" w:customStyle="1" w:styleId="ListLabel211">
    <w:name w:val="ListLabel 211"/>
    <w:qFormat/>
    <w:rPr>
      <w:rFonts w:cs="Courier New"/>
    </w:rPr>
  </w:style>
  <w:style w:type="character" w:customStyle="1" w:styleId="ListLabel212">
    <w:name w:val="ListLabel 212"/>
    <w:qFormat/>
    <w:rPr>
      <w:rFonts w:cs="Wingdings"/>
    </w:rPr>
  </w:style>
  <w:style w:type="character" w:customStyle="1" w:styleId="ListLabel213">
    <w:name w:val="ListLabel 213"/>
    <w:qFormat/>
    <w:rPr>
      <w:rFonts w:cs="Symbol"/>
    </w:rPr>
  </w:style>
  <w:style w:type="character" w:customStyle="1" w:styleId="ListLabel214">
    <w:name w:val="ListLabel 214"/>
    <w:qFormat/>
    <w:rPr>
      <w:rFonts w:cs="Courier New"/>
    </w:rPr>
  </w:style>
  <w:style w:type="character" w:customStyle="1" w:styleId="ListLabel215">
    <w:name w:val="ListLabel 215"/>
    <w:qFormat/>
    <w:rPr>
      <w:rFonts w:cs="Wingdings"/>
    </w:rPr>
  </w:style>
  <w:style w:type="character" w:customStyle="1" w:styleId="ListLabel216">
    <w:name w:val="ListLabel 216"/>
    <w:qFormat/>
    <w:rPr>
      <w:rFonts w:cs="Symbol"/>
    </w:rPr>
  </w:style>
  <w:style w:type="character" w:customStyle="1" w:styleId="ListLabel217">
    <w:name w:val="ListLabel 217"/>
    <w:qFormat/>
    <w:rPr>
      <w:rFonts w:cs="Courier New"/>
    </w:rPr>
  </w:style>
  <w:style w:type="character" w:customStyle="1" w:styleId="ListLabel218">
    <w:name w:val="ListLabel 218"/>
    <w:qFormat/>
    <w:rPr>
      <w:rFonts w:cs="Wingdings"/>
    </w:rPr>
  </w:style>
  <w:style w:type="character" w:customStyle="1" w:styleId="ListLabel219">
    <w:name w:val="ListLabel 219"/>
    <w:qFormat/>
    <w:rPr>
      <w:rFonts w:cs="Symbol"/>
    </w:rPr>
  </w:style>
  <w:style w:type="character" w:customStyle="1" w:styleId="ListLabel220">
    <w:name w:val="ListLabel 220"/>
    <w:qFormat/>
    <w:rPr>
      <w:rFonts w:cs="Courier New"/>
    </w:rPr>
  </w:style>
  <w:style w:type="character" w:customStyle="1" w:styleId="ListLabel221">
    <w:name w:val="ListLabel 221"/>
    <w:qFormat/>
    <w:rPr>
      <w:rFonts w:cs="Wingdings"/>
    </w:rPr>
  </w:style>
  <w:style w:type="character" w:customStyle="1" w:styleId="ListLabel222">
    <w:name w:val="ListLabel 222"/>
    <w:qFormat/>
    <w:rPr>
      <w:rFonts w:cs="Symbol"/>
    </w:rPr>
  </w:style>
  <w:style w:type="character" w:customStyle="1" w:styleId="ListLabel223">
    <w:name w:val="ListLabel 223"/>
    <w:qFormat/>
    <w:rPr>
      <w:rFonts w:cs="Courier New"/>
    </w:rPr>
  </w:style>
  <w:style w:type="character" w:customStyle="1" w:styleId="ListLabel224">
    <w:name w:val="ListLabel 224"/>
    <w:qFormat/>
    <w:rPr>
      <w:rFonts w:cs="Wingdings"/>
    </w:rPr>
  </w:style>
  <w:style w:type="character" w:customStyle="1" w:styleId="ListLabel225">
    <w:name w:val="ListLabel 225"/>
    <w:qFormat/>
    <w:rPr>
      <w:rFonts w:cs="Symbol"/>
    </w:rPr>
  </w:style>
  <w:style w:type="character" w:customStyle="1" w:styleId="ListLabel226">
    <w:name w:val="ListLabel 226"/>
    <w:qFormat/>
    <w:rPr>
      <w:rFonts w:cs="Courier New"/>
    </w:rPr>
  </w:style>
  <w:style w:type="character" w:customStyle="1" w:styleId="ListLabel227">
    <w:name w:val="ListLabel 227"/>
    <w:qFormat/>
    <w:rPr>
      <w:rFonts w:cs="Wingdings"/>
    </w:rPr>
  </w:style>
  <w:style w:type="character" w:customStyle="1" w:styleId="ListLabel228">
    <w:name w:val="ListLabel 228"/>
    <w:qFormat/>
    <w:rPr>
      <w:rFonts w:cs="Symbol"/>
    </w:rPr>
  </w:style>
  <w:style w:type="character" w:customStyle="1" w:styleId="ListLabel229">
    <w:name w:val="ListLabel 229"/>
    <w:qFormat/>
    <w:rPr>
      <w:rFonts w:cs="Courier New"/>
    </w:rPr>
  </w:style>
  <w:style w:type="character" w:customStyle="1" w:styleId="ListLabel230">
    <w:name w:val="ListLabel 230"/>
    <w:qFormat/>
    <w:rPr>
      <w:rFonts w:cs="Wingdings"/>
    </w:rPr>
  </w:style>
  <w:style w:type="character" w:customStyle="1" w:styleId="ListLabel231">
    <w:name w:val="ListLabel 231"/>
    <w:qFormat/>
    <w:rPr>
      <w:rFonts w:cs="Symbol"/>
    </w:rPr>
  </w:style>
  <w:style w:type="character" w:customStyle="1" w:styleId="ListLabel232">
    <w:name w:val="ListLabel 232"/>
    <w:qFormat/>
    <w:rPr>
      <w:rFonts w:cs="Courier New"/>
    </w:rPr>
  </w:style>
  <w:style w:type="character" w:customStyle="1" w:styleId="ListLabel233">
    <w:name w:val="ListLabel 233"/>
    <w:qFormat/>
    <w:rPr>
      <w:rFonts w:cs="Wingdings"/>
    </w:rPr>
  </w:style>
  <w:style w:type="character" w:customStyle="1" w:styleId="ListLabel234">
    <w:name w:val="ListLabel 234"/>
    <w:qFormat/>
    <w:rPr>
      <w:rFonts w:cs="Symbol"/>
    </w:rPr>
  </w:style>
  <w:style w:type="character" w:customStyle="1" w:styleId="ListLabel235">
    <w:name w:val="ListLabel 235"/>
    <w:qFormat/>
    <w:rPr>
      <w:rFonts w:cs="Courier New"/>
    </w:rPr>
  </w:style>
  <w:style w:type="character" w:customStyle="1" w:styleId="ListLabel236">
    <w:name w:val="ListLabel 236"/>
    <w:qFormat/>
    <w:rPr>
      <w:rFonts w:cs="Wingdings"/>
    </w:rPr>
  </w:style>
  <w:style w:type="character" w:customStyle="1" w:styleId="ListLabel237">
    <w:name w:val="ListLabel 237"/>
    <w:qFormat/>
    <w:rPr>
      <w:rFonts w:cs="Symbol"/>
    </w:rPr>
  </w:style>
  <w:style w:type="character" w:customStyle="1" w:styleId="ListLabel238">
    <w:name w:val="ListLabel 238"/>
    <w:qFormat/>
    <w:rPr>
      <w:rFonts w:cs="Courier New"/>
    </w:rPr>
  </w:style>
  <w:style w:type="character" w:customStyle="1" w:styleId="ListLabel239">
    <w:name w:val="ListLabel 239"/>
    <w:qFormat/>
    <w:rPr>
      <w:rFonts w:cs="Wingdings"/>
    </w:rPr>
  </w:style>
  <w:style w:type="character" w:customStyle="1" w:styleId="ListLabel240">
    <w:name w:val="ListLabel 240"/>
    <w:qFormat/>
    <w:rPr>
      <w:rFonts w:cs="Symbol"/>
    </w:rPr>
  </w:style>
  <w:style w:type="character" w:customStyle="1" w:styleId="ListLabel241">
    <w:name w:val="ListLabel 241"/>
    <w:qFormat/>
    <w:rPr>
      <w:rFonts w:cs="Courier New"/>
    </w:rPr>
  </w:style>
  <w:style w:type="character" w:customStyle="1" w:styleId="ListLabel242">
    <w:name w:val="ListLabel 242"/>
    <w:qFormat/>
    <w:rPr>
      <w:rFonts w:cs="Wingdings"/>
    </w:rPr>
  </w:style>
  <w:style w:type="character" w:customStyle="1" w:styleId="ListLabel243">
    <w:name w:val="ListLabel 243"/>
    <w:qFormat/>
    <w:rPr>
      <w:rFonts w:cs="Symbol"/>
    </w:rPr>
  </w:style>
  <w:style w:type="character" w:customStyle="1" w:styleId="ListLabel244">
    <w:name w:val="ListLabel 244"/>
    <w:qFormat/>
    <w:rPr>
      <w:rFonts w:cs="Courier New"/>
    </w:rPr>
  </w:style>
  <w:style w:type="character" w:customStyle="1" w:styleId="ListLabel245">
    <w:name w:val="ListLabel 245"/>
    <w:qFormat/>
    <w:rPr>
      <w:rFonts w:cs="Wingdings"/>
    </w:rPr>
  </w:style>
  <w:style w:type="character" w:customStyle="1" w:styleId="ListLabel246">
    <w:name w:val="ListLabel 246"/>
    <w:qFormat/>
    <w:rPr>
      <w:rFonts w:cs="Symbol"/>
    </w:rPr>
  </w:style>
  <w:style w:type="character" w:customStyle="1" w:styleId="ListLabel247">
    <w:name w:val="ListLabel 247"/>
    <w:qFormat/>
    <w:rPr>
      <w:rFonts w:cs="Courier New"/>
    </w:rPr>
  </w:style>
  <w:style w:type="character" w:customStyle="1" w:styleId="ListLabel248">
    <w:name w:val="ListLabel 248"/>
    <w:qFormat/>
    <w:rPr>
      <w:rFonts w:cs="Wingdings"/>
    </w:rPr>
  </w:style>
  <w:style w:type="character" w:customStyle="1" w:styleId="ListLabel249">
    <w:name w:val="ListLabel 249"/>
    <w:qFormat/>
    <w:rPr>
      <w:rFonts w:cs="Symbol"/>
    </w:rPr>
  </w:style>
  <w:style w:type="character" w:customStyle="1" w:styleId="ListLabel250">
    <w:name w:val="ListLabel 250"/>
    <w:qFormat/>
    <w:rPr>
      <w:rFonts w:cs="Courier New"/>
    </w:rPr>
  </w:style>
  <w:style w:type="character" w:customStyle="1" w:styleId="ListLabel251">
    <w:name w:val="ListLabel 251"/>
    <w:qFormat/>
    <w:rPr>
      <w:rFonts w:cs="Wingdings"/>
    </w:rPr>
  </w:style>
  <w:style w:type="character" w:customStyle="1" w:styleId="ListLabel252">
    <w:name w:val="ListLabel 252"/>
    <w:qFormat/>
    <w:rPr>
      <w:rFonts w:cs="Symbol"/>
    </w:rPr>
  </w:style>
  <w:style w:type="character" w:customStyle="1" w:styleId="ListLabel253">
    <w:name w:val="ListLabel 253"/>
    <w:qFormat/>
    <w:rPr>
      <w:rFonts w:cs="Courier New"/>
    </w:rPr>
  </w:style>
  <w:style w:type="character" w:customStyle="1" w:styleId="ListLabel254">
    <w:name w:val="ListLabel 254"/>
    <w:qFormat/>
    <w:rPr>
      <w:rFonts w:cs="Wingdings"/>
    </w:rPr>
  </w:style>
  <w:style w:type="character" w:customStyle="1" w:styleId="ListLabel255">
    <w:name w:val="ListLabel 255"/>
    <w:qFormat/>
    <w:rPr>
      <w:rFonts w:cs="Symbol"/>
    </w:rPr>
  </w:style>
  <w:style w:type="character" w:customStyle="1" w:styleId="ListLabel256">
    <w:name w:val="ListLabel 256"/>
    <w:qFormat/>
    <w:rPr>
      <w:rFonts w:cs="Courier New"/>
    </w:rPr>
  </w:style>
  <w:style w:type="character" w:customStyle="1" w:styleId="ListLabel257">
    <w:name w:val="ListLabel 257"/>
    <w:qFormat/>
    <w:rPr>
      <w:rFonts w:cs="Wingdings"/>
    </w:rPr>
  </w:style>
  <w:style w:type="character" w:customStyle="1" w:styleId="ListLabel258">
    <w:name w:val="ListLabel 258"/>
    <w:qFormat/>
    <w:rPr>
      <w:rFonts w:cs="Symbol"/>
    </w:rPr>
  </w:style>
  <w:style w:type="character" w:customStyle="1" w:styleId="ListLabel259">
    <w:name w:val="ListLabel 259"/>
    <w:qFormat/>
    <w:rPr>
      <w:rFonts w:cs="Courier New"/>
    </w:rPr>
  </w:style>
  <w:style w:type="character" w:customStyle="1" w:styleId="ListLabel260">
    <w:name w:val="ListLabel 260"/>
    <w:qFormat/>
    <w:rPr>
      <w:rFonts w:cs="Wingdings"/>
    </w:rPr>
  </w:style>
  <w:style w:type="character" w:customStyle="1" w:styleId="ListLabel261">
    <w:name w:val="ListLabel 261"/>
    <w:qFormat/>
    <w:rPr>
      <w:rFonts w:cs="Symbol"/>
    </w:rPr>
  </w:style>
  <w:style w:type="character" w:customStyle="1" w:styleId="ListLabel262">
    <w:name w:val="ListLabel 262"/>
    <w:qFormat/>
    <w:rPr>
      <w:rFonts w:cs="Courier New"/>
    </w:rPr>
  </w:style>
  <w:style w:type="character" w:customStyle="1" w:styleId="ListLabel263">
    <w:name w:val="ListLabel 263"/>
    <w:qFormat/>
    <w:rPr>
      <w:rFonts w:cs="Wingdings"/>
    </w:rPr>
  </w:style>
  <w:style w:type="character" w:customStyle="1" w:styleId="ListLabel264">
    <w:name w:val="ListLabel 264"/>
    <w:qFormat/>
    <w:rPr>
      <w:rFonts w:cs="Symbol"/>
    </w:rPr>
  </w:style>
  <w:style w:type="character" w:customStyle="1" w:styleId="ListLabel265">
    <w:name w:val="ListLabel 265"/>
    <w:qFormat/>
    <w:rPr>
      <w:rFonts w:cs="Courier New"/>
    </w:rPr>
  </w:style>
  <w:style w:type="character" w:customStyle="1" w:styleId="ListLabel266">
    <w:name w:val="ListLabel 266"/>
    <w:qFormat/>
    <w:rPr>
      <w:rFonts w:cs="Wingdings"/>
    </w:rPr>
  </w:style>
  <w:style w:type="character" w:customStyle="1" w:styleId="ListLabel267">
    <w:name w:val="ListLabel 267"/>
    <w:qFormat/>
    <w:rPr>
      <w:rFonts w:cs="Symbol"/>
    </w:rPr>
  </w:style>
  <w:style w:type="character" w:customStyle="1" w:styleId="ListLabel268">
    <w:name w:val="ListLabel 268"/>
    <w:qFormat/>
    <w:rPr>
      <w:rFonts w:cs="Courier New"/>
    </w:rPr>
  </w:style>
  <w:style w:type="character" w:customStyle="1" w:styleId="ListLabel269">
    <w:name w:val="ListLabel 269"/>
    <w:qFormat/>
    <w:rPr>
      <w:rFonts w:cs="Wingdings"/>
    </w:rPr>
  </w:style>
  <w:style w:type="character" w:customStyle="1" w:styleId="ListLabel270">
    <w:name w:val="ListLabel 270"/>
    <w:qFormat/>
    <w:rPr>
      <w:rFonts w:cs="Symbol"/>
    </w:rPr>
  </w:style>
  <w:style w:type="character" w:customStyle="1" w:styleId="ListLabel271">
    <w:name w:val="ListLabel 271"/>
    <w:qFormat/>
    <w:rPr>
      <w:rFonts w:cs="Courier New"/>
    </w:rPr>
  </w:style>
  <w:style w:type="character" w:customStyle="1" w:styleId="ListLabel272">
    <w:name w:val="ListLabel 272"/>
    <w:qFormat/>
    <w:rPr>
      <w:rFonts w:cs="Wingdings"/>
    </w:rPr>
  </w:style>
  <w:style w:type="character" w:customStyle="1" w:styleId="ListLabel273">
    <w:name w:val="ListLabel 273"/>
    <w:qFormat/>
    <w:rPr>
      <w:rFonts w:cs="Symbol"/>
    </w:rPr>
  </w:style>
  <w:style w:type="character" w:customStyle="1" w:styleId="ListLabel274">
    <w:name w:val="ListLabel 274"/>
    <w:qFormat/>
    <w:rPr>
      <w:rFonts w:cs="Courier New"/>
    </w:rPr>
  </w:style>
  <w:style w:type="character" w:customStyle="1" w:styleId="ListLabel275">
    <w:name w:val="ListLabel 275"/>
    <w:qFormat/>
    <w:rPr>
      <w:rFonts w:cs="Wingdings"/>
    </w:rPr>
  </w:style>
  <w:style w:type="character" w:customStyle="1" w:styleId="ListLabel276">
    <w:name w:val="ListLabel 276"/>
    <w:qFormat/>
    <w:rPr>
      <w:rFonts w:cs="Symbol"/>
    </w:rPr>
  </w:style>
  <w:style w:type="character" w:customStyle="1" w:styleId="ListLabel277">
    <w:name w:val="ListLabel 277"/>
    <w:qFormat/>
    <w:rPr>
      <w:rFonts w:cs="Courier New"/>
    </w:rPr>
  </w:style>
  <w:style w:type="character" w:customStyle="1" w:styleId="ListLabel278">
    <w:name w:val="ListLabel 278"/>
    <w:qFormat/>
    <w:rPr>
      <w:rFonts w:cs="Wingdings"/>
    </w:rPr>
  </w:style>
  <w:style w:type="character" w:customStyle="1" w:styleId="ListLabel279">
    <w:name w:val="ListLabel 279"/>
    <w:qFormat/>
    <w:rPr>
      <w:rFonts w:cs="Symbol"/>
    </w:rPr>
  </w:style>
  <w:style w:type="character" w:customStyle="1" w:styleId="ListLabel280">
    <w:name w:val="ListLabel 280"/>
    <w:qFormat/>
    <w:rPr>
      <w:rFonts w:cs="Courier New"/>
    </w:rPr>
  </w:style>
  <w:style w:type="character" w:customStyle="1" w:styleId="ListLabel281">
    <w:name w:val="ListLabel 281"/>
    <w:qFormat/>
    <w:rPr>
      <w:rFonts w:cs="Wingdings"/>
    </w:rPr>
  </w:style>
  <w:style w:type="character" w:customStyle="1" w:styleId="ListLabel282">
    <w:name w:val="ListLabel 282"/>
    <w:qFormat/>
    <w:rPr>
      <w:rFonts w:cs="Symbol"/>
    </w:rPr>
  </w:style>
  <w:style w:type="character" w:customStyle="1" w:styleId="ListLabel283">
    <w:name w:val="ListLabel 283"/>
    <w:qFormat/>
    <w:rPr>
      <w:rFonts w:cs="Courier New"/>
    </w:rPr>
  </w:style>
  <w:style w:type="character" w:customStyle="1" w:styleId="ListLabel284">
    <w:name w:val="ListLabel 284"/>
    <w:qFormat/>
    <w:rPr>
      <w:rFonts w:cs="Wingdings"/>
    </w:rPr>
  </w:style>
  <w:style w:type="character" w:customStyle="1" w:styleId="ListLabel285">
    <w:name w:val="ListLabel 285"/>
    <w:qFormat/>
    <w:rPr>
      <w:rFonts w:cs="Symbol"/>
    </w:rPr>
  </w:style>
  <w:style w:type="character" w:customStyle="1" w:styleId="ListLabel286">
    <w:name w:val="ListLabel 286"/>
    <w:qFormat/>
    <w:rPr>
      <w:rFonts w:cs="Courier New"/>
    </w:rPr>
  </w:style>
  <w:style w:type="character" w:customStyle="1" w:styleId="ListLabel287">
    <w:name w:val="ListLabel 287"/>
    <w:qFormat/>
    <w:rPr>
      <w:rFonts w:cs="Wingdings"/>
    </w:rPr>
  </w:style>
  <w:style w:type="character" w:customStyle="1" w:styleId="ListLabel288">
    <w:name w:val="ListLabel 288"/>
    <w:qFormat/>
    <w:rPr>
      <w:rFonts w:cs="Symbol"/>
    </w:rPr>
  </w:style>
  <w:style w:type="character" w:customStyle="1" w:styleId="ListLabel289">
    <w:name w:val="ListLabel 289"/>
    <w:qFormat/>
    <w:rPr>
      <w:rFonts w:cs="Courier New"/>
    </w:rPr>
  </w:style>
  <w:style w:type="character" w:customStyle="1" w:styleId="ListLabel290">
    <w:name w:val="ListLabel 290"/>
    <w:qFormat/>
    <w:rPr>
      <w:rFonts w:cs="Wingdings"/>
    </w:rPr>
  </w:style>
  <w:style w:type="character" w:customStyle="1" w:styleId="ListLabel291">
    <w:name w:val="ListLabel 291"/>
    <w:qFormat/>
    <w:rPr>
      <w:rFonts w:cs="Symbol"/>
    </w:rPr>
  </w:style>
  <w:style w:type="character" w:customStyle="1" w:styleId="ListLabel292">
    <w:name w:val="ListLabel 292"/>
    <w:qFormat/>
    <w:rPr>
      <w:rFonts w:cs="Courier New"/>
    </w:rPr>
  </w:style>
  <w:style w:type="character" w:customStyle="1" w:styleId="ListLabel293">
    <w:name w:val="ListLabel 293"/>
    <w:qFormat/>
    <w:rPr>
      <w:rFonts w:cs="Wingdings"/>
    </w:rPr>
  </w:style>
  <w:style w:type="character" w:customStyle="1" w:styleId="ListLabel294">
    <w:name w:val="ListLabel 294"/>
    <w:qFormat/>
    <w:rPr>
      <w:rFonts w:cs="Symbol"/>
    </w:rPr>
  </w:style>
  <w:style w:type="character" w:customStyle="1" w:styleId="ListLabel295">
    <w:name w:val="ListLabel 295"/>
    <w:qFormat/>
    <w:rPr>
      <w:rFonts w:cs="Courier New"/>
    </w:rPr>
  </w:style>
  <w:style w:type="character" w:customStyle="1" w:styleId="ListLabel296">
    <w:name w:val="ListLabel 296"/>
    <w:qFormat/>
    <w:rPr>
      <w:rFonts w:cs="Wingdings"/>
    </w:rPr>
  </w:style>
  <w:style w:type="paragraph" w:customStyle="1" w:styleId="Heading">
    <w:name w:val="Heading"/>
    <w:basedOn w:val="Normal"/>
    <w:next w:val="BodyText"/>
    <w:qFormat/>
    <w:pPr>
      <w:keepNext/>
      <w:spacing w:after="120"/>
    </w:pPr>
    <w:rPr>
      <w:rFonts w:ascii="Liberation Sans" w:eastAsia="Microsoft YaHei" w:hAnsi="Liberation Sans" w:cs="Arial"/>
      <w:sz w:val="28"/>
      <w:szCs w:val="28"/>
    </w:rPr>
  </w:style>
  <w:style w:type="paragraph" w:styleId="BodyText">
    <w:name w:val="Body Text"/>
    <w:basedOn w:val="Normal"/>
    <w:link w:val="BodyTextChar"/>
    <w:uiPriority w:val="99"/>
    <w:rsid w:val="00AF5030"/>
    <w:pPr>
      <w:spacing w:after="240"/>
    </w:pPr>
    <w:rPr>
      <w:sz w:val="20"/>
      <w:szCs w:val="20"/>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BodyTextContinued">
    <w:name w:val="Body Text Continued"/>
    <w:basedOn w:val="BodyText"/>
    <w:uiPriority w:val="99"/>
    <w:qFormat/>
    <w:rsid w:val="00AF5030"/>
  </w:style>
  <w:style w:type="paragraph" w:customStyle="1" w:styleId="BTIndent">
    <w:name w:val="BT Indent"/>
    <w:basedOn w:val="BodyText"/>
    <w:uiPriority w:val="99"/>
    <w:qFormat/>
    <w:rsid w:val="00AF5030"/>
    <w:pPr>
      <w:ind w:left="720"/>
    </w:pPr>
  </w:style>
  <w:style w:type="paragraph" w:customStyle="1" w:styleId="Table">
    <w:name w:val="Table"/>
    <w:basedOn w:val="Normal"/>
    <w:uiPriority w:val="99"/>
    <w:qFormat/>
    <w:rsid w:val="00AF5030"/>
    <w:pPr>
      <w:spacing w:before="60" w:after="60" w:line="240" w:lineRule="exact"/>
    </w:pPr>
  </w:style>
  <w:style w:type="paragraph" w:styleId="Quote">
    <w:name w:val="Quote"/>
    <w:basedOn w:val="Normal"/>
    <w:link w:val="QuoteChar"/>
    <w:uiPriority w:val="99"/>
    <w:qFormat/>
    <w:rsid w:val="00AF5030"/>
    <w:pPr>
      <w:spacing w:after="240"/>
      <w:ind w:left="1440" w:right="1440"/>
    </w:pPr>
    <w:rPr>
      <w:rFonts w:eastAsia="Calibri"/>
      <w:sz w:val="20"/>
      <w:szCs w:val="20"/>
    </w:rPr>
  </w:style>
  <w:style w:type="paragraph" w:customStyle="1" w:styleId="ResH1">
    <w:name w:val="Res H1"/>
    <w:basedOn w:val="Heading2"/>
    <w:uiPriority w:val="99"/>
    <w:qFormat/>
    <w:rsid w:val="00AF5030"/>
    <w:pPr>
      <w:tabs>
        <w:tab w:val="left" w:pos="720"/>
      </w:tabs>
      <w:spacing w:before="0" w:line="240" w:lineRule="atLeast"/>
      <w:ind w:right="720" w:hanging="720"/>
    </w:pPr>
    <w:rPr>
      <w:bCs w:val="0"/>
      <w:i/>
      <w:caps/>
      <w:szCs w:val="20"/>
      <w:lang w:eastAsia="zh-CN"/>
    </w:rPr>
  </w:style>
  <w:style w:type="paragraph" w:customStyle="1" w:styleId="ResH2">
    <w:name w:val="Res H2"/>
    <w:basedOn w:val="Heading3"/>
    <w:uiPriority w:val="99"/>
    <w:qFormat/>
    <w:rsid w:val="00AF5030"/>
    <w:pPr>
      <w:spacing w:before="0" w:line="240" w:lineRule="atLeast"/>
      <w:ind w:right="720" w:hanging="720"/>
    </w:pPr>
    <w:rPr>
      <w:bCs w:val="0"/>
      <w:szCs w:val="20"/>
      <w:u w:val="single"/>
      <w:lang w:eastAsia="zh-CN"/>
    </w:rPr>
  </w:style>
  <w:style w:type="paragraph" w:customStyle="1" w:styleId="Resolution">
    <w:name w:val="Resolution"/>
    <w:basedOn w:val="NormalIndent"/>
    <w:uiPriority w:val="99"/>
    <w:qFormat/>
    <w:rsid w:val="00AF5030"/>
    <w:pPr>
      <w:spacing w:line="240" w:lineRule="atLeast"/>
      <w:ind w:right="720"/>
    </w:pPr>
    <w:rPr>
      <w:szCs w:val="20"/>
    </w:rPr>
  </w:style>
  <w:style w:type="paragraph" w:styleId="NormalIndent">
    <w:name w:val="Normal Indent"/>
    <w:basedOn w:val="Normal"/>
    <w:uiPriority w:val="99"/>
    <w:qFormat/>
    <w:rsid w:val="00AF5030"/>
    <w:pPr>
      <w:ind w:left="720"/>
    </w:pPr>
  </w:style>
  <w:style w:type="paragraph" w:styleId="Title">
    <w:name w:val="Title"/>
    <w:basedOn w:val="BodyText"/>
    <w:link w:val="TitleChar"/>
    <w:qFormat/>
    <w:rsid w:val="00383F2B"/>
    <w:pPr>
      <w:jc w:val="center"/>
      <w:outlineLvl w:val="0"/>
    </w:pPr>
    <w:rPr>
      <w:b/>
      <w:bCs/>
      <w:sz w:val="32"/>
      <w:szCs w:val="32"/>
    </w:rPr>
  </w:style>
  <w:style w:type="paragraph" w:styleId="Header">
    <w:name w:val="header"/>
    <w:basedOn w:val="Normal"/>
    <w:link w:val="HeaderChar"/>
    <w:uiPriority w:val="99"/>
    <w:rsid w:val="00AE5A8A"/>
    <w:pPr>
      <w:tabs>
        <w:tab w:val="center" w:pos="4680"/>
        <w:tab w:val="right" w:pos="9360"/>
      </w:tabs>
    </w:pPr>
    <w:rPr>
      <w:rFonts w:eastAsia="Calibri"/>
      <w:sz w:val="20"/>
      <w:szCs w:val="20"/>
    </w:rPr>
  </w:style>
  <w:style w:type="paragraph" w:styleId="Footer">
    <w:name w:val="footer"/>
    <w:basedOn w:val="Normal"/>
    <w:link w:val="FooterChar"/>
    <w:uiPriority w:val="99"/>
    <w:rsid w:val="00AE5A8A"/>
    <w:pPr>
      <w:tabs>
        <w:tab w:val="center" w:pos="4680"/>
        <w:tab w:val="right" w:pos="9360"/>
      </w:tabs>
    </w:pPr>
    <w:rPr>
      <w:rFonts w:eastAsia="Calibri"/>
      <w:sz w:val="20"/>
      <w:szCs w:val="20"/>
    </w:rPr>
  </w:style>
  <w:style w:type="paragraph" w:styleId="BodyTextIndent">
    <w:name w:val="Body Text Indent"/>
    <w:aliases w:val="1A"/>
    <w:basedOn w:val="BodyText"/>
    <w:uiPriority w:val="99"/>
    <w:rsid w:val="000A0A63"/>
    <w:pPr>
      <w:ind w:left="720"/>
    </w:pPr>
    <w:rPr>
      <w:rFonts w:ascii="Arial" w:hAnsi="Arial"/>
      <w:color w:val="auto"/>
      <w:sz w:val="32"/>
      <w:szCs w:val="22"/>
    </w:rPr>
  </w:style>
  <w:style w:type="paragraph" w:styleId="IntenseQuote">
    <w:name w:val="Intense Quote"/>
    <w:basedOn w:val="Normal"/>
    <w:next w:val="Normal"/>
    <w:link w:val="IntenseQuoteChar"/>
    <w:uiPriority w:val="99"/>
    <w:qFormat/>
    <w:rsid w:val="004B4D51"/>
    <w:pPr>
      <w:pBdr>
        <w:bottom w:val="single" w:sz="4" w:space="4" w:color="4F81BD"/>
      </w:pBdr>
      <w:spacing w:before="200" w:after="280"/>
      <w:ind w:left="936" w:right="936"/>
    </w:pPr>
    <w:rPr>
      <w:rFonts w:eastAsia="Calibri"/>
      <w:b/>
      <w:bCs/>
      <w:i/>
      <w:iCs/>
      <w:color w:val="4F81BD"/>
      <w:sz w:val="20"/>
      <w:szCs w:val="20"/>
    </w:rPr>
  </w:style>
  <w:style w:type="paragraph" w:styleId="Subtitle">
    <w:name w:val="Subtitle"/>
    <w:basedOn w:val="Normal"/>
    <w:next w:val="Normal"/>
    <w:link w:val="SubtitleChar"/>
    <w:uiPriority w:val="99"/>
    <w:qFormat/>
    <w:rsid w:val="004B4D51"/>
    <w:rPr>
      <w:rFonts w:ascii="Cambria" w:eastAsia="Calibri" w:hAnsi="Cambria"/>
      <w:i/>
      <w:iCs/>
      <w:color w:val="4F81BD"/>
      <w:spacing w:val="15"/>
      <w:sz w:val="20"/>
      <w:szCs w:val="20"/>
    </w:rPr>
  </w:style>
  <w:style w:type="paragraph" w:styleId="ListParagraph">
    <w:name w:val="List Paragraph"/>
    <w:basedOn w:val="Normal"/>
    <w:uiPriority w:val="99"/>
    <w:qFormat/>
    <w:rsid w:val="004B4D51"/>
    <w:pPr>
      <w:ind w:left="720"/>
      <w:contextualSpacing/>
    </w:pPr>
  </w:style>
  <w:style w:type="paragraph" w:styleId="NoSpacing">
    <w:name w:val="No Spacing"/>
    <w:uiPriority w:val="99"/>
    <w:qFormat/>
    <w:rsid w:val="004B4D51"/>
    <w:rPr>
      <w:color w:val="00000A"/>
      <w:sz w:val="24"/>
      <w:szCs w:val="24"/>
    </w:rPr>
  </w:style>
  <w:style w:type="paragraph" w:customStyle="1" w:styleId="Standard">
    <w:name w:val="Standard"/>
    <w:basedOn w:val="Normal"/>
    <w:uiPriority w:val="99"/>
    <w:qFormat/>
    <w:rsid w:val="00F764A0"/>
    <w:pPr>
      <w:spacing w:after="360"/>
    </w:pPr>
    <w:rPr>
      <w:rFonts w:ascii="Palatino" w:hAnsi="Palatino"/>
      <w:color w:val="4C4C4C"/>
      <w:szCs w:val="26"/>
    </w:rPr>
  </w:style>
  <w:style w:type="paragraph" w:customStyle="1" w:styleId="Moved">
    <w:name w:val="Moved"/>
    <w:basedOn w:val="Normal"/>
    <w:uiPriority w:val="99"/>
    <w:qFormat/>
    <w:rsid w:val="00DE36B2"/>
    <w:pPr>
      <w:ind w:left="720"/>
    </w:pPr>
    <w:rPr>
      <w:rFonts w:eastAsia="Calibri"/>
      <w:color w:val="000000"/>
      <w:szCs w:val="26"/>
    </w:rPr>
  </w:style>
  <w:style w:type="paragraph" w:customStyle="1" w:styleId="Indent">
    <w:name w:val="Indent"/>
    <w:basedOn w:val="Normal"/>
    <w:link w:val="IndentChar"/>
    <w:qFormat/>
    <w:rsid w:val="00504AAF"/>
    <w:pPr>
      <w:ind w:left="1440"/>
    </w:pPr>
    <w:rPr>
      <w:color w:val="auto"/>
      <w:szCs w:val="26"/>
    </w:rPr>
  </w:style>
  <w:style w:type="paragraph" w:customStyle="1" w:styleId="Block">
    <w:name w:val="Block"/>
    <w:basedOn w:val="Normal"/>
    <w:qFormat/>
    <w:rsid w:val="00504AAF"/>
    <w:pPr>
      <w:spacing w:before="120"/>
    </w:pPr>
    <w:rPr>
      <w:rFonts w:eastAsia="Calibri"/>
      <w:bCs/>
      <w:color w:val="000000"/>
      <w:szCs w:val="26"/>
    </w:rPr>
  </w:style>
  <w:style w:type="paragraph" w:customStyle="1" w:styleId="normaltnr">
    <w:name w:val="normaltnr"/>
    <w:basedOn w:val="Normal"/>
    <w:uiPriority w:val="99"/>
    <w:qFormat/>
    <w:rsid w:val="005959D4"/>
    <w:pPr>
      <w:spacing w:beforeAutospacing="1" w:afterAutospacing="1"/>
    </w:pPr>
    <w:rPr>
      <w:sz w:val="36"/>
      <w:szCs w:val="36"/>
    </w:rPr>
  </w:style>
  <w:style w:type="paragraph" w:styleId="HTMLPreformatted">
    <w:name w:val="HTML Preformatted"/>
    <w:basedOn w:val="Normal"/>
    <w:link w:val="HTMLPreformattedChar"/>
    <w:uiPriority w:val="99"/>
    <w:qFormat/>
    <w:rsid w:val="006F41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paragraph" w:customStyle="1" w:styleId="HangingIndent">
    <w:name w:val="Hanging Indent"/>
    <w:basedOn w:val="Moved"/>
    <w:uiPriority w:val="99"/>
    <w:qFormat/>
    <w:rsid w:val="00711B02"/>
    <w:pPr>
      <w:suppressAutoHyphens/>
      <w:spacing w:before="120" w:after="120"/>
      <w:ind w:left="1080" w:hanging="360"/>
    </w:pPr>
    <w:rPr>
      <w:color w:val="00000A"/>
    </w:rPr>
  </w:style>
  <w:style w:type="paragraph" w:styleId="BalloonText">
    <w:name w:val="Balloon Text"/>
    <w:basedOn w:val="Normal"/>
    <w:link w:val="BalloonTextChar"/>
    <w:uiPriority w:val="99"/>
    <w:semiHidden/>
    <w:qFormat/>
    <w:rsid w:val="000B758C"/>
    <w:rPr>
      <w:rFonts w:ascii="Tahoma" w:eastAsia="Calibri" w:hAnsi="Tahoma"/>
      <w:sz w:val="16"/>
      <w:szCs w:val="16"/>
    </w:rPr>
  </w:style>
  <w:style w:type="paragraph" w:styleId="CommentText">
    <w:name w:val="annotation text"/>
    <w:basedOn w:val="Normal"/>
    <w:link w:val="CommentTextChar"/>
    <w:uiPriority w:val="99"/>
    <w:semiHidden/>
    <w:qFormat/>
    <w:rsid w:val="003D62D3"/>
    <w:rPr>
      <w:rFonts w:ascii="Calibri" w:eastAsia="Calibri" w:hAnsi="Calibri"/>
      <w:sz w:val="20"/>
      <w:szCs w:val="20"/>
    </w:rPr>
  </w:style>
  <w:style w:type="paragraph" w:styleId="CommentSubject">
    <w:name w:val="annotation subject"/>
    <w:basedOn w:val="CommentText"/>
    <w:link w:val="CommentSubjectChar"/>
    <w:uiPriority w:val="99"/>
    <w:semiHidden/>
    <w:qFormat/>
    <w:rsid w:val="003D62D3"/>
    <w:rPr>
      <w:b/>
      <w:bCs/>
    </w:rPr>
  </w:style>
  <w:style w:type="paragraph" w:styleId="Revision">
    <w:name w:val="Revision"/>
    <w:uiPriority w:val="99"/>
    <w:semiHidden/>
    <w:qFormat/>
    <w:rsid w:val="00AE090B"/>
    <w:rPr>
      <w:rFonts w:ascii="Calibri" w:eastAsia="Times New Roman" w:hAnsi="Calibri"/>
      <w:color w:val="00000A"/>
      <w:sz w:val="26"/>
    </w:rPr>
  </w:style>
  <w:style w:type="paragraph" w:customStyle="1" w:styleId="MainTitle">
    <w:name w:val="Main Title"/>
    <w:basedOn w:val="Normal"/>
    <w:uiPriority w:val="99"/>
    <w:qFormat/>
    <w:rsid w:val="009C08B9"/>
    <w:pPr>
      <w:suppressAutoHyphens/>
      <w:spacing w:after="120"/>
      <w:jc w:val="center"/>
    </w:pPr>
    <w:rPr>
      <w:b/>
      <w:szCs w:val="26"/>
    </w:rPr>
  </w:style>
  <w:style w:type="paragraph" w:customStyle="1" w:styleId="officer">
    <w:name w:val="officer"/>
    <w:basedOn w:val="Normal"/>
    <w:uiPriority w:val="99"/>
    <w:qFormat/>
    <w:rsid w:val="009C08B9"/>
    <w:pPr>
      <w:tabs>
        <w:tab w:val="left" w:pos="3600"/>
      </w:tabs>
      <w:suppressAutoHyphens/>
      <w:ind w:left="720"/>
    </w:pPr>
    <w:rPr>
      <w:szCs w:val="26"/>
      <w:lang w:val="en-GB"/>
    </w:rPr>
  </w:style>
  <w:style w:type="paragraph" w:styleId="TOCHeading">
    <w:name w:val="TOC Heading"/>
    <w:basedOn w:val="Heading1"/>
    <w:next w:val="Normal"/>
    <w:uiPriority w:val="99"/>
    <w:qFormat/>
    <w:rsid w:val="009C08B9"/>
    <w:pPr>
      <w:shd w:val="clear" w:color="auto" w:fill="FFFFFF"/>
    </w:pPr>
    <w:rPr>
      <w:rFonts w:ascii="Cambria" w:eastAsia="MS Gothic" w:hAnsi="Cambria"/>
      <w:color w:val="365F91"/>
      <w:lang w:eastAsia="ja-JP"/>
    </w:rPr>
  </w:style>
  <w:style w:type="paragraph" w:styleId="TOC1">
    <w:name w:val="toc 1"/>
    <w:basedOn w:val="Normal"/>
    <w:next w:val="Normal"/>
    <w:autoRedefine/>
    <w:uiPriority w:val="39"/>
    <w:rsid w:val="000B2BC9"/>
    <w:pPr>
      <w:keepNext/>
      <w:tabs>
        <w:tab w:val="right" w:leader="dot" w:pos="9360"/>
      </w:tabs>
      <w:suppressAutoHyphens/>
      <w:ind w:left="540" w:hanging="540"/>
    </w:pPr>
    <w:rPr>
      <w:noProof/>
      <w:szCs w:val="20"/>
    </w:rPr>
  </w:style>
  <w:style w:type="paragraph" w:styleId="TOC2">
    <w:name w:val="toc 2"/>
    <w:basedOn w:val="Normal"/>
    <w:next w:val="Normal"/>
    <w:autoRedefine/>
    <w:uiPriority w:val="39"/>
    <w:rsid w:val="00032AA4"/>
    <w:pPr>
      <w:tabs>
        <w:tab w:val="right" w:leader="dot" w:pos="9360"/>
      </w:tabs>
      <w:suppressAutoHyphens/>
      <w:spacing w:before="60" w:after="60"/>
      <w:ind w:left="1170" w:hanging="630"/>
    </w:pPr>
    <w:rPr>
      <w:szCs w:val="20"/>
    </w:rPr>
  </w:style>
  <w:style w:type="paragraph" w:styleId="TOC3">
    <w:name w:val="toc 3"/>
    <w:basedOn w:val="TOC2"/>
    <w:next w:val="Normal"/>
    <w:uiPriority w:val="39"/>
    <w:rsid w:val="00DD0970"/>
    <w:pPr>
      <w:tabs>
        <w:tab w:val="left" w:pos="1890"/>
      </w:tabs>
      <w:ind w:left="1886" w:right="44" w:hanging="806"/>
    </w:pPr>
    <w:rPr>
      <w:noProof/>
    </w:rPr>
  </w:style>
  <w:style w:type="paragraph" w:styleId="TOC4">
    <w:name w:val="toc 4"/>
    <w:basedOn w:val="Normal"/>
    <w:next w:val="Normal"/>
    <w:autoRedefine/>
    <w:uiPriority w:val="39"/>
    <w:rsid w:val="007547B3"/>
    <w:pPr>
      <w:tabs>
        <w:tab w:val="right" w:leader="dot" w:pos="9360"/>
      </w:tabs>
      <w:ind w:left="720" w:right="1008"/>
    </w:pPr>
  </w:style>
  <w:style w:type="paragraph" w:customStyle="1" w:styleId="msonormal0">
    <w:name w:val="msonormal"/>
    <w:basedOn w:val="Normal"/>
    <w:uiPriority w:val="99"/>
    <w:qFormat/>
    <w:rsid w:val="00E640DA"/>
    <w:pPr>
      <w:spacing w:beforeAutospacing="1" w:afterAutospacing="1"/>
    </w:pPr>
    <w:rPr>
      <w:sz w:val="24"/>
      <w:szCs w:val="24"/>
    </w:rPr>
  </w:style>
  <w:style w:type="paragraph" w:styleId="FootnoteText">
    <w:name w:val="footnote text"/>
    <w:basedOn w:val="Normal"/>
    <w:link w:val="FootnoteTextChar"/>
    <w:uiPriority w:val="99"/>
    <w:semiHidden/>
    <w:qFormat/>
    <w:rsid w:val="00AB30BF"/>
    <w:rPr>
      <w:sz w:val="20"/>
      <w:szCs w:val="20"/>
    </w:rPr>
  </w:style>
  <w:style w:type="paragraph" w:customStyle="1" w:styleId="Head3">
    <w:name w:val="Head 3"/>
    <w:basedOn w:val="Normal"/>
    <w:next w:val="Normal"/>
    <w:uiPriority w:val="99"/>
    <w:qFormat/>
    <w:rsid w:val="00CB5952"/>
    <w:pPr>
      <w:suppressAutoHyphens/>
      <w:spacing w:after="120"/>
      <w:ind w:left="1440"/>
    </w:pPr>
    <w:rPr>
      <w:b/>
      <w:szCs w:val="26"/>
    </w:rPr>
  </w:style>
  <w:style w:type="paragraph" w:customStyle="1" w:styleId="xl63">
    <w:name w:val="xl63"/>
    <w:basedOn w:val="Normal"/>
    <w:uiPriority w:val="99"/>
    <w:qFormat/>
    <w:rsid w:val="00FE0919"/>
    <w:pPr>
      <w:spacing w:beforeAutospacing="1" w:afterAutospacing="1"/>
    </w:pPr>
    <w:rPr>
      <w:i/>
      <w:iCs/>
      <w:sz w:val="24"/>
      <w:szCs w:val="24"/>
    </w:rPr>
  </w:style>
  <w:style w:type="paragraph" w:customStyle="1" w:styleId="xl64">
    <w:name w:val="xl64"/>
    <w:basedOn w:val="Normal"/>
    <w:uiPriority w:val="99"/>
    <w:qFormat/>
    <w:rsid w:val="00FE0919"/>
    <w:pPr>
      <w:spacing w:beforeAutospacing="1" w:afterAutospacing="1"/>
    </w:pPr>
    <w:rPr>
      <w:b/>
      <w:bCs/>
      <w:sz w:val="24"/>
      <w:szCs w:val="24"/>
    </w:rPr>
  </w:style>
  <w:style w:type="paragraph" w:customStyle="1" w:styleId="xl66">
    <w:name w:val="xl66"/>
    <w:basedOn w:val="Normal"/>
    <w:uiPriority w:val="99"/>
    <w:qFormat/>
    <w:rsid w:val="00FE0919"/>
    <w:pPr>
      <w:spacing w:beforeAutospacing="1" w:afterAutospacing="1"/>
    </w:pPr>
    <w:rPr>
      <w:b/>
      <w:bCs/>
      <w:sz w:val="24"/>
      <w:szCs w:val="24"/>
    </w:rPr>
  </w:style>
  <w:style w:type="paragraph" w:customStyle="1" w:styleId="xl67">
    <w:name w:val="xl67"/>
    <w:basedOn w:val="Normal"/>
    <w:uiPriority w:val="99"/>
    <w:qFormat/>
    <w:rsid w:val="00FE0919"/>
    <w:pPr>
      <w:spacing w:beforeAutospacing="1" w:afterAutospacing="1"/>
    </w:pPr>
    <w:rPr>
      <w:i/>
      <w:iCs/>
      <w:sz w:val="24"/>
      <w:szCs w:val="24"/>
    </w:rPr>
  </w:style>
  <w:style w:type="paragraph" w:customStyle="1" w:styleId="xl68">
    <w:name w:val="xl68"/>
    <w:basedOn w:val="Normal"/>
    <w:uiPriority w:val="99"/>
    <w:qFormat/>
    <w:rsid w:val="00FE0919"/>
    <w:pPr>
      <w:spacing w:beforeAutospacing="1" w:afterAutospacing="1"/>
    </w:pPr>
    <w:rPr>
      <w:b/>
      <w:bCs/>
      <w:sz w:val="24"/>
      <w:szCs w:val="24"/>
    </w:rPr>
  </w:style>
  <w:style w:type="paragraph" w:customStyle="1" w:styleId="xl69">
    <w:name w:val="xl69"/>
    <w:basedOn w:val="Normal"/>
    <w:uiPriority w:val="99"/>
    <w:qFormat/>
    <w:rsid w:val="00FE0919"/>
    <w:pPr>
      <w:shd w:val="clear" w:color="000000" w:fill="D9D9D9"/>
      <w:spacing w:beforeAutospacing="1" w:afterAutospacing="1"/>
    </w:pPr>
    <w:rPr>
      <w:sz w:val="24"/>
      <w:szCs w:val="24"/>
    </w:rPr>
  </w:style>
  <w:style w:type="paragraph" w:customStyle="1" w:styleId="xl70">
    <w:name w:val="xl70"/>
    <w:basedOn w:val="Normal"/>
    <w:uiPriority w:val="99"/>
    <w:qFormat/>
    <w:rsid w:val="00FE0919"/>
    <w:pPr>
      <w:spacing w:beforeAutospacing="1" w:afterAutospacing="1"/>
    </w:pPr>
    <w:rPr>
      <w:sz w:val="24"/>
      <w:szCs w:val="24"/>
    </w:rPr>
  </w:style>
  <w:style w:type="paragraph" w:customStyle="1" w:styleId="xl71">
    <w:name w:val="xl71"/>
    <w:basedOn w:val="Normal"/>
    <w:uiPriority w:val="99"/>
    <w:qFormat/>
    <w:rsid w:val="00FE0919"/>
    <w:pPr>
      <w:shd w:val="clear" w:color="000000" w:fill="D9D9D9"/>
      <w:spacing w:beforeAutospacing="1" w:afterAutospacing="1"/>
    </w:pPr>
    <w:rPr>
      <w:sz w:val="24"/>
      <w:szCs w:val="24"/>
    </w:rPr>
  </w:style>
  <w:style w:type="paragraph" w:customStyle="1" w:styleId="xl72">
    <w:name w:val="xl72"/>
    <w:basedOn w:val="Normal"/>
    <w:uiPriority w:val="99"/>
    <w:qFormat/>
    <w:rsid w:val="00FE0919"/>
    <w:pPr>
      <w:spacing w:beforeAutospacing="1" w:afterAutospacing="1"/>
    </w:pPr>
    <w:rPr>
      <w:i/>
      <w:iCs/>
      <w:sz w:val="24"/>
      <w:szCs w:val="24"/>
    </w:rPr>
  </w:style>
  <w:style w:type="paragraph" w:customStyle="1" w:styleId="xl73">
    <w:name w:val="xl73"/>
    <w:basedOn w:val="Normal"/>
    <w:uiPriority w:val="99"/>
    <w:qFormat/>
    <w:rsid w:val="00FE0919"/>
    <w:pPr>
      <w:spacing w:beforeAutospacing="1" w:afterAutospacing="1"/>
    </w:pPr>
    <w:rPr>
      <w:i/>
      <w:iCs/>
      <w:sz w:val="24"/>
      <w:szCs w:val="24"/>
    </w:rPr>
  </w:style>
  <w:style w:type="paragraph" w:customStyle="1" w:styleId="xl74">
    <w:name w:val="xl74"/>
    <w:basedOn w:val="Normal"/>
    <w:uiPriority w:val="99"/>
    <w:qFormat/>
    <w:rsid w:val="00FE0919"/>
    <w:pPr>
      <w:shd w:val="clear" w:color="000000" w:fill="D9D9D9"/>
      <w:spacing w:beforeAutospacing="1" w:afterAutospacing="1"/>
    </w:pPr>
    <w:rPr>
      <w:sz w:val="24"/>
      <w:szCs w:val="24"/>
    </w:rPr>
  </w:style>
  <w:style w:type="paragraph" w:customStyle="1" w:styleId="xl75">
    <w:name w:val="xl75"/>
    <w:basedOn w:val="Normal"/>
    <w:uiPriority w:val="99"/>
    <w:qFormat/>
    <w:rsid w:val="00FE0919"/>
    <w:pPr>
      <w:spacing w:beforeAutospacing="1" w:afterAutospacing="1"/>
    </w:pPr>
    <w:rPr>
      <w:i/>
      <w:iCs/>
      <w:sz w:val="24"/>
      <w:szCs w:val="24"/>
    </w:rPr>
  </w:style>
  <w:style w:type="paragraph" w:customStyle="1" w:styleId="xl76">
    <w:name w:val="xl76"/>
    <w:basedOn w:val="Normal"/>
    <w:uiPriority w:val="99"/>
    <w:qFormat/>
    <w:rsid w:val="00FE0919"/>
    <w:pPr>
      <w:spacing w:beforeAutospacing="1" w:afterAutospacing="1"/>
    </w:pPr>
    <w:rPr>
      <w:color w:val="000000"/>
      <w:sz w:val="24"/>
      <w:szCs w:val="24"/>
    </w:rPr>
  </w:style>
  <w:style w:type="paragraph" w:customStyle="1" w:styleId="xl77">
    <w:name w:val="xl77"/>
    <w:basedOn w:val="Normal"/>
    <w:uiPriority w:val="99"/>
    <w:qFormat/>
    <w:rsid w:val="00FE0919"/>
    <w:pPr>
      <w:spacing w:beforeAutospacing="1" w:afterAutospacing="1"/>
    </w:pPr>
    <w:rPr>
      <w:i/>
      <w:iCs/>
      <w:color w:val="000000"/>
      <w:sz w:val="24"/>
      <w:szCs w:val="24"/>
    </w:rPr>
  </w:style>
  <w:style w:type="paragraph" w:customStyle="1" w:styleId="xl78">
    <w:name w:val="xl78"/>
    <w:basedOn w:val="Normal"/>
    <w:uiPriority w:val="99"/>
    <w:qFormat/>
    <w:rsid w:val="00FE0919"/>
    <w:pPr>
      <w:shd w:val="clear" w:color="000000" w:fill="D9D9D9"/>
      <w:spacing w:beforeAutospacing="1" w:afterAutospacing="1"/>
    </w:pPr>
    <w:rPr>
      <w:color w:val="000000"/>
      <w:sz w:val="24"/>
      <w:szCs w:val="24"/>
    </w:rPr>
  </w:style>
  <w:style w:type="paragraph" w:customStyle="1" w:styleId="xl80">
    <w:name w:val="xl80"/>
    <w:basedOn w:val="Normal"/>
    <w:uiPriority w:val="99"/>
    <w:qFormat/>
    <w:rsid w:val="00FE0919"/>
    <w:pPr>
      <w:spacing w:beforeAutospacing="1" w:afterAutospacing="1"/>
    </w:pPr>
    <w:rPr>
      <w:i/>
      <w:iCs/>
      <w:sz w:val="24"/>
      <w:szCs w:val="24"/>
    </w:rPr>
  </w:style>
  <w:style w:type="paragraph" w:customStyle="1" w:styleId="xl81">
    <w:name w:val="xl81"/>
    <w:basedOn w:val="Normal"/>
    <w:uiPriority w:val="99"/>
    <w:qFormat/>
    <w:rsid w:val="00FE0919"/>
    <w:pPr>
      <w:spacing w:beforeAutospacing="1" w:afterAutospacing="1"/>
    </w:pPr>
    <w:rPr>
      <w:b/>
      <w:bCs/>
      <w:i/>
      <w:iCs/>
      <w:sz w:val="24"/>
      <w:szCs w:val="24"/>
    </w:rPr>
  </w:style>
  <w:style w:type="paragraph" w:customStyle="1" w:styleId="xl82">
    <w:name w:val="xl82"/>
    <w:basedOn w:val="Normal"/>
    <w:uiPriority w:val="99"/>
    <w:qFormat/>
    <w:rsid w:val="00FE0919"/>
    <w:pPr>
      <w:spacing w:beforeAutospacing="1" w:afterAutospacing="1"/>
      <w:jc w:val="right"/>
    </w:pPr>
    <w:rPr>
      <w:b/>
      <w:bCs/>
      <w:sz w:val="24"/>
      <w:szCs w:val="24"/>
    </w:rPr>
  </w:style>
  <w:style w:type="paragraph" w:customStyle="1" w:styleId="xl83">
    <w:name w:val="xl83"/>
    <w:basedOn w:val="Normal"/>
    <w:uiPriority w:val="99"/>
    <w:qFormat/>
    <w:rsid w:val="00FE0919"/>
    <w:pPr>
      <w:spacing w:beforeAutospacing="1" w:afterAutospacing="1"/>
    </w:pPr>
    <w:rPr>
      <w:i/>
      <w:iCs/>
      <w:color w:val="000000"/>
      <w:sz w:val="24"/>
      <w:szCs w:val="24"/>
    </w:rPr>
  </w:style>
  <w:style w:type="paragraph" w:customStyle="1" w:styleId="ExcelHead">
    <w:name w:val="Excel Head"/>
    <w:basedOn w:val="Normal"/>
    <w:uiPriority w:val="99"/>
    <w:qFormat/>
    <w:rsid w:val="00BA7572"/>
    <w:pPr>
      <w:spacing w:before="0"/>
    </w:pPr>
    <w:rPr>
      <w:rFonts w:ascii="Arial" w:hAnsi="Arial" w:cs="Arial"/>
      <w:color w:val="000000"/>
      <w:sz w:val="48"/>
      <w:szCs w:val="48"/>
    </w:rPr>
  </w:style>
  <w:style w:type="paragraph" w:styleId="NormalWeb">
    <w:name w:val="Normal (Web)"/>
    <w:basedOn w:val="Normal"/>
    <w:uiPriority w:val="99"/>
    <w:semiHidden/>
    <w:qFormat/>
    <w:rsid w:val="00551588"/>
    <w:pPr>
      <w:spacing w:beforeAutospacing="1" w:afterAutospacing="1"/>
    </w:pPr>
    <w:rPr>
      <w:sz w:val="24"/>
      <w:szCs w:val="24"/>
    </w:rPr>
  </w:style>
  <w:style w:type="paragraph" w:customStyle="1" w:styleId="Normal1">
    <w:name w:val="Normal1"/>
    <w:uiPriority w:val="99"/>
    <w:qFormat/>
    <w:rsid w:val="002238BE"/>
    <w:pPr>
      <w:spacing w:line="276" w:lineRule="auto"/>
      <w:contextualSpacing/>
    </w:pPr>
    <w:rPr>
      <w:rFonts w:ascii="Arial" w:hAnsi="Arial" w:cs="Arial"/>
      <w:color w:val="00000A"/>
      <w:sz w:val="26"/>
    </w:rPr>
  </w:style>
  <w:style w:type="paragraph" w:customStyle="1" w:styleId="Body">
    <w:name w:val="Body"/>
    <w:uiPriority w:val="99"/>
    <w:qFormat/>
    <w:rsid w:val="00B42D4B"/>
    <w:pPr>
      <w:spacing w:before="240"/>
    </w:pPr>
    <w:rPr>
      <w:rFonts w:cs="Arial Unicode MS"/>
      <w:color w:val="000000"/>
      <w:sz w:val="26"/>
      <w:szCs w:val="26"/>
      <w:u w:color="000000"/>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39"/>
    <w:rsid w:val="0062505E"/>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styleId="Hyperlink">
    <w:name w:val="Hyperlink"/>
    <w:basedOn w:val="DefaultParagraphFont"/>
    <w:uiPriority w:val="99"/>
    <w:unhideWhenUsed/>
    <w:locked/>
    <w:rsid w:val="00921155"/>
    <w:rPr>
      <w:color w:val="0000FF" w:themeColor="hyperlink"/>
      <w:u w:val="single"/>
    </w:rPr>
  </w:style>
  <w:style w:type="paragraph" w:customStyle="1" w:styleId="Center">
    <w:name w:val="Center"/>
    <w:basedOn w:val="Block"/>
    <w:qFormat/>
    <w:rsid w:val="005516CB"/>
    <w:pPr>
      <w:jc w:val="center"/>
    </w:pPr>
  </w:style>
  <w:style w:type="paragraph" w:customStyle="1" w:styleId="Hang">
    <w:name w:val="Hang"/>
    <w:basedOn w:val="Normal"/>
    <w:rsid w:val="000A0A63"/>
    <w:pPr>
      <w:numPr>
        <w:numId w:val="10"/>
      </w:numPr>
      <w:spacing w:before="120"/>
      <w:jc w:val="both"/>
    </w:pPr>
    <w:rPr>
      <w:rFonts w:eastAsia="Arial" w:cs="Arial"/>
      <w:color w:val="auto"/>
      <w:lang w:val="en"/>
    </w:rPr>
  </w:style>
  <w:style w:type="paragraph" w:customStyle="1" w:styleId="Bullet">
    <w:name w:val="Bullet"/>
    <w:basedOn w:val="Normal"/>
    <w:rsid w:val="000A0A63"/>
    <w:pPr>
      <w:numPr>
        <w:numId w:val="7"/>
      </w:numPr>
      <w:spacing w:before="120"/>
      <w:jc w:val="both"/>
    </w:pPr>
    <w:rPr>
      <w:rFonts w:eastAsia="Arial" w:cs="Arial"/>
      <w:color w:val="auto"/>
      <w:lang w:val="en"/>
    </w:rPr>
  </w:style>
  <w:style w:type="paragraph" w:customStyle="1" w:styleId="Bullet2">
    <w:name w:val="Bullet2"/>
    <w:basedOn w:val="Normal"/>
    <w:rsid w:val="00977D76"/>
    <w:pPr>
      <w:numPr>
        <w:ilvl w:val="1"/>
        <w:numId w:val="9"/>
      </w:numPr>
      <w:spacing w:before="120"/>
      <w:jc w:val="both"/>
    </w:pPr>
    <w:rPr>
      <w:rFonts w:ascii="Arial" w:eastAsia="Arial" w:hAnsi="Arial" w:cs="Arial"/>
      <w:color w:val="auto"/>
      <w:sz w:val="22"/>
      <w:lang w:val="en"/>
    </w:rPr>
  </w:style>
  <w:style w:type="paragraph" w:customStyle="1" w:styleId="Hang2">
    <w:name w:val="Hang2"/>
    <w:basedOn w:val="Normal"/>
    <w:rsid w:val="004D1695"/>
    <w:pPr>
      <w:numPr>
        <w:numId w:val="8"/>
      </w:numPr>
      <w:spacing w:before="120"/>
      <w:jc w:val="both"/>
    </w:pPr>
    <w:rPr>
      <w:rFonts w:eastAsia="Arial" w:cs="Arial"/>
      <w:color w:val="auto"/>
      <w:lang w:val="en"/>
    </w:rPr>
  </w:style>
  <w:style w:type="paragraph" w:customStyle="1" w:styleId="Bullet3">
    <w:name w:val="Bullet3"/>
    <w:basedOn w:val="Bullet"/>
    <w:rsid w:val="004D1695"/>
    <w:pPr>
      <w:ind w:left="1440"/>
    </w:pPr>
  </w:style>
  <w:style w:type="paragraph" w:customStyle="1" w:styleId="Heading1A">
    <w:name w:val="Heading 1A"/>
    <w:basedOn w:val="Block"/>
    <w:qFormat/>
    <w:rsid w:val="000A0A63"/>
    <w:rPr>
      <w:rFonts w:ascii="Arial" w:hAnsi="Arial"/>
      <w:b/>
    </w:rPr>
  </w:style>
  <w:style w:type="paragraph" w:styleId="TOC5">
    <w:name w:val="toc 5"/>
    <w:basedOn w:val="Normal"/>
    <w:next w:val="Normal"/>
    <w:autoRedefine/>
    <w:uiPriority w:val="39"/>
    <w:unhideWhenUsed/>
    <w:rsid w:val="007547B3"/>
    <w:pPr>
      <w:tabs>
        <w:tab w:val="right" w:leader="dot" w:pos="9350"/>
      </w:tabs>
      <w:ind w:left="1080"/>
    </w:pPr>
  </w:style>
  <w:style w:type="paragraph" w:customStyle="1" w:styleId="Block2">
    <w:name w:val="Block2"/>
    <w:basedOn w:val="Block"/>
    <w:qFormat/>
    <w:rsid w:val="000B2BC9"/>
    <w:pPr>
      <w:spacing w:before="480"/>
    </w:pPr>
    <w:rPr>
      <w:rFonts w:ascii="Arial" w:hAnsi="Arial"/>
      <w:b/>
      <w:i/>
      <w:sz w:val="22"/>
    </w:rPr>
  </w:style>
  <w:style w:type="paragraph" w:styleId="EndnoteText">
    <w:name w:val="endnote text"/>
    <w:basedOn w:val="Normal"/>
    <w:link w:val="EndnoteTextChar"/>
    <w:uiPriority w:val="99"/>
    <w:semiHidden/>
    <w:unhideWhenUsed/>
    <w:locked/>
    <w:rsid w:val="009B0B3C"/>
    <w:pPr>
      <w:spacing w:before="0"/>
    </w:pPr>
    <w:rPr>
      <w:sz w:val="20"/>
      <w:szCs w:val="20"/>
    </w:rPr>
  </w:style>
  <w:style w:type="character" w:customStyle="1" w:styleId="EndnoteTextChar">
    <w:name w:val="Endnote Text Char"/>
    <w:basedOn w:val="DefaultParagraphFont"/>
    <w:link w:val="EndnoteText"/>
    <w:uiPriority w:val="99"/>
    <w:semiHidden/>
    <w:rsid w:val="009B0B3C"/>
    <w:rPr>
      <w:rFonts w:eastAsia="Times New Roman"/>
      <w:color w:val="00000A"/>
      <w:szCs w:val="20"/>
    </w:rPr>
  </w:style>
  <w:style w:type="character" w:styleId="EndnoteReference">
    <w:name w:val="endnote reference"/>
    <w:basedOn w:val="DefaultParagraphFont"/>
    <w:uiPriority w:val="99"/>
    <w:semiHidden/>
    <w:unhideWhenUsed/>
    <w:locked/>
    <w:rsid w:val="009B0B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666913">
      <w:bodyDiv w:val="1"/>
      <w:marLeft w:val="0"/>
      <w:marRight w:val="0"/>
      <w:marTop w:val="0"/>
      <w:marBottom w:val="0"/>
      <w:divBdr>
        <w:top w:val="none" w:sz="0" w:space="0" w:color="auto"/>
        <w:left w:val="none" w:sz="0" w:space="0" w:color="auto"/>
        <w:bottom w:val="none" w:sz="0" w:space="0" w:color="auto"/>
        <w:right w:val="none" w:sz="0" w:space="0" w:color="auto"/>
      </w:divBdr>
    </w:div>
    <w:div w:id="139082800">
      <w:bodyDiv w:val="1"/>
      <w:marLeft w:val="0"/>
      <w:marRight w:val="0"/>
      <w:marTop w:val="0"/>
      <w:marBottom w:val="0"/>
      <w:divBdr>
        <w:top w:val="none" w:sz="0" w:space="0" w:color="auto"/>
        <w:left w:val="none" w:sz="0" w:space="0" w:color="auto"/>
        <w:bottom w:val="none" w:sz="0" w:space="0" w:color="auto"/>
        <w:right w:val="none" w:sz="0" w:space="0" w:color="auto"/>
      </w:divBdr>
    </w:div>
    <w:div w:id="140267946">
      <w:bodyDiv w:val="1"/>
      <w:marLeft w:val="0"/>
      <w:marRight w:val="0"/>
      <w:marTop w:val="0"/>
      <w:marBottom w:val="0"/>
      <w:divBdr>
        <w:top w:val="none" w:sz="0" w:space="0" w:color="auto"/>
        <w:left w:val="none" w:sz="0" w:space="0" w:color="auto"/>
        <w:bottom w:val="none" w:sz="0" w:space="0" w:color="auto"/>
        <w:right w:val="none" w:sz="0" w:space="0" w:color="auto"/>
      </w:divBdr>
      <w:divsChild>
        <w:div w:id="2050300500">
          <w:marLeft w:val="0"/>
          <w:marRight w:val="0"/>
          <w:marTop w:val="0"/>
          <w:marBottom w:val="0"/>
          <w:divBdr>
            <w:top w:val="none" w:sz="0" w:space="0" w:color="auto"/>
            <w:left w:val="none" w:sz="0" w:space="0" w:color="auto"/>
            <w:bottom w:val="none" w:sz="0" w:space="0" w:color="auto"/>
            <w:right w:val="none" w:sz="0" w:space="0" w:color="auto"/>
          </w:divBdr>
        </w:div>
        <w:div w:id="494608913">
          <w:marLeft w:val="0"/>
          <w:marRight w:val="0"/>
          <w:marTop w:val="0"/>
          <w:marBottom w:val="0"/>
          <w:divBdr>
            <w:top w:val="none" w:sz="0" w:space="0" w:color="auto"/>
            <w:left w:val="none" w:sz="0" w:space="0" w:color="auto"/>
            <w:bottom w:val="none" w:sz="0" w:space="0" w:color="auto"/>
            <w:right w:val="none" w:sz="0" w:space="0" w:color="auto"/>
          </w:divBdr>
          <w:divsChild>
            <w:div w:id="688338615">
              <w:marLeft w:val="0"/>
              <w:marRight w:val="0"/>
              <w:marTop w:val="0"/>
              <w:marBottom w:val="0"/>
              <w:divBdr>
                <w:top w:val="none" w:sz="0" w:space="0" w:color="auto"/>
                <w:left w:val="none" w:sz="0" w:space="0" w:color="auto"/>
                <w:bottom w:val="none" w:sz="0" w:space="0" w:color="auto"/>
                <w:right w:val="none" w:sz="0" w:space="0" w:color="auto"/>
              </w:divBdr>
            </w:div>
            <w:div w:id="807476680">
              <w:marLeft w:val="0"/>
              <w:marRight w:val="0"/>
              <w:marTop w:val="0"/>
              <w:marBottom w:val="0"/>
              <w:divBdr>
                <w:top w:val="none" w:sz="0" w:space="0" w:color="auto"/>
                <w:left w:val="none" w:sz="0" w:space="0" w:color="auto"/>
                <w:bottom w:val="none" w:sz="0" w:space="0" w:color="auto"/>
                <w:right w:val="none" w:sz="0" w:space="0" w:color="auto"/>
              </w:divBdr>
            </w:div>
            <w:div w:id="33006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6012">
      <w:bodyDiv w:val="1"/>
      <w:marLeft w:val="0"/>
      <w:marRight w:val="0"/>
      <w:marTop w:val="0"/>
      <w:marBottom w:val="0"/>
      <w:divBdr>
        <w:top w:val="none" w:sz="0" w:space="0" w:color="auto"/>
        <w:left w:val="none" w:sz="0" w:space="0" w:color="auto"/>
        <w:bottom w:val="none" w:sz="0" w:space="0" w:color="auto"/>
        <w:right w:val="none" w:sz="0" w:space="0" w:color="auto"/>
      </w:divBdr>
    </w:div>
    <w:div w:id="197398019">
      <w:bodyDiv w:val="1"/>
      <w:marLeft w:val="0"/>
      <w:marRight w:val="0"/>
      <w:marTop w:val="0"/>
      <w:marBottom w:val="0"/>
      <w:divBdr>
        <w:top w:val="none" w:sz="0" w:space="0" w:color="auto"/>
        <w:left w:val="none" w:sz="0" w:space="0" w:color="auto"/>
        <w:bottom w:val="none" w:sz="0" w:space="0" w:color="auto"/>
        <w:right w:val="none" w:sz="0" w:space="0" w:color="auto"/>
      </w:divBdr>
    </w:div>
    <w:div w:id="214321385">
      <w:bodyDiv w:val="1"/>
      <w:marLeft w:val="0"/>
      <w:marRight w:val="0"/>
      <w:marTop w:val="0"/>
      <w:marBottom w:val="0"/>
      <w:divBdr>
        <w:top w:val="none" w:sz="0" w:space="0" w:color="auto"/>
        <w:left w:val="none" w:sz="0" w:space="0" w:color="auto"/>
        <w:bottom w:val="none" w:sz="0" w:space="0" w:color="auto"/>
        <w:right w:val="none" w:sz="0" w:space="0" w:color="auto"/>
      </w:divBdr>
    </w:div>
    <w:div w:id="223490241">
      <w:bodyDiv w:val="1"/>
      <w:marLeft w:val="0"/>
      <w:marRight w:val="0"/>
      <w:marTop w:val="0"/>
      <w:marBottom w:val="0"/>
      <w:divBdr>
        <w:top w:val="none" w:sz="0" w:space="0" w:color="auto"/>
        <w:left w:val="none" w:sz="0" w:space="0" w:color="auto"/>
        <w:bottom w:val="none" w:sz="0" w:space="0" w:color="auto"/>
        <w:right w:val="none" w:sz="0" w:space="0" w:color="auto"/>
      </w:divBdr>
    </w:div>
    <w:div w:id="360057020">
      <w:bodyDiv w:val="1"/>
      <w:marLeft w:val="0"/>
      <w:marRight w:val="0"/>
      <w:marTop w:val="0"/>
      <w:marBottom w:val="0"/>
      <w:divBdr>
        <w:top w:val="none" w:sz="0" w:space="0" w:color="auto"/>
        <w:left w:val="none" w:sz="0" w:space="0" w:color="auto"/>
        <w:bottom w:val="none" w:sz="0" w:space="0" w:color="auto"/>
        <w:right w:val="none" w:sz="0" w:space="0" w:color="auto"/>
      </w:divBdr>
    </w:div>
    <w:div w:id="466706186">
      <w:bodyDiv w:val="1"/>
      <w:marLeft w:val="0"/>
      <w:marRight w:val="0"/>
      <w:marTop w:val="0"/>
      <w:marBottom w:val="0"/>
      <w:divBdr>
        <w:top w:val="none" w:sz="0" w:space="0" w:color="auto"/>
        <w:left w:val="none" w:sz="0" w:space="0" w:color="auto"/>
        <w:bottom w:val="none" w:sz="0" w:space="0" w:color="auto"/>
        <w:right w:val="none" w:sz="0" w:space="0" w:color="auto"/>
      </w:divBdr>
    </w:div>
    <w:div w:id="614945012">
      <w:bodyDiv w:val="1"/>
      <w:marLeft w:val="0"/>
      <w:marRight w:val="0"/>
      <w:marTop w:val="0"/>
      <w:marBottom w:val="0"/>
      <w:divBdr>
        <w:top w:val="none" w:sz="0" w:space="0" w:color="auto"/>
        <w:left w:val="none" w:sz="0" w:space="0" w:color="auto"/>
        <w:bottom w:val="none" w:sz="0" w:space="0" w:color="auto"/>
        <w:right w:val="none" w:sz="0" w:space="0" w:color="auto"/>
      </w:divBdr>
    </w:div>
    <w:div w:id="717096095">
      <w:bodyDiv w:val="1"/>
      <w:marLeft w:val="0"/>
      <w:marRight w:val="0"/>
      <w:marTop w:val="0"/>
      <w:marBottom w:val="0"/>
      <w:divBdr>
        <w:top w:val="none" w:sz="0" w:space="0" w:color="auto"/>
        <w:left w:val="none" w:sz="0" w:space="0" w:color="auto"/>
        <w:bottom w:val="none" w:sz="0" w:space="0" w:color="auto"/>
        <w:right w:val="none" w:sz="0" w:space="0" w:color="auto"/>
      </w:divBdr>
    </w:div>
    <w:div w:id="794370484">
      <w:bodyDiv w:val="1"/>
      <w:marLeft w:val="0"/>
      <w:marRight w:val="0"/>
      <w:marTop w:val="0"/>
      <w:marBottom w:val="0"/>
      <w:divBdr>
        <w:top w:val="none" w:sz="0" w:space="0" w:color="auto"/>
        <w:left w:val="none" w:sz="0" w:space="0" w:color="auto"/>
        <w:bottom w:val="none" w:sz="0" w:space="0" w:color="auto"/>
        <w:right w:val="none" w:sz="0" w:space="0" w:color="auto"/>
      </w:divBdr>
    </w:div>
    <w:div w:id="863321858">
      <w:bodyDiv w:val="1"/>
      <w:marLeft w:val="0"/>
      <w:marRight w:val="0"/>
      <w:marTop w:val="0"/>
      <w:marBottom w:val="0"/>
      <w:divBdr>
        <w:top w:val="none" w:sz="0" w:space="0" w:color="auto"/>
        <w:left w:val="none" w:sz="0" w:space="0" w:color="auto"/>
        <w:bottom w:val="none" w:sz="0" w:space="0" w:color="auto"/>
        <w:right w:val="none" w:sz="0" w:space="0" w:color="auto"/>
      </w:divBdr>
    </w:div>
    <w:div w:id="959145278">
      <w:bodyDiv w:val="1"/>
      <w:marLeft w:val="0"/>
      <w:marRight w:val="0"/>
      <w:marTop w:val="0"/>
      <w:marBottom w:val="0"/>
      <w:divBdr>
        <w:top w:val="none" w:sz="0" w:space="0" w:color="auto"/>
        <w:left w:val="none" w:sz="0" w:space="0" w:color="auto"/>
        <w:bottom w:val="none" w:sz="0" w:space="0" w:color="auto"/>
        <w:right w:val="none" w:sz="0" w:space="0" w:color="auto"/>
      </w:divBdr>
    </w:div>
    <w:div w:id="985474815">
      <w:bodyDiv w:val="1"/>
      <w:marLeft w:val="0"/>
      <w:marRight w:val="0"/>
      <w:marTop w:val="0"/>
      <w:marBottom w:val="0"/>
      <w:divBdr>
        <w:top w:val="none" w:sz="0" w:space="0" w:color="auto"/>
        <w:left w:val="none" w:sz="0" w:space="0" w:color="auto"/>
        <w:bottom w:val="none" w:sz="0" w:space="0" w:color="auto"/>
        <w:right w:val="none" w:sz="0" w:space="0" w:color="auto"/>
      </w:divBdr>
    </w:div>
    <w:div w:id="1019114734">
      <w:bodyDiv w:val="1"/>
      <w:marLeft w:val="0"/>
      <w:marRight w:val="0"/>
      <w:marTop w:val="0"/>
      <w:marBottom w:val="0"/>
      <w:divBdr>
        <w:top w:val="none" w:sz="0" w:space="0" w:color="auto"/>
        <w:left w:val="none" w:sz="0" w:space="0" w:color="auto"/>
        <w:bottom w:val="none" w:sz="0" w:space="0" w:color="auto"/>
        <w:right w:val="none" w:sz="0" w:space="0" w:color="auto"/>
      </w:divBdr>
    </w:div>
    <w:div w:id="1102532798">
      <w:bodyDiv w:val="1"/>
      <w:marLeft w:val="0"/>
      <w:marRight w:val="0"/>
      <w:marTop w:val="0"/>
      <w:marBottom w:val="0"/>
      <w:divBdr>
        <w:top w:val="none" w:sz="0" w:space="0" w:color="auto"/>
        <w:left w:val="none" w:sz="0" w:space="0" w:color="auto"/>
        <w:bottom w:val="none" w:sz="0" w:space="0" w:color="auto"/>
        <w:right w:val="none" w:sz="0" w:space="0" w:color="auto"/>
      </w:divBdr>
      <w:divsChild>
        <w:div w:id="50543973">
          <w:marLeft w:val="0"/>
          <w:marRight w:val="0"/>
          <w:marTop w:val="0"/>
          <w:marBottom w:val="0"/>
          <w:divBdr>
            <w:top w:val="none" w:sz="0" w:space="0" w:color="auto"/>
            <w:left w:val="none" w:sz="0" w:space="0" w:color="auto"/>
            <w:bottom w:val="none" w:sz="0" w:space="0" w:color="auto"/>
            <w:right w:val="none" w:sz="0" w:space="0" w:color="auto"/>
          </w:divBdr>
        </w:div>
        <w:div w:id="110980166">
          <w:marLeft w:val="0"/>
          <w:marRight w:val="0"/>
          <w:marTop w:val="0"/>
          <w:marBottom w:val="0"/>
          <w:divBdr>
            <w:top w:val="none" w:sz="0" w:space="0" w:color="auto"/>
            <w:left w:val="none" w:sz="0" w:space="0" w:color="auto"/>
            <w:bottom w:val="none" w:sz="0" w:space="0" w:color="auto"/>
            <w:right w:val="none" w:sz="0" w:space="0" w:color="auto"/>
          </w:divBdr>
        </w:div>
        <w:div w:id="217589162">
          <w:marLeft w:val="0"/>
          <w:marRight w:val="0"/>
          <w:marTop w:val="0"/>
          <w:marBottom w:val="0"/>
          <w:divBdr>
            <w:top w:val="none" w:sz="0" w:space="0" w:color="auto"/>
            <w:left w:val="none" w:sz="0" w:space="0" w:color="auto"/>
            <w:bottom w:val="none" w:sz="0" w:space="0" w:color="auto"/>
            <w:right w:val="none" w:sz="0" w:space="0" w:color="auto"/>
          </w:divBdr>
        </w:div>
        <w:div w:id="237372632">
          <w:marLeft w:val="0"/>
          <w:marRight w:val="0"/>
          <w:marTop w:val="0"/>
          <w:marBottom w:val="0"/>
          <w:divBdr>
            <w:top w:val="none" w:sz="0" w:space="0" w:color="auto"/>
            <w:left w:val="none" w:sz="0" w:space="0" w:color="auto"/>
            <w:bottom w:val="none" w:sz="0" w:space="0" w:color="auto"/>
            <w:right w:val="none" w:sz="0" w:space="0" w:color="auto"/>
          </w:divBdr>
        </w:div>
        <w:div w:id="980575836">
          <w:marLeft w:val="0"/>
          <w:marRight w:val="0"/>
          <w:marTop w:val="0"/>
          <w:marBottom w:val="0"/>
          <w:divBdr>
            <w:top w:val="none" w:sz="0" w:space="0" w:color="auto"/>
            <w:left w:val="none" w:sz="0" w:space="0" w:color="auto"/>
            <w:bottom w:val="none" w:sz="0" w:space="0" w:color="auto"/>
            <w:right w:val="none" w:sz="0" w:space="0" w:color="auto"/>
          </w:divBdr>
        </w:div>
        <w:div w:id="1078137157">
          <w:marLeft w:val="0"/>
          <w:marRight w:val="0"/>
          <w:marTop w:val="0"/>
          <w:marBottom w:val="0"/>
          <w:divBdr>
            <w:top w:val="none" w:sz="0" w:space="0" w:color="auto"/>
            <w:left w:val="none" w:sz="0" w:space="0" w:color="auto"/>
            <w:bottom w:val="none" w:sz="0" w:space="0" w:color="auto"/>
            <w:right w:val="none" w:sz="0" w:space="0" w:color="auto"/>
          </w:divBdr>
        </w:div>
        <w:div w:id="1167672234">
          <w:marLeft w:val="0"/>
          <w:marRight w:val="0"/>
          <w:marTop w:val="0"/>
          <w:marBottom w:val="0"/>
          <w:divBdr>
            <w:top w:val="none" w:sz="0" w:space="0" w:color="auto"/>
            <w:left w:val="none" w:sz="0" w:space="0" w:color="auto"/>
            <w:bottom w:val="none" w:sz="0" w:space="0" w:color="auto"/>
            <w:right w:val="none" w:sz="0" w:space="0" w:color="auto"/>
          </w:divBdr>
        </w:div>
        <w:div w:id="1438984722">
          <w:marLeft w:val="0"/>
          <w:marRight w:val="0"/>
          <w:marTop w:val="0"/>
          <w:marBottom w:val="0"/>
          <w:divBdr>
            <w:top w:val="none" w:sz="0" w:space="0" w:color="auto"/>
            <w:left w:val="none" w:sz="0" w:space="0" w:color="auto"/>
            <w:bottom w:val="none" w:sz="0" w:space="0" w:color="auto"/>
            <w:right w:val="none" w:sz="0" w:space="0" w:color="auto"/>
          </w:divBdr>
        </w:div>
        <w:div w:id="1544977038">
          <w:marLeft w:val="0"/>
          <w:marRight w:val="0"/>
          <w:marTop w:val="0"/>
          <w:marBottom w:val="0"/>
          <w:divBdr>
            <w:top w:val="none" w:sz="0" w:space="0" w:color="auto"/>
            <w:left w:val="none" w:sz="0" w:space="0" w:color="auto"/>
            <w:bottom w:val="none" w:sz="0" w:space="0" w:color="auto"/>
            <w:right w:val="none" w:sz="0" w:space="0" w:color="auto"/>
          </w:divBdr>
        </w:div>
        <w:div w:id="1600797445">
          <w:marLeft w:val="0"/>
          <w:marRight w:val="0"/>
          <w:marTop w:val="0"/>
          <w:marBottom w:val="0"/>
          <w:divBdr>
            <w:top w:val="none" w:sz="0" w:space="0" w:color="auto"/>
            <w:left w:val="none" w:sz="0" w:space="0" w:color="auto"/>
            <w:bottom w:val="none" w:sz="0" w:space="0" w:color="auto"/>
            <w:right w:val="none" w:sz="0" w:space="0" w:color="auto"/>
          </w:divBdr>
        </w:div>
        <w:div w:id="1730378259">
          <w:marLeft w:val="0"/>
          <w:marRight w:val="0"/>
          <w:marTop w:val="0"/>
          <w:marBottom w:val="0"/>
          <w:divBdr>
            <w:top w:val="none" w:sz="0" w:space="0" w:color="auto"/>
            <w:left w:val="none" w:sz="0" w:space="0" w:color="auto"/>
            <w:bottom w:val="none" w:sz="0" w:space="0" w:color="auto"/>
            <w:right w:val="none" w:sz="0" w:space="0" w:color="auto"/>
          </w:divBdr>
        </w:div>
        <w:div w:id="1800882611">
          <w:marLeft w:val="0"/>
          <w:marRight w:val="0"/>
          <w:marTop w:val="0"/>
          <w:marBottom w:val="0"/>
          <w:divBdr>
            <w:top w:val="none" w:sz="0" w:space="0" w:color="auto"/>
            <w:left w:val="none" w:sz="0" w:space="0" w:color="auto"/>
            <w:bottom w:val="none" w:sz="0" w:space="0" w:color="auto"/>
            <w:right w:val="none" w:sz="0" w:space="0" w:color="auto"/>
          </w:divBdr>
        </w:div>
        <w:div w:id="1832912955">
          <w:marLeft w:val="0"/>
          <w:marRight w:val="0"/>
          <w:marTop w:val="0"/>
          <w:marBottom w:val="0"/>
          <w:divBdr>
            <w:top w:val="none" w:sz="0" w:space="0" w:color="auto"/>
            <w:left w:val="none" w:sz="0" w:space="0" w:color="auto"/>
            <w:bottom w:val="none" w:sz="0" w:space="0" w:color="auto"/>
            <w:right w:val="none" w:sz="0" w:space="0" w:color="auto"/>
          </w:divBdr>
        </w:div>
        <w:div w:id="1908492654">
          <w:marLeft w:val="0"/>
          <w:marRight w:val="0"/>
          <w:marTop w:val="0"/>
          <w:marBottom w:val="0"/>
          <w:divBdr>
            <w:top w:val="none" w:sz="0" w:space="0" w:color="auto"/>
            <w:left w:val="none" w:sz="0" w:space="0" w:color="auto"/>
            <w:bottom w:val="none" w:sz="0" w:space="0" w:color="auto"/>
            <w:right w:val="none" w:sz="0" w:space="0" w:color="auto"/>
          </w:divBdr>
        </w:div>
        <w:div w:id="2023431399">
          <w:marLeft w:val="0"/>
          <w:marRight w:val="0"/>
          <w:marTop w:val="0"/>
          <w:marBottom w:val="0"/>
          <w:divBdr>
            <w:top w:val="none" w:sz="0" w:space="0" w:color="auto"/>
            <w:left w:val="none" w:sz="0" w:space="0" w:color="auto"/>
            <w:bottom w:val="none" w:sz="0" w:space="0" w:color="auto"/>
            <w:right w:val="none" w:sz="0" w:space="0" w:color="auto"/>
          </w:divBdr>
        </w:div>
        <w:div w:id="2066833942">
          <w:marLeft w:val="0"/>
          <w:marRight w:val="0"/>
          <w:marTop w:val="0"/>
          <w:marBottom w:val="0"/>
          <w:divBdr>
            <w:top w:val="none" w:sz="0" w:space="0" w:color="auto"/>
            <w:left w:val="none" w:sz="0" w:space="0" w:color="auto"/>
            <w:bottom w:val="none" w:sz="0" w:space="0" w:color="auto"/>
            <w:right w:val="none" w:sz="0" w:space="0" w:color="auto"/>
          </w:divBdr>
        </w:div>
        <w:div w:id="2126850643">
          <w:marLeft w:val="0"/>
          <w:marRight w:val="0"/>
          <w:marTop w:val="0"/>
          <w:marBottom w:val="0"/>
          <w:divBdr>
            <w:top w:val="none" w:sz="0" w:space="0" w:color="auto"/>
            <w:left w:val="none" w:sz="0" w:space="0" w:color="auto"/>
            <w:bottom w:val="none" w:sz="0" w:space="0" w:color="auto"/>
            <w:right w:val="none" w:sz="0" w:space="0" w:color="auto"/>
          </w:divBdr>
        </w:div>
      </w:divsChild>
    </w:div>
    <w:div w:id="1244530685">
      <w:bodyDiv w:val="1"/>
      <w:marLeft w:val="0"/>
      <w:marRight w:val="0"/>
      <w:marTop w:val="0"/>
      <w:marBottom w:val="0"/>
      <w:divBdr>
        <w:top w:val="none" w:sz="0" w:space="0" w:color="auto"/>
        <w:left w:val="none" w:sz="0" w:space="0" w:color="auto"/>
        <w:bottom w:val="none" w:sz="0" w:space="0" w:color="auto"/>
        <w:right w:val="none" w:sz="0" w:space="0" w:color="auto"/>
      </w:divBdr>
    </w:div>
    <w:div w:id="1258711806">
      <w:bodyDiv w:val="1"/>
      <w:marLeft w:val="0"/>
      <w:marRight w:val="0"/>
      <w:marTop w:val="0"/>
      <w:marBottom w:val="0"/>
      <w:divBdr>
        <w:top w:val="none" w:sz="0" w:space="0" w:color="auto"/>
        <w:left w:val="none" w:sz="0" w:space="0" w:color="auto"/>
        <w:bottom w:val="none" w:sz="0" w:space="0" w:color="auto"/>
        <w:right w:val="none" w:sz="0" w:space="0" w:color="auto"/>
      </w:divBdr>
    </w:div>
    <w:div w:id="1348212445">
      <w:bodyDiv w:val="1"/>
      <w:marLeft w:val="0"/>
      <w:marRight w:val="0"/>
      <w:marTop w:val="0"/>
      <w:marBottom w:val="0"/>
      <w:divBdr>
        <w:top w:val="none" w:sz="0" w:space="0" w:color="auto"/>
        <w:left w:val="none" w:sz="0" w:space="0" w:color="auto"/>
        <w:bottom w:val="none" w:sz="0" w:space="0" w:color="auto"/>
        <w:right w:val="none" w:sz="0" w:space="0" w:color="auto"/>
      </w:divBdr>
      <w:divsChild>
        <w:div w:id="1259630569">
          <w:marLeft w:val="0"/>
          <w:marRight w:val="0"/>
          <w:marTop w:val="0"/>
          <w:marBottom w:val="0"/>
          <w:divBdr>
            <w:top w:val="none" w:sz="0" w:space="0" w:color="auto"/>
            <w:left w:val="none" w:sz="0" w:space="0" w:color="auto"/>
            <w:bottom w:val="none" w:sz="0" w:space="0" w:color="auto"/>
            <w:right w:val="none" w:sz="0" w:space="0" w:color="auto"/>
          </w:divBdr>
        </w:div>
        <w:div w:id="1912813834">
          <w:marLeft w:val="0"/>
          <w:marRight w:val="0"/>
          <w:marTop w:val="0"/>
          <w:marBottom w:val="0"/>
          <w:divBdr>
            <w:top w:val="none" w:sz="0" w:space="0" w:color="auto"/>
            <w:left w:val="none" w:sz="0" w:space="0" w:color="auto"/>
            <w:bottom w:val="none" w:sz="0" w:space="0" w:color="auto"/>
            <w:right w:val="none" w:sz="0" w:space="0" w:color="auto"/>
          </w:divBdr>
        </w:div>
      </w:divsChild>
    </w:div>
    <w:div w:id="1361009879">
      <w:bodyDiv w:val="1"/>
      <w:marLeft w:val="0"/>
      <w:marRight w:val="0"/>
      <w:marTop w:val="0"/>
      <w:marBottom w:val="0"/>
      <w:divBdr>
        <w:top w:val="none" w:sz="0" w:space="0" w:color="auto"/>
        <w:left w:val="none" w:sz="0" w:space="0" w:color="auto"/>
        <w:bottom w:val="none" w:sz="0" w:space="0" w:color="auto"/>
        <w:right w:val="none" w:sz="0" w:space="0" w:color="auto"/>
      </w:divBdr>
    </w:div>
    <w:div w:id="1392072567">
      <w:bodyDiv w:val="1"/>
      <w:marLeft w:val="0"/>
      <w:marRight w:val="0"/>
      <w:marTop w:val="0"/>
      <w:marBottom w:val="0"/>
      <w:divBdr>
        <w:top w:val="none" w:sz="0" w:space="0" w:color="auto"/>
        <w:left w:val="none" w:sz="0" w:space="0" w:color="auto"/>
        <w:bottom w:val="none" w:sz="0" w:space="0" w:color="auto"/>
        <w:right w:val="none" w:sz="0" w:space="0" w:color="auto"/>
      </w:divBdr>
    </w:div>
    <w:div w:id="1410498344">
      <w:bodyDiv w:val="1"/>
      <w:marLeft w:val="0"/>
      <w:marRight w:val="0"/>
      <w:marTop w:val="0"/>
      <w:marBottom w:val="0"/>
      <w:divBdr>
        <w:top w:val="none" w:sz="0" w:space="0" w:color="auto"/>
        <w:left w:val="none" w:sz="0" w:space="0" w:color="auto"/>
        <w:bottom w:val="none" w:sz="0" w:space="0" w:color="auto"/>
        <w:right w:val="none" w:sz="0" w:space="0" w:color="auto"/>
      </w:divBdr>
      <w:divsChild>
        <w:div w:id="1043863869">
          <w:marLeft w:val="0"/>
          <w:marRight w:val="0"/>
          <w:marTop w:val="0"/>
          <w:marBottom w:val="0"/>
          <w:divBdr>
            <w:top w:val="none" w:sz="0" w:space="0" w:color="auto"/>
            <w:left w:val="none" w:sz="0" w:space="0" w:color="auto"/>
            <w:bottom w:val="none" w:sz="0" w:space="0" w:color="auto"/>
            <w:right w:val="none" w:sz="0" w:space="0" w:color="auto"/>
          </w:divBdr>
        </w:div>
        <w:div w:id="1316177226">
          <w:marLeft w:val="0"/>
          <w:marRight w:val="0"/>
          <w:marTop w:val="0"/>
          <w:marBottom w:val="0"/>
          <w:divBdr>
            <w:top w:val="none" w:sz="0" w:space="0" w:color="auto"/>
            <w:left w:val="none" w:sz="0" w:space="0" w:color="auto"/>
            <w:bottom w:val="none" w:sz="0" w:space="0" w:color="auto"/>
            <w:right w:val="none" w:sz="0" w:space="0" w:color="auto"/>
          </w:divBdr>
        </w:div>
      </w:divsChild>
    </w:div>
    <w:div w:id="1423330653">
      <w:bodyDiv w:val="1"/>
      <w:marLeft w:val="0"/>
      <w:marRight w:val="0"/>
      <w:marTop w:val="0"/>
      <w:marBottom w:val="0"/>
      <w:divBdr>
        <w:top w:val="none" w:sz="0" w:space="0" w:color="auto"/>
        <w:left w:val="none" w:sz="0" w:space="0" w:color="auto"/>
        <w:bottom w:val="none" w:sz="0" w:space="0" w:color="auto"/>
        <w:right w:val="none" w:sz="0" w:space="0" w:color="auto"/>
      </w:divBdr>
      <w:divsChild>
        <w:div w:id="1444423438">
          <w:marLeft w:val="0"/>
          <w:marRight w:val="0"/>
          <w:marTop w:val="0"/>
          <w:marBottom w:val="0"/>
          <w:divBdr>
            <w:top w:val="none" w:sz="0" w:space="0" w:color="auto"/>
            <w:left w:val="none" w:sz="0" w:space="0" w:color="auto"/>
            <w:bottom w:val="none" w:sz="0" w:space="0" w:color="auto"/>
            <w:right w:val="none" w:sz="0" w:space="0" w:color="auto"/>
          </w:divBdr>
        </w:div>
        <w:div w:id="1994869587">
          <w:marLeft w:val="0"/>
          <w:marRight w:val="0"/>
          <w:marTop w:val="0"/>
          <w:marBottom w:val="0"/>
          <w:divBdr>
            <w:top w:val="none" w:sz="0" w:space="0" w:color="auto"/>
            <w:left w:val="none" w:sz="0" w:space="0" w:color="auto"/>
            <w:bottom w:val="none" w:sz="0" w:space="0" w:color="auto"/>
            <w:right w:val="none" w:sz="0" w:space="0" w:color="auto"/>
          </w:divBdr>
          <w:divsChild>
            <w:div w:id="138510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832917">
      <w:bodyDiv w:val="1"/>
      <w:marLeft w:val="0"/>
      <w:marRight w:val="0"/>
      <w:marTop w:val="0"/>
      <w:marBottom w:val="0"/>
      <w:divBdr>
        <w:top w:val="none" w:sz="0" w:space="0" w:color="auto"/>
        <w:left w:val="none" w:sz="0" w:space="0" w:color="auto"/>
        <w:bottom w:val="none" w:sz="0" w:space="0" w:color="auto"/>
        <w:right w:val="none" w:sz="0" w:space="0" w:color="auto"/>
      </w:divBdr>
    </w:div>
    <w:div w:id="1637835648">
      <w:bodyDiv w:val="1"/>
      <w:marLeft w:val="0"/>
      <w:marRight w:val="0"/>
      <w:marTop w:val="0"/>
      <w:marBottom w:val="0"/>
      <w:divBdr>
        <w:top w:val="none" w:sz="0" w:space="0" w:color="auto"/>
        <w:left w:val="none" w:sz="0" w:space="0" w:color="auto"/>
        <w:bottom w:val="none" w:sz="0" w:space="0" w:color="auto"/>
        <w:right w:val="none" w:sz="0" w:space="0" w:color="auto"/>
      </w:divBdr>
    </w:div>
    <w:div w:id="1670135834">
      <w:bodyDiv w:val="1"/>
      <w:marLeft w:val="0"/>
      <w:marRight w:val="0"/>
      <w:marTop w:val="0"/>
      <w:marBottom w:val="0"/>
      <w:divBdr>
        <w:top w:val="none" w:sz="0" w:space="0" w:color="auto"/>
        <w:left w:val="none" w:sz="0" w:space="0" w:color="auto"/>
        <w:bottom w:val="none" w:sz="0" w:space="0" w:color="auto"/>
        <w:right w:val="none" w:sz="0" w:space="0" w:color="auto"/>
      </w:divBdr>
    </w:div>
    <w:div w:id="1705596731">
      <w:bodyDiv w:val="1"/>
      <w:marLeft w:val="0"/>
      <w:marRight w:val="0"/>
      <w:marTop w:val="0"/>
      <w:marBottom w:val="0"/>
      <w:divBdr>
        <w:top w:val="none" w:sz="0" w:space="0" w:color="auto"/>
        <w:left w:val="none" w:sz="0" w:space="0" w:color="auto"/>
        <w:bottom w:val="none" w:sz="0" w:space="0" w:color="auto"/>
        <w:right w:val="none" w:sz="0" w:space="0" w:color="auto"/>
      </w:divBdr>
    </w:div>
    <w:div w:id="1715738207">
      <w:bodyDiv w:val="1"/>
      <w:marLeft w:val="0"/>
      <w:marRight w:val="0"/>
      <w:marTop w:val="0"/>
      <w:marBottom w:val="0"/>
      <w:divBdr>
        <w:top w:val="none" w:sz="0" w:space="0" w:color="auto"/>
        <w:left w:val="none" w:sz="0" w:space="0" w:color="auto"/>
        <w:bottom w:val="none" w:sz="0" w:space="0" w:color="auto"/>
        <w:right w:val="none" w:sz="0" w:space="0" w:color="auto"/>
      </w:divBdr>
    </w:div>
    <w:div w:id="1728533016">
      <w:bodyDiv w:val="1"/>
      <w:marLeft w:val="0"/>
      <w:marRight w:val="0"/>
      <w:marTop w:val="0"/>
      <w:marBottom w:val="0"/>
      <w:divBdr>
        <w:top w:val="none" w:sz="0" w:space="0" w:color="auto"/>
        <w:left w:val="none" w:sz="0" w:space="0" w:color="auto"/>
        <w:bottom w:val="none" w:sz="0" w:space="0" w:color="auto"/>
        <w:right w:val="none" w:sz="0" w:space="0" w:color="auto"/>
      </w:divBdr>
    </w:div>
    <w:div w:id="1968000410">
      <w:bodyDiv w:val="1"/>
      <w:marLeft w:val="0"/>
      <w:marRight w:val="0"/>
      <w:marTop w:val="0"/>
      <w:marBottom w:val="0"/>
      <w:divBdr>
        <w:top w:val="none" w:sz="0" w:space="0" w:color="auto"/>
        <w:left w:val="none" w:sz="0" w:space="0" w:color="auto"/>
        <w:bottom w:val="none" w:sz="0" w:space="0" w:color="auto"/>
        <w:right w:val="none" w:sz="0" w:space="0" w:color="auto"/>
      </w:divBdr>
    </w:div>
    <w:div w:id="2025860537">
      <w:bodyDiv w:val="1"/>
      <w:marLeft w:val="0"/>
      <w:marRight w:val="0"/>
      <w:marTop w:val="0"/>
      <w:marBottom w:val="0"/>
      <w:divBdr>
        <w:top w:val="none" w:sz="0" w:space="0" w:color="auto"/>
        <w:left w:val="none" w:sz="0" w:space="0" w:color="auto"/>
        <w:bottom w:val="none" w:sz="0" w:space="0" w:color="auto"/>
        <w:right w:val="none" w:sz="0" w:space="0" w:color="auto"/>
      </w:divBdr>
      <w:divsChild>
        <w:div w:id="113063167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2060587301">
      <w:bodyDiv w:val="1"/>
      <w:marLeft w:val="0"/>
      <w:marRight w:val="0"/>
      <w:marTop w:val="0"/>
      <w:marBottom w:val="0"/>
      <w:divBdr>
        <w:top w:val="none" w:sz="0" w:space="0" w:color="auto"/>
        <w:left w:val="none" w:sz="0" w:space="0" w:color="auto"/>
        <w:bottom w:val="none" w:sz="0" w:space="0" w:color="auto"/>
        <w:right w:val="none" w:sz="0" w:space="0" w:color="auto"/>
      </w:divBdr>
    </w:div>
    <w:div w:id="2080250644">
      <w:bodyDiv w:val="1"/>
      <w:marLeft w:val="0"/>
      <w:marRight w:val="0"/>
      <w:marTop w:val="0"/>
      <w:marBottom w:val="0"/>
      <w:divBdr>
        <w:top w:val="none" w:sz="0" w:space="0" w:color="auto"/>
        <w:left w:val="none" w:sz="0" w:space="0" w:color="auto"/>
        <w:bottom w:val="none" w:sz="0" w:space="0" w:color="auto"/>
        <w:right w:val="none" w:sz="0" w:space="0" w:color="auto"/>
      </w:divBdr>
    </w:div>
    <w:div w:id="2109154920">
      <w:bodyDiv w:val="1"/>
      <w:marLeft w:val="0"/>
      <w:marRight w:val="0"/>
      <w:marTop w:val="0"/>
      <w:marBottom w:val="0"/>
      <w:divBdr>
        <w:top w:val="none" w:sz="0" w:space="0" w:color="auto"/>
        <w:left w:val="none" w:sz="0" w:space="0" w:color="auto"/>
        <w:bottom w:val="none" w:sz="0" w:space="0" w:color="auto"/>
        <w:right w:val="none" w:sz="0" w:space="0" w:color="auto"/>
      </w:divBdr>
    </w:div>
    <w:div w:id="21416825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marahsk@gmail.com" TargetMode="External"/><Relationship Id="rId21" Type="http://schemas.openxmlformats.org/officeDocument/2006/relationships/hyperlink" Target="http://www.wsfs.org/wp-content/uploads/2018/09/2018-Rulings-of-Continuing-Effect-for-2019.pdf" TargetMode="External"/><Relationship Id="rId42" Type="http://schemas.openxmlformats.org/officeDocument/2006/relationships/image" Target="media/image3.png"/><Relationship Id="rId47" Type="http://schemas.openxmlformats.org/officeDocument/2006/relationships/hyperlink" Target="mailto:chairs@midamericon2.org" TargetMode="External"/><Relationship Id="rId63" Type="http://schemas.openxmlformats.org/officeDocument/2006/relationships/image" Target="media/image7.png"/><Relationship Id="rId68" Type="http://schemas.openxmlformats.org/officeDocument/2006/relationships/hyperlink" Target="mailto:info@dublin2019.com" TargetMode="External"/><Relationship Id="rId84" Type="http://schemas.openxmlformats.org/officeDocument/2006/relationships/chart" Target="charts/chart1.xml"/><Relationship Id="rId89" Type="http://schemas.openxmlformats.org/officeDocument/2006/relationships/theme" Target="theme/theme1.xml"/><Relationship Id="rId16" Type="http://schemas.openxmlformats.org/officeDocument/2006/relationships/hyperlink" Target="http://www.wsfs.org/wp-content/uploads/2018/09/2018-WSFS-Minutes.pdf" TargetMode="External"/><Relationship Id="rId11" Type="http://schemas.openxmlformats.org/officeDocument/2006/relationships/hyperlink" Target="https://www.imdb.com/name/nm4938950/?ref_=tt_ov_dr" TargetMode="External"/><Relationship Id="rId32" Type="http://schemas.openxmlformats.org/officeDocument/2006/relationships/hyperlink" Target="mailto:cansmof@gmail.com" TargetMode="External"/><Relationship Id="rId37" Type="http://schemas.openxmlformats.org/officeDocument/2006/relationships/hyperlink" Target="mailto:secretary@alamo-sf.org" TargetMode="External"/><Relationship Id="rId53" Type="http://schemas.openxmlformats.org/officeDocument/2006/relationships/hyperlink" Target="mailto:kaylisdragon2@gmail.com" TargetMode="External"/><Relationship Id="rId58" Type="http://schemas.openxmlformats.org/officeDocument/2006/relationships/image" Target="media/image6.png"/><Relationship Id="rId74" Type="http://schemas.openxmlformats.org/officeDocument/2006/relationships/hyperlink" Target="mailto:info@discon3.org" TargetMode="External"/><Relationship Id="rId79" Type="http://schemas.openxmlformats.org/officeDocument/2006/relationships/hyperlink" Target="http://www.wsfs.org/committees/mark-protection-committee/" TargetMode="External"/><Relationship Id="rId5" Type="http://schemas.openxmlformats.org/officeDocument/2006/relationships/webSettings" Target="webSettings.xml"/><Relationship Id="rId14" Type="http://schemas.openxmlformats.org/officeDocument/2006/relationships/hyperlink" Target="http://www.wsfs.org/wp-content/uploads/2018/09/2018-WSFS-Minutes.pdf" TargetMode="External"/><Relationship Id="rId22" Type="http://schemas.openxmlformats.org/officeDocument/2006/relationships/hyperlink" Target="mailto:mwillmoth@earthlink.net" TargetMode="External"/><Relationship Id="rId27" Type="http://schemas.openxmlformats.org/officeDocument/2006/relationships/hyperlink" Target="mailto:sbarsky@gmail.com" TargetMode="External"/><Relationship Id="rId30" Type="http://schemas.openxmlformats.org/officeDocument/2006/relationships/hyperlink" Target="mailto:guide@wsfs.org" TargetMode="External"/><Relationship Id="rId35" Type="http://schemas.openxmlformats.org/officeDocument/2006/relationships/hyperlink" Target="mailto:president@alamo-sf.org" TargetMode="External"/><Relationship Id="rId43" Type="http://schemas.openxmlformats.org/officeDocument/2006/relationships/hyperlink" Target="http://www.swoc.org/" TargetMode="External"/><Relationship Id="rId48" Type="http://schemas.openxmlformats.org/officeDocument/2006/relationships/hyperlink" Target="https://www.midamericon2.org/" TargetMode="External"/><Relationship Id="rId56" Type="http://schemas.openxmlformats.org/officeDocument/2006/relationships/hyperlink" Target="mailto:earlinembeebee@sbcglobal.net" TargetMode="External"/><Relationship Id="rId64" Type="http://schemas.openxmlformats.org/officeDocument/2006/relationships/hyperlink" Target="mailto:cindy@worldcon76.org" TargetMode="External"/><Relationship Id="rId69" Type="http://schemas.openxmlformats.org/officeDocument/2006/relationships/hyperlink" Target="https://dublin2019.com/" TargetMode="External"/><Relationship Id="rId77" Type="http://schemas.openxmlformats.org/officeDocument/2006/relationships/hyperlink" Target="https://twitter.com/Hugo_Book_Club" TargetMode="External"/><Relationship Id="rId8" Type="http://schemas.openxmlformats.org/officeDocument/2006/relationships/hyperlink" Target="mailto:" TargetMode="External"/><Relationship Id="rId51" Type="http://schemas.openxmlformats.org/officeDocument/2006/relationships/hyperlink" Target="mailto:rlichtwardt@icloud.com" TargetMode="External"/><Relationship Id="rId72" Type="http://schemas.openxmlformats.org/officeDocument/2006/relationships/hyperlink" Target="file:///C:\Users\Lindadee\Documents\Word%20Docs\Worldcons\2019%20MPC%20&amp;%20WSFS\www.discon3.org" TargetMode="External"/><Relationship Id="rId80" Type="http://schemas.openxmlformats.org/officeDocument/2006/relationships/hyperlink" Target="https://euipo.europa.eu/eSearch/" TargetMode="External"/><Relationship Id="rId85" Type="http://schemas.openxmlformats.org/officeDocument/2006/relationships/chart" Target="charts/chart2.xml"/><Relationship Id="rId3" Type="http://schemas.openxmlformats.org/officeDocument/2006/relationships/styles" Target="styles.xml"/><Relationship Id="rId12" Type="http://schemas.openxmlformats.org/officeDocument/2006/relationships/hyperlink" Target="https://www.imdb.com/name/nm4777635/?ref_=tt_ov_dr" TargetMode="External"/><Relationship Id="rId17" Type="http://schemas.openxmlformats.org/officeDocument/2006/relationships/hyperlink" Target="http://report.gameshugo.com/" TargetMode="External"/><Relationship Id="rId25" Type="http://schemas.openxmlformats.org/officeDocument/2006/relationships/hyperlink" Target="mailto:barmbru@gmail.com" TargetMode="External"/><Relationship Id="rId33" Type="http://schemas.openxmlformats.org/officeDocument/2006/relationships/image" Target="media/image2.jpg"/><Relationship Id="rId38" Type="http://schemas.openxmlformats.org/officeDocument/2006/relationships/hyperlink" Target="mailto:treasurer2016@alamo-sf.org" TargetMode="External"/><Relationship Id="rId46" Type="http://schemas.openxmlformats.org/officeDocument/2006/relationships/image" Target="media/image4.jpeg"/><Relationship Id="rId59" Type="http://schemas.openxmlformats.org/officeDocument/2006/relationships/hyperlink" Target="mailto:pasi.vihinen@worldcon.fi" TargetMode="External"/><Relationship Id="rId67" Type="http://schemas.openxmlformats.org/officeDocument/2006/relationships/image" Target="media/image9.jpg"/><Relationship Id="rId20" Type="http://schemas.openxmlformats.org/officeDocument/2006/relationships/hyperlink" Target="http://www.gameshugo.com/" TargetMode="External"/><Relationship Id="rId41" Type="http://schemas.openxmlformats.org/officeDocument/2006/relationships/hyperlink" Target="mailto:webmaster@alamo-sf.org" TargetMode="External"/><Relationship Id="rId54" Type="http://schemas.openxmlformats.org/officeDocument/2006/relationships/hyperlink" Target="mailto:jeff.orth@gmail.com" TargetMode="External"/><Relationship Id="rId62" Type="http://schemas.openxmlformats.org/officeDocument/2006/relationships/hyperlink" Target="http://www.worldcon.fi/" TargetMode="External"/><Relationship Id="rId70" Type="http://schemas.openxmlformats.org/officeDocument/2006/relationships/image" Target="media/image10.png"/><Relationship Id="rId75" Type="http://schemas.openxmlformats.org/officeDocument/2006/relationships/hyperlink" Target="file:///C:\Users\Lindadee\Documents\Word%20Docs\Worldcons\2019%20MPC%20&amp;%20WSFS\CoNZealand.nz" TargetMode="External"/><Relationship Id="rId83" Type="http://schemas.openxmlformats.org/officeDocument/2006/relationships/hyperlink" Target="http://www.thehugoawards.com"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wsfs.org/wp-content/uploads/2018/09/2018-WSFS-Minutes.pdf" TargetMode="External"/><Relationship Id="rId23" Type="http://schemas.openxmlformats.org/officeDocument/2006/relationships/hyperlink" Target="mailto:avt@worldhouse.com" TargetMode="External"/><Relationship Id="rId28" Type="http://schemas.openxmlformats.org/officeDocument/2006/relationships/hyperlink" Target="mailto:judith.herman@gmail.com" TargetMode="External"/><Relationship Id="rId36" Type="http://schemas.openxmlformats.org/officeDocument/2006/relationships/hyperlink" Target="file:///C:\Users\lindadee\AppData\Roaming\Microsoft\Word\vicepresident@alamo-sf.org" TargetMode="External"/><Relationship Id="rId49" Type="http://schemas.openxmlformats.org/officeDocument/2006/relationships/hyperlink" Target="mailto:arya.stark4@gmail.com" TargetMode="External"/><Relationship Id="rId57" Type="http://schemas.openxmlformats.org/officeDocument/2006/relationships/image" Target="media/image5.png"/><Relationship Id="rId10" Type="http://schemas.openxmlformats.org/officeDocument/2006/relationships/footer" Target="footer2.xml"/><Relationship Id="rId31" Type="http://schemas.openxmlformats.org/officeDocument/2006/relationships/hyperlink" Target="http://www.smofinfo.com/LL/TheLongList.html" TargetMode="External"/><Relationship Id="rId44" Type="http://schemas.openxmlformats.org/officeDocument/2006/relationships/hyperlink" Target="mailto:aricosh@earthlink.net" TargetMode="External"/><Relationship Id="rId52" Type="http://schemas.openxmlformats.org/officeDocument/2006/relationships/hyperlink" Target="mailto:carol.doms@gmail.com" TargetMode="External"/><Relationship Id="rId60" Type="http://schemas.openxmlformats.org/officeDocument/2006/relationships/hyperlink" Target="mailto:jukka@worldcon.fi" TargetMode="External"/><Relationship Id="rId65" Type="http://schemas.openxmlformats.org/officeDocument/2006/relationships/hyperlink" Target="mailto:info@worldcon76.org" TargetMode="External"/><Relationship Id="rId73" Type="http://schemas.openxmlformats.org/officeDocument/2006/relationships/hyperlink" Target="http://www.discon3.org" TargetMode="External"/><Relationship Id="rId78" Type="http://schemas.openxmlformats.org/officeDocument/2006/relationships/hyperlink" Target="https://twitter.com/w0rldc0n" TargetMode="External"/><Relationship Id="rId81" Type="http://schemas.openxmlformats.org/officeDocument/2006/relationships/hyperlink" Target="https://euipo.europa.eu/eSearch/" TargetMode="External"/><Relationship Id="rId86"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www.imdb.com/name/nm4518526/?ref_=tt_ov_dr" TargetMode="External"/><Relationship Id="rId18" Type="http://schemas.openxmlformats.org/officeDocument/2006/relationships/image" Target="media/image1.png"/><Relationship Id="rId39" Type="http://schemas.openxmlformats.org/officeDocument/2006/relationships/hyperlink" Target="mailto:communications@alamo-sf.org" TargetMode="External"/><Relationship Id="rId34" Type="http://schemas.openxmlformats.org/officeDocument/2006/relationships/hyperlink" Target="http://alamo-sf.org/" TargetMode="External"/><Relationship Id="rId50" Type="http://schemas.openxmlformats.org/officeDocument/2006/relationships/hyperlink" Target="mailto:james.murray013@gmail.com" TargetMode="External"/><Relationship Id="rId55" Type="http://schemas.openxmlformats.org/officeDocument/2006/relationships/hyperlink" Target="mailto:jplattiv@gmail.com" TargetMode="External"/><Relationship Id="rId7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yperlink" Target="file:///C:\Users\Lindadee\Documents\Word%20Docs\Worldcons\2019%20MPC%20&amp;%20WSFS\columbus2020nasfic.org" TargetMode="External"/><Relationship Id="rId2" Type="http://schemas.openxmlformats.org/officeDocument/2006/relationships/numbering" Target="numbering.xml"/><Relationship Id="rId29" Type="http://schemas.openxmlformats.org/officeDocument/2006/relationships/hyperlink" Target="http://www.wsfs.org/committees/worldcon-runners-guide/" TargetMode="External"/><Relationship Id="rId24" Type="http://schemas.openxmlformats.org/officeDocument/2006/relationships/hyperlink" Target="mailto:jazz@qnet.com" TargetMode="External"/><Relationship Id="rId40" Type="http://schemas.openxmlformats.org/officeDocument/2006/relationships/hyperlink" Target="mailto:it@alamo-sf.org" TargetMode="External"/><Relationship Id="rId45" Type="http://schemas.openxmlformats.org/officeDocument/2006/relationships/hyperlink" Target="http://www.swoc.org/" TargetMode="External"/><Relationship Id="rId66" Type="http://schemas.openxmlformats.org/officeDocument/2006/relationships/image" Target="media/image8.jpeg"/><Relationship Id="rId87" Type="http://schemas.openxmlformats.org/officeDocument/2006/relationships/footer" Target="footer5.xml"/><Relationship Id="rId61" Type="http://schemas.openxmlformats.org/officeDocument/2006/relationships/hyperlink" Target="mailto:jukka.halme@worldcon.fi" TargetMode="External"/><Relationship Id="rId82" Type="http://schemas.openxmlformats.org/officeDocument/2006/relationships/hyperlink" Target="https://euipo.europa.eu/eSearch/" TargetMode="External"/><Relationship Id="rId19" Type="http://schemas.openxmlformats.org/officeDocument/2006/relationships/hyperlink" Target="http://report.gameshugo.co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kastandlee\Documents\$Kevin\WSFS\HAMC\ReportToMPC\THA%20WebStats%202018-%20Jetpack.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kastandlee\Documents\$Kevin\WSFS\HAMC\ReportToMPC\THA%20WebStats%202018-%20Jetpack.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Annual</a:t>
            </a:r>
            <a:r>
              <a:rPr lang="en-GB" baseline="0"/>
              <a:t> Statistics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'[THA WebStats 2018- Jetpack.xlsx]Data'!$A$37</c:f>
              <c:strCache>
                <c:ptCount val="1"/>
                <c:pt idx="0">
                  <c:v>Annual Views</c:v>
                </c:pt>
              </c:strCache>
            </c:strRef>
          </c:tx>
          <c:spPr>
            <a:ln w="28575" cap="rnd">
              <a:solidFill>
                <a:schemeClr val="accent1"/>
              </a:solidFill>
              <a:round/>
            </a:ln>
            <a:effectLst/>
          </c:spPr>
          <c:marker>
            <c:symbol val="none"/>
          </c:marker>
          <c:cat>
            <c:numRef>
              <c:f>'[THA WebStats 2018- Jetpack.xlsx]Data'!$B$36:$H$36</c:f>
              <c:numCache>
                <c:formatCode>General</c:formatCode>
                <c:ptCount val="7"/>
                <c:pt idx="0">
                  <c:v>2013</c:v>
                </c:pt>
                <c:pt idx="1">
                  <c:v>2014</c:v>
                </c:pt>
                <c:pt idx="2">
                  <c:v>2015</c:v>
                </c:pt>
                <c:pt idx="3">
                  <c:v>2016</c:v>
                </c:pt>
                <c:pt idx="4">
                  <c:v>2017</c:v>
                </c:pt>
                <c:pt idx="5">
                  <c:v>2018</c:v>
                </c:pt>
                <c:pt idx="6">
                  <c:v>2019</c:v>
                </c:pt>
              </c:numCache>
            </c:numRef>
          </c:cat>
          <c:val>
            <c:numRef>
              <c:f>'[THA WebStats 2018- Jetpack.xlsx]Data'!$B$37:$H$37</c:f>
              <c:numCache>
                <c:formatCode>#,##0</c:formatCode>
                <c:ptCount val="7"/>
                <c:pt idx="0">
                  <c:v>769785</c:v>
                </c:pt>
                <c:pt idx="1">
                  <c:v>873273</c:v>
                </c:pt>
                <c:pt idx="2">
                  <c:v>1283696</c:v>
                </c:pt>
                <c:pt idx="3">
                  <c:v>889200</c:v>
                </c:pt>
                <c:pt idx="4">
                  <c:v>931110</c:v>
                </c:pt>
                <c:pt idx="5">
                  <c:v>843787</c:v>
                </c:pt>
              </c:numCache>
            </c:numRef>
          </c:val>
          <c:smooth val="0"/>
          <c:extLst>
            <c:ext xmlns:c16="http://schemas.microsoft.com/office/drawing/2014/chart" uri="{C3380CC4-5D6E-409C-BE32-E72D297353CC}">
              <c16:uniqueId val="{00000000-FEDC-47DD-9453-8F402D6B34DB}"/>
            </c:ext>
          </c:extLst>
        </c:ser>
        <c:ser>
          <c:idx val="1"/>
          <c:order val="1"/>
          <c:tx>
            <c:strRef>
              <c:f>'[THA WebStats 2018- Jetpack.xlsx]Data'!$A$38</c:f>
              <c:strCache>
                <c:ptCount val="1"/>
                <c:pt idx="0">
                  <c:v>Annual Visitors</c:v>
                </c:pt>
              </c:strCache>
            </c:strRef>
          </c:tx>
          <c:spPr>
            <a:ln w="28575" cap="rnd">
              <a:solidFill>
                <a:schemeClr val="accent2"/>
              </a:solidFill>
              <a:round/>
            </a:ln>
            <a:effectLst/>
          </c:spPr>
          <c:marker>
            <c:symbol val="none"/>
          </c:marker>
          <c:cat>
            <c:numRef>
              <c:f>'[THA WebStats 2018- Jetpack.xlsx]Data'!$B$36:$H$36</c:f>
              <c:numCache>
                <c:formatCode>General</c:formatCode>
                <c:ptCount val="7"/>
                <c:pt idx="0">
                  <c:v>2013</c:v>
                </c:pt>
                <c:pt idx="1">
                  <c:v>2014</c:v>
                </c:pt>
                <c:pt idx="2">
                  <c:v>2015</c:v>
                </c:pt>
                <c:pt idx="3">
                  <c:v>2016</c:v>
                </c:pt>
                <c:pt idx="4">
                  <c:v>2017</c:v>
                </c:pt>
                <c:pt idx="5">
                  <c:v>2018</c:v>
                </c:pt>
                <c:pt idx="6">
                  <c:v>2019</c:v>
                </c:pt>
              </c:numCache>
            </c:numRef>
          </c:cat>
          <c:val>
            <c:numRef>
              <c:f>'[THA WebStats 2018- Jetpack.xlsx]Data'!$B$38:$H$38</c:f>
              <c:numCache>
                <c:formatCode>#,##0</c:formatCode>
                <c:ptCount val="7"/>
                <c:pt idx="0">
                  <c:v>228796</c:v>
                </c:pt>
                <c:pt idx="1">
                  <c:v>305512</c:v>
                </c:pt>
                <c:pt idx="2">
                  <c:v>430328</c:v>
                </c:pt>
                <c:pt idx="3">
                  <c:v>260401</c:v>
                </c:pt>
                <c:pt idx="4">
                  <c:v>242611</c:v>
                </c:pt>
                <c:pt idx="5">
                  <c:v>253200</c:v>
                </c:pt>
              </c:numCache>
            </c:numRef>
          </c:val>
          <c:smooth val="0"/>
          <c:extLst>
            <c:ext xmlns:c16="http://schemas.microsoft.com/office/drawing/2014/chart" uri="{C3380CC4-5D6E-409C-BE32-E72D297353CC}">
              <c16:uniqueId val="{00000001-FEDC-47DD-9453-8F402D6B34DB}"/>
            </c:ext>
          </c:extLst>
        </c:ser>
        <c:dLbls>
          <c:showLegendKey val="0"/>
          <c:showVal val="0"/>
          <c:showCatName val="0"/>
          <c:showSerName val="0"/>
          <c:showPercent val="0"/>
          <c:showBubbleSize val="0"/>
        </c:dLbls>
        <c:smooth val="0"/>
        <c:axId val="573866536"/>
        <c:axId val="573867192"/>
      </c:lineChart>
      <c:catAx>
        <c:axId val="573866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3867192"/>
        <c:crosses val="autoZero"/>
        <c:auto val="1"/>
        <c:lblAlgn val="ctr"/>
        <c:lblOffset val="100"/>
        <c:noMultiLvlLbl val="0"/>
      </c:catAx>
      <c:valAx>
        <c:axId val="5738671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3866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Finalists Announcement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'[THA WebStats 2018- Jetpack.xlsx]Data'!$A$41</c:f>
              <c:strCache>
                <c:ptCount val="1"/>
                <c:pt idx="0">
                  <c:v>Finalists Views</c:v>
                </c:pt>
              </c:strCache>
            </c:strRef>
          </c:tx>
          <c:spPr>
            <a:ln w="28575" cap="rnd">
              <a:solidFill>
                <a:schemeClr val="accent1"/>
              </a:solidFill>
              <a:round/>
            </a:ln>
            <a:effectLst/>
          </c:spPr>
          <c:marker>
            <c:symbol val="none"/>
          </c:marker>
          <c:cat>
            <c:numRef>
              <c:f>'[THA WebStats 2018- Jetpack.xlsx]Data'!$B$40:$H$40</c:f>
              <c:numCache>
                <c:formatCode>General</c:formatCode>
                <c:ptCount val="7"/>
                <c:pt idx="0">
                  <c:v>2013</c:v>
                </c:pt>
                <c:pt idx="1">
                  <c:v>2014</c:v>
                </c:pt>
                <c:pt idx="2">
                  <c:v>2015</c:v>
                </c:pt>
                <c:pt idx="3">
                  <c:v>2016</c:v>
                </c:pt>
                <c:pt idx="4">
                  <c:v>2017</c:v>
                </c:pt>
                <c:pt idx="5">
                  <c:v>2018</c:v>
                </c:pt>
                <c:pt idx="6">
                  <c:v>2019</c:v>
                </c:pt>
              </c:numCache>
            </c:numRef>
          </c:cat>
          <c:val>
            <c:numRef>
              <c:f>'[THA WebStats 2018- Jetpack.xlsx]Data'!$B$41:$H$41</c:f>
              <c:numCache>
                <c:formatCode>#,##0</c:formatCode>
                <c:ptCount val="7"/>
                <c:pt idx="0">
                  <c:v>77592</c:v>
                </c:pt>
                <c:pt idx="1">
                  <c:v>114509</c:v>
                </c:pt>
                <c:pt idx="2">
                  <c:v>229791</c:v>
                </c:pt>
                <c:pt idx="3">
                  <c:v>96464</c:v>
                </c:pt>
                <c:pt idx="4">
                  <c:v>92703</c:v>
                </c:pt>
                <c:pt idx="5">
                  <c:v>87314</c:v>
                </c:pt>
                <c:pt idx="6">
                  <c:v>117249</c:v>
                </c:pt>
              </c:numCache>
            </c:numRef>
          </c:val>
          <c:smooth val="0"/>
          <c:extLst>
            <c:ext xmlns:c16="http://schemas.microsoft.com/office/drawing/2014/chart" uri="{C3380CC4-5D6E-409C-BE32-E72D297353CC}">
              <c16:uniqueId val="{00000000-F62C-441A-86A0-CB11DC24B2E3}"/>
            </c:ext>
          </c:extLst>
        </c:ser>
        <c:ser>
          <c:idx val="1"/>
          <c:order val="1"/>
          <c:tx>
            <c:strRef>
              <c:f>'[THA WebStats 2018- Jetpack.xlsx]Data'!$A$42</c:f>
              <c:strCache>
                <c:ptCount val="1"/>
                <c:pt idx="0">
                  <c:v>Finalists Visitors</c:v>
                </c:pt>
              </c:strCache>
            </c:strRef>
          </c:tx>
          <c:spPr>
            <a:ln w="28575" cap="rnd">
              <a:solidFill>
                <a:schemeClr val="accent2"/>
              </a:solidFill>
              <a:round/>
            </a:ln>
            <a:effectLst/>
          </c:spPr>
          <c:marker>
            <c:symbol val="none"/>
          </c:marker>
          <c:cat>
            <c:numRef>
              <c:f>'[THA WebStats 2018- Jetpack.xlsx]Data'!$B$40:$H$40</c:f>
              <c:numCache>
                <c:formatCode>General</c:formatCode>
                <c:ptCount val="7"/>
                <c:pt idx="0">
                  <c:v>2013</c:v>
                </c:pt>
                <c:pt idx="1">
                  <c:v>2014</c:v>
                </c:pt>
                <c:pt idx="2">
                  <c:v>2015</c:v>
                </c:pt>
                <c:pt idx="3">
                  <c:v>2016</c:v>
                </c:pt>
                <c:pt idx="4">
                  <c:v>2017</c:v>
                </c:pt>
                <c:pt idx="5">
                  <c:v>2018</c:v>
                </c:pt>
                <c:pt idx="6">
                  <c:v>2019</c:v>
                </c:pt>
              </c:numCache>
            </c:numRef>
          </c:cat>
          <c:val>
            <c:numRef>
              <c:f>'[THA WebStats 2018- Jetpack.xlsx]Data'!$B$42:$H$42</c:f>
              <c:numCache>
                <c:formatCode>#,##0</c:formatCode>
                <c:ptCount val="7"/>
                <c:pt idx="0">
                  <c:v>25368</c:v>
                </c:pt>
                <c:pt idx="1">
                  <c:v>41548</c:v>
                </c:pt>
                <c:pt idx="2">
                  <c:v>80571</c:v>
                </c:pt>
                <c:pt idx="3">
                  <c:v>34046</c:v>
                </c:pt>
                <c:pt idx="4">
                  <c:v>27236</c:v>
                </c:pt>
                <c:pt idx="5">
                  <c:v>24992</c:v>
                </c:pt>
                <c:pt idx="6">
                  <c:v>42123</c:v>
                </c:pt>
              </c:numCache>
            </c:numRef>
          </c:val>
          <c:smooth val="0"/>
          <c:extLst>
            <c:ext xmlns:c16="http://schemas.microsoft.com/office/drawing/2014/chart" uri="{C3380CC4-5D6E-409C-BE32-E72D297353CC}">
              <c16:uniqueId val="{00000001-F62C-441A-86A0-CB11DC24B2E3}"/>
            </c:ext>
          </c:extLst>
        </c:ser>
        <c:dLbls>
          <c:showLegendKey val="0"/>
          <c:showVal val="0"/>
          <c:showCatName val="0"/>
          <c:showSerName val="0"/>
          <c:showPercent val="0"/>
          <c:showBubbleSize val="0"/>
        </c:dLbls>
        <c:smooth val="0"/>
        <c:axId val="563277216"/>
        <c:axId val="563278856"/>
      </c:lineChart>
      <c:catAx>
        <c:axId val="563277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278856"/>
        <c:crosses val="autoZero"/>
        <c:auto val="1"/>
        <c:lblAlgn val="ctr"/>
        <c:lblOffset val="100"/>
        <c:noMultiLvlLbl val="0"/>
      </c:catAx>
      <c:valAx>
        <c:axId val="5632788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277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6559A-905E-4AE9-B780-62E6C97C8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98</Pages>
  <Words>35127</Words>
  <Characters>200228</Characters>
  <Application>Microsoft Office Word</Application>
  <DocSecurity>0</DocSecurity>
  <Lines>1668</Lines>
  <Paragraphs>469</Paragraphs>
  <ScaleCrop>false</ScaleCrop>
  <HeadingPairs>
    <vt:vector size="2" baseType="variant">
      <vt:variant>
        <vt:lpstr>Title</vt:lpstr>
      </vt:variant>
      <vt:variant>
        <vt:i4>1</vt:i4>
      </vt:variant>
    </vt:vector>
  </HeadingPairs>
  <TitlesOfParts>
    <vt:vector size="1" baseType="lpstr">
      <vt:lpstr/>
    </vt:vector>
  </TitlesOfParts>
  <Company>Perkins Coie LLP</Company>
  <LinksUpToDate>false</LinksUpToDate>
  <CharactersWithSpaces>234886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 Name</dc:creator>
  <cp:keywords/>
  <dc:description/>
  <cp:lastModifiedBy>Linda Deneroff</cp:lastModifiedBy>
  <cp:revision>2</cp:revision>
  <cp:lastPrinted>2019-11-13T20:10:00Z</cp:lastPrinted>
  <dcterms:created xsi:type="dcterms:W3CDTF">2019-12-01T20:24:00Z</dcterms:created>
  <dcterms:modified xsi:type="dcterms:W3CDTF">2019-12-01T20:24:00Z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Perkins Coie LLP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